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35" w:rsidRPr="001A71E4" w:rsidRDefault="00F83135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p w:rsidR="00F83135" w:rsidRDefault="00F83135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1A71E4">
        <w:rPr>
          <w:rFonts w:asciiTheme="minorHAnsi" w:hAnsiTheme="minorHAnsi"/>
          <w:b/>
          <w:color w:val="0070C0"/>
          <w:sz w:val="22"/>
          <w:szCs w:val="22"/>
        </w:rPr>
        <w:t>Anexa-</w:t>
      </w:r>
      <w:r w:rsidR="00677825">
        <w:rPr>
          <w:rFonts w:asciiTheme="minorHAnsi" w:hAnsiTheme="minorHAnsi"/>
          <w:b/>
          <w:color w:val="0070C0"/>
          <w:sz w:val="22"/>
          <w:szCs w:val="22"/>
        </w:rPr>
        <w:t>10</w:t>
      </w:r>
      <w:r w:rsidRPr="001A71E4">
        <w:rPr>
          <w:rFonts w:asciiTheme="minorHAnsi" w:hAnsiTheme="minorHAnsi"/>
          <w:b/>
          <w:color w:val="0070C0"/>
          <w:sz w:val="22"/>
          <w:szCs w:val="22"/>
        </w:rPr>
        <w:t>.</w:t>
      </w:r>
      <w:r w:rsidR="006237B6">
        <w:rPr>
          <w:rFonts w:asciiTheme="minorHAnsi" w:hAnsiTheme="minorHAnsi"/>
          <w:b/>
          <w:color w:val="0070C0"/>
          <w:sz w:val="22"/>
          <w:szCs w:val="22"/>
        </w:rPr>
        <w:t>3</w:t>
      </w:r>
      <w:r w:rsidRPr="001A71E4">
        <w:rPr>
          <w:rFonts w:asciiTheme="minorHAnsi" w:hAnsiTheme="minorHAnsi"/>
          <w:b/>
          <w:color w:val="0070C0"/>
          <w:sz w:val="22"/>
          <w:szCs w:val="22"/>
        </w:rPr>
        <w:t xml:space="preserve"> - Lista domeniilor-subdomeniilor de specializare inteligentă si sanatate</w:t>
      </w:r>
    </w:p>
    <w:p w:rsidR="002A34E3" w:rsidRDefault="002A34E3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tbl>
      <w:tblPr>
        <w:tblW w:w="5270" w:type="pct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71"/>
        <w:gridCol w:w="3478"/>
        <w:gridCol w:w="3226"/>
        <w:gridCol w:w="3753"/>
      </w:tblGrid>
      <w:tr w:rsidR="00923F38" w:rsidRPr="00BD5FF7" w:rsidTr="00923F38">
        <w:trPr>
          <w:trHeight w:val="1052"/>
          <w:tblHeader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Domenii            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Nord-Est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Sud Muntenia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Nord-Vest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Subdomenii regionale de specializare inteligent</w:t>
            </w:r>
            <w:r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bCs/>
                <w:sz w:val="16"/>
                <w:szCs w:val="16"/>
              </w:rPr>
              <w:t xml:space="preserve"> </w:t>
            </w:r>
          </w:p>
          <w:p w:rsidR="00923F38" w:rsidRPr="00BD5FF7" w:rsidRDefault="00923F38" w:rsidP="00C7018F">
            <w:pPr>
              <w:jc w:val="center"/>
              <w:rPr>
                <w:rFonts w:ascii="Calibri" w:eastAsia="MS Mincho" w:hAnsi="Calibri" w:cs="Trebuchet MS"/>
                <w:b/>
                <w:bCs/>
                <w:szCs w:val="20"/>
              </w:rPr>
            </w:pPr>
            <w:r w:rsidRPr="00BD5FF7">
              <w:rPr>
                <w:rFonts w:ascii="Calibri" w:eastAsia="MS Mincho" w:hAnsi="Calibri" w:cs="Trebuchet MS"/>
                <w:b/>
                <w:bCs/>
                <w:szCs w:val="20"/>
              </w:rPr>
              <w:t>Centru</w:t>
            </w:r>
          </w:p>
        </w:tc>
      </w:tr>
      <w:tr w:rsidR="00923F38" w:rsidRPr="00BD5FF7" w:rsidTr="00923F38">
        <w:trPr>
          <w:trHeight w:val="315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Bioeconomie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1.  Agroalimentar 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 xml:space="preserve">(genetica plantelor, cultura plantelor tehnice, agricultura circulara, tehnologii avansate de procesare a produselor agroalimentare, ferme inteligente, produse alimentare sigure, produse agroalimentare optimizate nutritional)  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2.Silvicultura si ingineria lemnului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>(bioenergie, noi produse procese si tehnologii, modele inovative de afaceri pentru produsele traditionale)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3.Biotehnologii </w:t>
            </w:r>
            <w:r w:rsidRPr="00BD5FF7">
              <w:rPr>
                <w:rFonts w:ascii="Calibri" w:eastAsia="MS Mincho" w:hAnsi="Calibri" w:cs="Trebuchet MS"/>
                <w:i/>
                <w:sz w:val="16"/>
                <w:szCs w:val="16"/>
              </w:rPr>
              <w:t>(biotehnologii farmaceutice, biocombustibili si biocatalizatori de uz industrial, substante bioactive, bioreactivi, prelucrarea biomasei)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Agricultura și industria alimentar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2.Bioeconomia: dezvoltarea economiei circulare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Turismul și identitatea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agroalimentar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 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ambalare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Turismul balnear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2.Silvicultura, prelucrarea lemnului și industria mobilei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3.Mediul construit sustenabil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4.Sectorul agroalimentar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5.Sectorul medical și farmaceutic</w:t>
            </w:r>
          </w:p>
        </w:tc>
      </w:tr>
      <w:tr w:rsidR="00923F38" w:rsidRPr="00BD5FF7" w:rsidTr="00923F38">
        <w:trPr>
          <w:trHeight w:val="247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2.Tehnologii informaționale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de comunicații, spațiu și securitate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1.Societatea informationala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(e-educatie, gamificare, analize de big data cu aplicatie in medicina, e-incluziune si monitorizarea in timp real a  sistemelor sociale) 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2.Securitate cibernetica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3.Industria 4.0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(urmarirea produselor alimentare de-a lungul lantului valoric, nano-electronica si optoelectronica, software industrial, inteligenta artificala, industrii creative)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1.Industria  și cercetarea de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nalt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tehnologie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 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3.Turism și identitate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 agroalimentar 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 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ambalare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6. tehnologii de prelucrare a metalului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7. 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8. TIC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IT și industriile creative</w:t>
            </w:r>
          </w:p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u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oar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aerospațial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</w:p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auto și mecatronica</w:t>
            </w:r>
          </w:p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medical și farmaceutic</w:t>
            </w:r>
          </w:p>
          <w:p w:rsidR="00923F38" w:rsidRPr="00BD5FF7" w:rsidRDefault="00923F38" w:rsidP="002A34E3">
            <w:pPr>
              <w:numPr>
                <w:ilvl w:val="0"/>
                <w:numId w:val="14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Mediul construit sustenabil</w:t>
            </w:r>
          </w:p>
        </w:tc>
      </w:tr>
      <w:tr w:rsidR="00923F38" w:rsidRPr="00BD5FF7" w:rsidTr="00923F38">
        <w:trPr>
          <w:trHeight w:val="269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3. Energie, mediu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schimb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ri climatice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Mediu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si schimbari climatice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(biodiversitate, exploatarea responsabila si managementul sustenabil al patrimoniului verde, noi genotipuri de plante cu rezistenta 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crescuta la schimbari climatice, agricultura de precizie, sisteme enzimatice pentru monitorizarea poluarii, tehnologii de epurare a apelor, de reciclare deseuri,  montorizarea apelor industriale)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2. Energie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(management energetic, ZEB, smart factoring, eficienta si securitate energetica, smart city, retele inteligente pentru consumatori inteligenti)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1.Bioeconomia: dezvoltarea economiei circulare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2.Localit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agroalimentar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3.tehnologii de prelucrare a metalului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4.tehnologii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TIC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2A34E3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Turismul balnear</w:t>
            </w:r>
          </w:p>
          <w:p w:rsidR="00923F38" w:rsidRPr="00BD5FF7" w:rsidRDefault="00923F38" w:rsidP="002A34E3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Silvicultura, prelucrarea lemnului și industria mobilei</w:t>
            </w:r>
          </w:p>
          <w:p w:rsidR="00923F38" w:rsidRPr="00BD5FF7" w:rsidRDefault="00923F38" w:rsidP="002A34E3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Mediul construit sustenabil</w:t>
            </w:r>
          </w:p>
          <w:p w:rsidR="00923F38" w:rsidRPr="00BD5FF7" w:rsidRDefault="00923F38" w:rsidP="002A34E3">
            <w:pPr>
              <w:numPr>
                <w:ilvl w:val="0"/>
                <w:numId w:val="17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</w:tc>
      </w:tr>
      <w:tr w:rsidR="00923F38" w:rsidRPr="00BD5FF7" w:rsidTr="00923F38">
        <w:trPr>
          <w:trHeight w:val="630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lastRenderedPageBreak/>
              <w:t>4. Eco-nano-tehnologii și materiale avansate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Textile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(design inovativ de produs - nano bio, textile cu senzori incorporati- textile functionale cu aplicabilitate in medicina, textile inteligente, vestimentatie sinergica, up-cycling deseuri textile si slow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fashion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, digital fashion, fabricatie inteligenta - senzori, software de urmarire, roboti industriali)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2. Noi materiale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(exploatarea firelor naturale, biomateriale avansate, textile tehnice, structuri tricotate cu proprietati termice, tricoturi pentru protectie mecanica, structuri textile compozite, materiale noi pentru constructii, materiale ecologice)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Industria  și cercetarea de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î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nalt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tehnologie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1. agroalimentar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4.mobil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5.h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â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rtie, plastic, ambalare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6.tehnologii de prelucrare a metalului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7.tehnologii de produc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ț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ie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medical și farmaceutic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IT și industriile creative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Silvicultura, prelucrarea lemnului și industria mobilei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Mediul construit sustenabil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u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oar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aerospațial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</w:t>
            </w:r>
          </w:p>
          <w:p w:rsidR="00923F38" w:rsidRPr="00BD5FF7" w:rsidRDefault="00923F38" w:rsidP="002A34E3">
            <w:pPr>
              <w:numPr>
                <w:ilvl w:val="0"/>
                <w:numId w:val="18"/>
              </w:numPr>
              <w:spacing w:before="0" w:after="0"/>
              <w:ind w:left="175" w:hanging="175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Industria auto și mecatronica</w:t>
            </w:r>
          </w:p>
        </w:tc>
      </w:tr>
      <w:tr w:rsidR="00923F38" w:rsidRPr="00BD5FF7" w:rsidTr="00923F38">
        <w:trPr>
          <w:trHeight w:val="315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5.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1. S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tate 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i turism pentru un stil de via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ță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 xml:space="preserve"> s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i/>
                <w:sz w:val="16"/>
                <w:szCs w:val="16"/>
              </w:rPr>
              <w:t>tos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 (recuperare medicala, baleno-fiziokinetoterapie, nutritie si dietetica, bioingineria reabilitarii, slow food si alimentatie sanatoasa, solutii TIC pentru turism, marketing si promovare creativa)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b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S</w:t>
            </w:r>
            <w:r>
              <w:rPr>
                <w:rFonts w:ascii="Calibri" w:eastAsia="MS Mincho" w:hAnsi="Calibri" w:cs="Trebuchet MS"/>
                <w:b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b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b/>
                <w:sz w:val="16"/>
                <w:szCs w:val="16"/>
              </w:rPr>
              <w:t>tate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1. agroalimentar 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 xml:space="preserve">2. cosmetice 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ș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i suplimente alimentare</w:t>
            </w:r>
          </w:p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3. S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n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tate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2A34E3">
            <w:pPr>
              <w:numPr>
                <w:ilvl w:val="0"/>
                <w:numId w:val="22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Turismul balnear</w:t>
            </w:r>
          </w:p>
          <w:p w:rsidR="00923F38" w:rsidRPr="00BD5FF7" w:rsidRDefault="00923F38" w:rsidP="002A34E3">
            <w:pPr>
              <w:numPr>
                <w:ilvl w:val="0"/>
                <w:numId w:val="22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medical și farmaceutic</w:t>
            </w:r>
          </w:p>
          <w:p w:rsidR="00923F38" w:rsidRPr="00BD5FF7" w:rsidRDefault="00923F38" w:rsidP="002A34E3">
            <w:pPr>
              <w:numPr>
                <w:ilvl w:val="0"/>
                <w:numId w:val="22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agroalimentar</w:t>
            </w:r>
          </w:p>
          <w:p w:rsidR="00923F38" w:rsidRPr="00BD5FF7" w:rsidRDefault="00923F38" w:rsidP="002A34E3">
            <w:pPr>
              <w:numPr>
                <w:ilvl w:val="0"/>
                <w:numId w:val="22"/>
              </w:numPr>
              <w:spacing w:before="0" w:after="0"/>
              <w:ind w:left="175" w:hanging="141"/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Sectorul IT și industriile creative</w:t>
            </w:r>
          </w:p>
        </w:tc>
      </w:tr>
      <w:tr w:rsidR="00923F38" w:rsidRPr="00BD5FF7" w:rsidTr="00923F38">
        <w:trPr>
          <w:trHeight w:val="602"/>
          <w:jc w:val="center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Alte domenii identificate la nivel regional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Turismul și identitatea cultural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  <w:tr w:rsidR="00923F38" w:rsidRPr="00BD5FF7" w:rsidTr="00923F38">
        <w:trPr>
          <w:trHeight w:val="315"/>
          <w:jc w:val="center"/>
        </w:trPr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Localit</w:t>
            </w:r>
            <w:r>
              <w:rPr>
                <w:rFonts w:ascii="Calibri" w:eastAsia="MS Mincho" w:hAnsi="Calibri" w:cs="Trebuchet MS"/>
                <w:sz w:val="16"/>
                <w:szCs w:val="16"/>
              </w:rPr>
              <w:t>ă</w:t>
            </w: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ți inteligente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  <w:tr w:rsidR="00923F38" w:rsidRPr="00BD5FF7" w:rsidTr="00923F38">
        <w:trPr>
          <w:trHeight w:val="315"/>
          <w:jc w:val="center"/>
        </w:trPr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F38" w:rsidRPr="00BD5FF7" w:rsidRDefault="00923F38" w:rsidP="00C7018F">
            <w:pPr>
              <w:rPr>
                <w:rFonts w:ascii="Calibri" w:eastAsia="MS Mincho" w:hAnsi="Calibri" w:cs="Trebuchet MS"/>
                <w:sz w:val="16"/>
                <w:szCs w:val="16"/>
                <w:highlight w:val="magenta"/>
              </w:rPr>
            </w:pPr>
            <w:r w:rsidRPr="00BD5FF7">
              <w:rPr>
                <w:rFonts w:ascii="Calibri" w:eastAsia="MS Mincho" w:hAnsi="Calibri" w:cs="Trebuchet MS"/>
                <w:sz w:val="16"/>
                <w:szCs w:val="16"/>
              </w:rPr>
              <w:t>Construcția de mașini, componente și echipamente de producție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F38" w:rsidRPr="00BD5FF7" w:rsidRDefault="00923F38" w:rsidP="00C7018F">
            <w:pPr>
              <w:jc w:val="both"/>
              <w:rPr>
                <w:rFonts w:ascii="Calibri" w:eastAsia="MS Mincho" w:hAnsi="Calibri" w:cs="Trebuchet MS"/>
                <w:sz w:val="16"/>
                <w:szCs w:val="16"/>
              </w:rPr>
            </w:pPr>
          </w:p>
        </w:tc>
      </w:tr>
    </w:tbl>
    <w:p w:rsidR="009B0ED1" w:rsidRDefault="009B0ED1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p w:rsidR="009B0ED1" w:rsidRPr="001A71E4" w:rsidRDefault="009B0ED1" w:rsidP="00F83135">
      <w:pPr>
        <w:spacing w:before="0" w:after="0"/>
        <w:jc w:val="both"/>
        <w:rPr>
          <w:rFonts w:asciiTheme="minorHAnsi" w:hAnsiTheme="minorHAnsi"/>
          <w:b/>
          <w:color w:val="0070C0"/>
          <w:sz w:val="22"/>
          <w:szCs w:val="22"/>
        </w:rPr>
      </w:pPr>
    </w:p>
    <w:sectPr w:rsidR="009B0ED1" w:rsidRPr="001A71E4" w:rsidSect="009B0E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9C" w:rsidRDefault="00E83A9C" w:rsidP="00FF0B00">
      <w:pPr>
        <w:spacing w:after="0"/>
      </w:pPr>
      <w:r>
        <w:separator/>
      </w:r>
    </w:p>
  </w:endnote>
  <w:endnote w:type="continuationSeparator" w:id="0">
    <w:p w:rsidR="00E83A9C" w:rsidRDefault="00E83A9C" w:rsidP="00FF0B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Default="00FF0B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Default="00FF0B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Default="00FF0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9C" w:rsidRDefault="00E83A9C" w:rsidP="00FF0B00">
      <w:pPr>
        <w:spacing w:after="0"/>
      </w:pPr>
      <w:r>
        <w:separator/>
      </w:r>
    </w:p>
  </w:footnote>
  <w:footnote w:type="continuationSeparator" w:id="0">
    <w:p w:rsidR="00E83A9C" w:rsidRDefault="00E83A9C" w:rsidP="00FF0B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Default="00FF0B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Pr="004B34BF" w:rsidRDefault="00FF0B00" w:rsidP="00FF0B00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Ghidul solicitantului – Condiții specifice de accesare a fondurilor</w:t>
    </w:r>
  </w:p>
  <w:p w:rsidR="00FF0B00" w:rsidRPr="004B34BF" w:rsidRDefault="00FF0B00" w:rsidP="00FF0B00">
    <w:pPr>
      <w:pStyle w:val="Header"/>
      <w:pBdr>
        <w:between w:val="single" w:sz="4" w:space="1" w:color="4F81BD"/>
      </w:pBdr>
      <w:spacing w:line="276" w:lineRule="auto"/>
      <w:jc w:val="center"/>
      <w:rPr>
        <w:b/>
      </w:rPr>
    </w:pPr>
    <w:r w:rsidRPr="004B34BF">
      <w:rPr>
        <w:b/>
      </w:rPr>
      <w:t>Apel nr</w:t>
    </w:r>
    <w:r w:rsidR="002E2D87">
      <w:rPr>
        <w:b/>
      </w:rPr>
      <w:t xml:space="preserve">. </w:t>
    </w:r>
    <w:r w:rsidR="002E2D87" w:rsidRPr="00363183">
      <w:rPr>
        <w:b/>
        <w:bCs/>
        <w:color w:val="0070C0"/>
      </w:rPr>
      <w:t>POR/20</w:t>
    </w:r>
    <w:r w:rsidR="005F4AF4">
      <w:rPr>
        <w:b/>
        <w:bCs/>
        <w:color w:val="0070C0"/>
      </w:rPr>
      <w:t>20</w:t>
    </w:r>
    <w:r w:rsidR="002E2D87" w:rsidRPr="00363183">
      <w:rPr>
        <w:b/>
        <w:bCs/>
        <w:color w:val="0070C0"/>
      </w:rPr>
      <w:t>/1/1.1.B./</w:t>
    </w:r>
    <w:r w:rsidR="005F4AF4">
      <w:rPr>
        <w:b/>
        <w:bCs/>
        <w:color w:val="0070C0"/>
      </w:rPr>
      <w:t>2</w:t>
    </w:r>
    <w:bookmarkStart w:id="0" w:name="_GoBack"/>
    <w:bookmarkEnd w:id="0"/>
  </w:p>
  <w:p w:rsidR="00FF0B00" w:rsidRDefault="00FF0B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0" w:rsidRDefault="00FF0B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>
    <w:nsid w:val="022322E2"/>
    <w:multiLevelType w:val="hybridMultilevel"/>
    <w:tmpl w:val="14B4B8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B08D5"/>
    <w:multiLevelType w:val="hybridMultilevel"/>
    <w:tmpl w:val="64DCE0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1C1FFD"/>
    <w:multiLevelType w:val="hybridMultilevel"/>
    <w:tmpl w:val="6310C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6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7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30880BE1"/>
    <w:multiLevelType w:val="hybridMultilevel"/>
    <w:tmpl w:val="F0C4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41F5A"/>
    <w:multiLevelType w:val="hybridMultilevel"/>
    <w:tmpl w:val="8F7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2147F"/>
    <w:multiLevelType w:val="hybridMultilevel"/>
    <w:tmpl w:val="F4366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>
    <w:nsid w:val="4C39644F"/>
    <w:multiLevelType w:val="hybridMultilevel"/>
    <w:tmpl w:val="8BC0B4A4"/>
    <w:lvl w:ilvl="0" w:tplc="A0B2431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456DA"/>
    <w:multiLevelType w:val="hybridMultilevel"/>
    <w:tmpl w:val="C25E09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1246A00"/>
    <w:multiLevelType w:val="hybridMultilevel"/>
    <w:tmpl w:val="8D4643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A03FB5"/>
    <w:multiLevelType w:val="hybridMultilevel"/>
    <w:tmpl w:val="9412D9D2"/>
    <w:lvl w:ilvl="0" w:tplc="08424A6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954FFC"/>
    <w:multiLevelType w:val="hybridMultilevel"/>
    <w:tmpl w:val="82EC1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6F223E6F"/>
    <w:multiLevelType w:val="hybridMultilevel"/>
    <w:tmpl w:val="949EFD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1">
    <w:nsid w:val="75186A10"/>
    <w:multiLevelType w:val="hybridMultilevel"/>
    <w:tmpl w:val="3EBAE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3">
    <w:nsid w:val="7C5A5518"/>
    <w:multiLevelType w:val="hybridMultilevel"/>
    <w:tmpl w:val="8CDE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66"/>
    <w:rsid w:val="00040CF3"/>
    <w:rsid w:val="00163A63"/>
    <w:rsid w:val="001A71E4"/>
    <w:rsid w:val="002A34E3"/>
    <w:rsid w:val="002E2D87"/>
    <w:rsid w:val="00363183"/>
    <w:rsid w:val="003B1EA9"/>
    <w:rsid w:val="0043013A"/>
    <w:rsid w:val="00556976"/>
    <w:rsid w:val="00586EF9"/>
    <w:rsid w:val="005F4AF4"/>
    <w:rsid w:val="006237B6"/>
    <w:rsid w:val="00655F71"/>
    <w:rsid w:val="00677825"/>
    <w:rsid w:val="006E6DC1"/>
    <w:rsid w:val="007A108E"/>
    <w:rsid w:val="00923F38"/>
    <w:rsid w:val="009B0ED1"/>
    <w:rsid w:val="00AD1431"/>
    <w:rsid w:val="00BE4CD0"/>
    <w:rsid w:val="00DC1130"/>
    <w:rsid w:val="00E545D9"/>
    <w:rsid w:val="00E83A9C"/>
    <w:rsid w:val="00E93FC0"/>
    <w:rsid w:val="00EC0966"/>
    <w:rsid w:val="00F83135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3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0B00"/>
  </w:style>
  <w:style w:type="paragraph" w:styleId="Footer">
    <w:name w:val="footer"/>
    <w:basedOn w:val="Normal"/>
    <w:link w:val="Foot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0B00"/>
  </w:style>
  <w:style w:type="character" w:customStyle="1" w:styleId="Text1Char">
    <w:name w:val="Text 1 Char"/>
    <w:link w:val="Text1"/>
    <w:locked/>
    <w:rsid w:val="00F83135"/>
    <w:rPr>
      <w:sz w:val="24"/>
    </w:rPr>
  </w:style>
  <w:style w:type="paragraph" w:customStyle="1" w:styleId="Text1">
    <w:name w:val="Text 1"/>
    <w:basedOn w:val="Normal"/>
    <w:link w:val="Text1Char"/>
    <w:qFormat/>
    <w:rsid w:val="00F83135"/>
    <w:pPr>
      <w:ind w:left="850"/>
      <w:jc w:val="both"/>
    </w:pPr>
    <w:rPr>
      <w:rFonts w:asciiTheme="minorHAnsi" w:eastAsiaTheme="minorHAnsi" w:hAnsiTheme="minorHAnsi" w:cstheme="minorBidi"/>
      <w:sz w:val="24"/>
      <w:szCs w:val="22"/>
    </w:rPr>
  </w:style>
  <w:style w:type="paragraph" w:customStyle="1" w:styleId="Normal1">
    <w:name w:val="Normal1"/>
    <w:basedOn w:val="Normal"/>
    <w:rsid w:val="00F83135"/>
    <w:pPr>
      <w:spacing w:before="60" w:after="60"/>
      <w:jc w:val="both"/>
    </w:p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9B0ED1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9B0E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13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0B00"/>
  </w:style>
  <w:style w:type="paragraph" w:styleId="Footer">
    <w:name w:val="footer"/>
    <w:basedOn w:val="Normal"/>
    <w:link w:val="FooterChar"/>
    <w:uiPriority w:val="99"/>
    <w:unhideWhenUsed/>
    <w:rsid w:val="00FF0B00"/>
    <w:pPr>
      <w:tabs>
        <w:tab w:val="center" w:pos="4536"/>
        <w:tab w:val="right" w:pos="9072"/>
      </w:tabs>
      <w:spacing w:before="0" w:after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0B00"/>
  </w:style>
  <w:style w:type="character" w:customStyle="1" w:styleId="Text1Char">
    <w:name w:val="Text 1 Char"/>
    <w:link w:val="Text1"/>
    <w:locked/>
    <w:rsid w:val="00F83135"/>
    <w:rPr>
      <w:sz w:val="24"/>
    </w:rPr>
  </w:style>
  <w:style w:type="paragraph" w:customStyle="1" w:styleId="Text1">
    <w:name w:val="Text 1"/>
    <w:basedOn w:val="Normal"/>
    <w:link w:val="Text1Char"/>
    <w:qFormat/>
    <w:rsid w:val="00F83135"/>
    <w:pPr>
      <w:ind w:left="850"/>
      <w:jc w:val="both"/>
    </w:pPr>
    <w:rPr>
      <w:rFonts w:asciiTheme="minorHAnsi" w:eastAsiaTheme="minorHAnsi" w:hAnsiTheme="minorHAnsi" w:cstheme="minorBidi"/>
      <w:sz w:val="24"/>
      <w:szCs w:val="22"/>
    </w:rPr>
  </w:style>
  <w:style w:type="paragraph" w:customStyle="1" w:styleId="Normal1">
    <w:name w:val="Normal1"/>
    <w:basedOn w:val="Normal"/>
    <w:rsid w:val="00F83135"/>
    <w:pPr>
      <w:spacing w:before="60" w:after="60"/>
      <w:jc w:val="both"/>
    </w:p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9B0ED1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9B0E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712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Bourosu</cp:lastModifiedBy>
  <cp:revision>15</cp:revision>
  <dcterms:created xsi:type="dcterms:W3CDTF">2016-04-05T12:52:00Z</dcterms:created>
  <dcterms:modified xsi:type="dcterms:W3CDTF">2020-04-03T06:54:00Z</dcterms:modified>
</cp:coreProperties>
</file>