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CEA9B5" w14:textId="77777777" w:rsidR="00203482" w:rsidRPr="003A54E3" w:rsidRDefault="00203482" w:rsidP="003A54E3">
      <w:pPr>
        <w:pStyle w:val="BodyText"/>
        <w:rPr>
          <w:rFonts w:eastAsiaTheme="minorHAnsi"/>
          <w:bCs w:val="0"/>
          <w:sz w:val="20"/>
          <w:szCs w:val="20"/>
        </w:rPr>
      </w:pPr>
    </w:p>
    <w:p w14:paraId="5DAB7AF2" w14:textId="77777777" w:rsidR="00584F4E" w:rsidRPr="003A54E3" w:rsidRDefault="00584F4E" w:rsidP="003A54E3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3A54E3">
        <w:rPr>
          <w:rFonts w:eastAsia="Calibri"/>
          <w:bCs w:val="0"/>
          <w:sz w:val="20"/>
          <w:szCs w:val="20"/>
        </w:rPr>
        <w:t xml:space="preserve">GRILA  DE ANALIZĂ  A CONFORMITATII  ȘI CALITĂȚII </w:t>
      </w:r>
    </w:p>
    <w:p w14:paraId="1081C307" w14:textId="77777777" w:rsidR="007A542A" w:rsidRPr="003A54E3" w:rsidRDefault="007A542A" w:rsidP="003A54E3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STUDIULUI DE FEZABILITATE </w:t>
      </w:r>
    </w:p>
    <w:p w14:paraId="350D3C4A" w14:textId="69FB4FCE" w:rsidR="00547D19" w:rsidRPr="003A54E3" w:rsidRDefault="007A542A" w:rsidP="003A54E3">
      <w:pPr>
        <w:spacing w:before="120" w:after="120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pentru </w:t>
      </w:r>
      <w:r w:rsidRPr="003A54E3">
        <w:rPr>
          <w:rFonts w:ascii="Trebuchet MS" w:hAnsi="Trebuchet MS" w:cs="Arial"/>
          <w:b/>
          <w:sz w:val="20"/>
          <w:szCs w:val="20"/>
          <w:u w:val="single"/>
          <w:lang w:val="ro-RO"/>
        </w:rPr>
        <w:t>obiective mixte</w:t>
      </w: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 de investitie </w:t>
      </w:r>
    </w:p>
    <w:p w14:paraId="728AFF32" w14:textId="02B273A8" w:rsidR="00584F4E" w:rsidRPr="003A54E3" w:rsidRDefault="00547D19" w:rsidP="003A54E3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>(S</w:t>
      </w:r>
      <w:r w:rsidR="00927776" w:rsidRPr="003A54E3">
        <w:rPr>
          <w:rFonts w:ascii="Trebuchet MS" w:hAnsi="Trebuchet MS" w:cs="Arial"/>
          <w:b/>
          <w:sz w:val="20"/>
          <w:szCs w:val="20"/>
          <w:lang w:val="ro-RO"/>
        </w:rPr>
        <w:t>F obiectiv mixt</w:t>
      </w:r>
      <w:r w:rsidRPr="003A54E3">
        <w:rPr>
          <w:rFonts w:ascii="Trebuchet MS" w:hAnsi="Trebuchet MS" w:cs="Arial"/>
          <w:b/>
          <w:sz w:val="20"/>
          <w:szCs w:val="20"/>
          <w:lang w:val="ro-RO"/>
        </w:rPr>
        <w:t>)</w:t>
      </w:r>
    </w:p>
    <w:p w14:paraId="7451699B" w14:textId="596D098A" w:rsidR="00203482" w:rsidRPr="003A54E3" w:rsidRDefault="00203482" w:rsidP="003A54E3">
      <w:pPr>
        <w:pStyle w:val="BodyText"/>
        <w:rPr>
          <w:bCs w:val="0"/>
          <w:sz w:val="20"/>
          <w:szCs w:val="20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3A54E3" w:rsidRPr="003A54E3" w14:paraId="0E887803" w14:textId="77777777" w:rsidTr="00591DC9">
        <w:tc>
          <w:tcPr>
            <w:tcW w:w="10491" w:type="dxa"/>
            <w:gridSpan w:val="2"/>
            <w:shd w:val="clear" w:color="auto" w:fill="auto"/>
          </w:tcPr>
          <w:p w14:paraId="6B39413B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3A54E3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3A54E3" w:rsidRPr="003A54E3" w14:paraId="14B9F3E9" w14:textId="77777777" w:rsidTr="00591DC9">
        <w:tc>
          <w:tcPr>
            <w:tcW w:w="2694" w:type="dxa"/>
            <w:shd w:val="clear" w:color="auto" w:fill="auto"/>
          </w:tcPr>
          <w:p w14:paraId="2470BD12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141214F0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3A54E3" w:rsidRPr="003A54E3" w14:paraId="153FA31E" w14:textId="77777777" w:rsidTr="00591DC9">
        <w:tc>
          <w:tcPr>
            <w:tcW w:w="2694" w:type="dxa"/>
            <w:shd w:val="clear" w:color="auto" w:fill="auto"/>
          </w:tcPr>
          <w:p w14:paraId="3CCEF861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6B1B66B2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3A54E3" w:rsidRPr="003A54E3" w14:paraId="3E70D571" w14:textId="77777777" w:rsidTr="00591DC9">
        <w:tc>
          <w:tcPr>
            <w:tcW w:w="2694" w:type="dxa"/>
            <w:shd w:val="clear" w:color="auto" w:fill="auto"/>
          </w:tcPr>
          <w:p w14:paraId="45617177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 xml:space="preserve">Operatiunea </w:t>
            </w:r>
            <w:r w:rsidRPr="003A54E3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464ACB94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  <w:bookmarkStart w:id="0" w:name="_GoBack"/>
        <w:bookmarkEnd w:id="0"/>
      </w:tr>
      <w:tr w:rsidR="003A54E3" w:rsidRPr="003A54E3" w14:paraId="2C513CC7" w14:textId="77777777" w:rsidTr="00591DC9">
        <w:tc>
          <w:tcPr>
            <w:tcW w:w="2694" w:type="dxa"/>
            <w:shd w:val="clear" w:color="auto" w:fill="auto"/>
          </w:tcPr>
          <w:p w14:paraId="09B92061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1E1BD1ED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3A54E3" w:rsidRPr="003A54E3" w14:paraId="4AC7FBF7" w14:textId="77777777" w:rsidTr="00591DC9">
        <w:tc>
          <w:tcPr>
            <w:tcW w:w="2694" w:type="dxa"/>
            <w:shd w:val="clear" w:color="auto" w:fill="auto"/>
          </w:tcPr>
          <w:p w14:paraId="4395634D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550F65FA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3A54E3" w:rsidRPr="003A54E3" w14:paraId="5D047C90" w14:textId="77777777" w:rsidTr="00591DC9">
        <w:tc>
          <w:tcPr>
            <w:tcW w:w="2694" w:type="dxa"/>
            <w:shd w:val="clear" w:color="auto" w:fill="auto"/>
          </w:tcPr>
          <w:p w14:paraId="751A0BE4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03472FE1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3A54E3" w:rsidRPr="003A54E3" w14:paraId="00173E84" w14:textId="77777777" w:rsidTr="00591DC9">
        <w:tc>
          <w:tcPr>
            <w:tcW w:w="2694" w:type="dxa"/>
            <w:shd w:val="clear" w:color="auto" w:fill="auto"/>
          </w:tcPr>
          <w:p w14:paraId="102B9881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3A54E3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3863E77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3A54E3" w:rsidRPr="003A54E3" w14:paraId="1BC3460D" w14:textId="77777777" w:rsidTr="00591DC9">
        <w:tc>
          <w:tcPr>
            <w:tcW w:w="2694" w:type="dxa"/>
            <w:shd w:val="clear" w:color="auto" w:fill="auto"/>
          </w:tcPr>
          <w:p w14:paraId="16C5F4FE" w14:textId="77777777" w:rsidR="00547D19" w:rsidRPr="003A54E3" w:rsidRDefault="00547D19" w:rsidP="003A54E3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3A54E3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4354801A" w14:textId="77777777" w:rsidR="00547D19" w:rsidRPr="003A54E3" w:rsidRDefault="00547D19" w:rsidP="003A54E3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433F56CC" w14:textId="77777777" w:rsidR="00203482" w:rsidRPr="003A54E3" w:rsidRDefault="00203482" w:rsidP="003A54E3">
      <w:pPr>
        <w:spacing w:before="120" w:after="120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Style w:val="TableGrid"/>
        <w:tblW w:w="10611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6804"/>
        <w:gridCol w:w="425"/>
        <w:gridCol w:w="436"/>
        <w:gridCol w:w="540"/>
        <w:gridCol w:w="1838"/>
      </w:tblGrid>
      <w:tr w:rsidR="003A54E3" w:rsidRPr="003A54E3" w14:paraId="28307EC0" w14:textId="77777777" w:rsidTr="005147BD">
        <w:trPr>
          <w:cantSplit/>
          <w:trHeight w:val="624"/>
          <w:tblHeader/>
        </w:trPr>
        <w:tc>
          <w:tcPr>
            <w:tcW w:w="568" w:type="dxa"/>
            <w:vAlign w:val="center"/>
          </w:tcPr>
          <w:p w14:paraId="6FF1A11B" w14:textId="7A366FE2" w:rsidR="00810656" w:rsidRPr="003A54E3" w:rsidRDefault="00810656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</w:t>
            </w:r>
          </w:p>
        </w:tc>
        <w:tc>
          <w:tcPr>
            <w:tcW w:w="6804" w:type="dxa"/>
            <w:vAlign w:val="center"/>
          </w:tcPr>
          <w:p w14:paraId="23BE7036" w14:textId="77777777" w:rsidR="00810656" w:rsidRPr="003A54E3" w:rsidRDefault="00810656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 VERIFICAT</w:t>
            </w:r>
          </w:p>
        </w:tc>
        <w:tc>
          <w:tcPr>
            <w:tcW w:w="425" w:type="dxa"/>
            <w:vAlign w:val="center"/>
          </w:tcPr>
          <w:p w14:paraId="5BE39491" w14:textId="7DBF6165" w:rsidR="00810656" w:rsidRPr="003A54E3" w:rsidRDefault="00810656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36" w:type="dxa"/>
            <w:vAlign w:val="center"/>
          </w:tcPr>
          <w:p w14:paraId="44C76D6B" w14:textId="0625A803" w:rsidR="00810656" w:rsidRPr="003A54E3" w:rsidRDefault="00810656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540" w:type="dxa"/>
            <w:vAlign w:val="center"/>
          </w:tcPr>
          <w:p w14:paraId="31BD8D8B" w14:textId="7417C9FB" w:rsidR="00810656" w:rsidRPr="003A54E3" w:rsidRDefault="00810656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5147BD"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838" w:type="dxa"/>
            <w:vAlign w:val="center"/>
          </w:tcPr>
          <w:p w14:paraId="4FEBE802" w14:textId="286E70BF" w:rsidR="00810656" w:rsidRPr="003A54E3" w:rsidRDefault="00810656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Observatii</w:t>
            </w:r>
          </w:p>
        </w:tc>
      </w:tr>
      <w:tr w:rsidR="003A54E3" w:rsidRPr="003A54E3" w14:paraId="7FADA8D6" w14:textId="77777777" w:rsidTr="005147BD">
        <w:trPr>
          <w:trHeight w:val="165"/>
        </w:trPr>
        <w:tc>
          <w:tcPr>
            <w:tcW w:w="568" w:type="dxa"/>
            <w:shd w:val="clear" w:color="auto" w:fill="76923C" w:themeFill="accent3" w:themeFillShade="BF"/>
          </w:tcPr>
          <w:p w14:paraId="1F9589F3" w14:textId="77777777" w:rsidR="00203482" w:rsidRPr="003A54E3" w:rsidRDefault="00203482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46D9F03D" w14:textId="4374C565" w:rsidR="00203482" w:rsidRPr="003A54E3" w:rsidRDefault="00900AB5" w:rsidP="003A54E3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31E24082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4FD187BA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450D5DE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1C2983B0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39E2F1B3" w14:textId="77777777" w:rsidTr="005147BD">
        <w:trPr>
          <w:trHeight w:val="182"/>
        </w:trPr>
        <w:tc>
          <w:tcPr>
            <w:tcW w:w="568" w:type="dxa"/>
          </w:tcPr>
          <w:p w14:paraId="443318E5" w14:textId="099A2785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2E869CE" w14:textId="59C0F9CD" w:rsidR="00203482" w:rsidRPr="003A54E3" w:rsidRDefault="00203482" w:rsidP="003A54E3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3A54E3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sunt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08221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informaţiile generale</w:t>
            </w:r>
            <w:r w:rsidR="0008221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privind obiectivul de investiţii</w:t>
            </w:r>
            <w:r w:rsidR="0008221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1, sectiunea A </w:t>
            </w:r>
            <w:r w:rsidR="00082215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8221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C14270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Fezabilitate,</w:t>
            </w:r>
            <w:r w:rsidR="00C1427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08221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082215" w:rsidRPr="003A54E3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56384DDB" w14:textId="0B8E077A" w:rsidR="000E1E66" w:rsidRPr="003A54E3" w:rsidRDefault="000E1E66" w:rsidP="003A54E3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Denumirea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7D652F"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90FC13F" w14:textId="62C19974" w:rsidR="000E1E66" w:rsidRPr="003A54E3" w:rsidRDefault="000E1E66" w:rsidP="003A54E3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principal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investitor</w:t>
            </w:r>
            <w:proofErr w:type="spellEnd"/>
            <w:r w:rsidR="007D652F"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C755CEF" w14:textId="3828D194" w:rsidR="000E1E66" w:rsidRPr="003A54E3" w:rsidRDefault="000E1E66" w:rsidP="003A54E3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Ordonator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credite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(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secundar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/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terţiar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)</w:t>
            </w:r>
            <w:r w:rsidR="007D652F"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D7B2EDE" w14:textId="10FCFDD3" w:rsidR="000E1E66" w:rsidRPr="003A54E3" w:rsidRDefault="000E1E66" w:rsidP="003A54E3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Beneficiarul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investiţiei</w:t>
            </w:r>
            <w:proofErr w:type="spellEnd"/>
            <w:r w:rsidR="007D652F"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39C1BFCF" w14:textId="54A24013" w:rsidR="000E1E66" w:rsidRPr="003A54E3" w:rsidRDefault="000E1E66" w:rsidP="003A54E3">
            <w:pPr>
              <w:pStyle w:val="ListParagraph"/>
              <w:numPr>
                <w:ilvl w:val="1"/>
                <w:numId w:val="10"/>
              </w:numPr>
              <w:spacing w:before="60" w:after="60"/>
              <w:ind w:left="601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studiului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fezabilitate</w:t>
            </w:r>
            <w:proofErr w:type="spellEnd"/>
            <w:r w:rsidR="007D652F"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774EEC78" w14:textId="6F755479" w:rsidR="007D652F" w:rsidRPr="003A54E3" w:rsidRDefault="007D652F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3A54E3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29D2AB49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201D462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D644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2D3DE0B9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69C82E8D" w14:textId="77777777" w:rsidTr="005147BD">
        <w:trPr>
          <w:trHeight w:val="906"/>
        </w:trPr>
        <w:tc>
          <w:tcPr>
            <w:tcW w:w="568" w:type="dxa"/>
          </w:tcPr>
          <w:p w14:paraId="22460F8A" w14:textId="79EAD58E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7774619" w14:textId="77777777" w:rsidR="00E831C5" w:rsidRPr="003A54E3" w:rsidRDefault="00203482" w:rsidP="003A54E3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3A54E3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3A54E3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="00E831C5" w:rsidRPr="003A54E3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15C91DC7" w14:textId="39AB3CB7" w:rsidR="00E831C5" w:rsidRPr="003A54E3" w:rsidRDefault="00E831C5" w:rsidP="003A54E3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nr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. ....../</w:t>
            </w:r>
            <w:r w:rsidR="00DA13C9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contract? </w:t>
            </w:r>
          </w:p>
          <w:p w14:paraId="3F3AA546" w14:textId="589FB946" w:rsidR="00E177EC" w:rsidRPr="003A54E3" w:rsidRDefault="00374E0C" w:rsidP="003A54E3">
            <w:pPr>
              <w:pStyle w:val="ListParagraph"/>
              <w:numPr>
                <w:ilvl w:val="0"/>
                <w:numId w:val="11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7E34113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4445D27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DB6868B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E54798E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49C3927A" w14:textId="77777777" w:rsidTr="005147BD">
        <w:trPr>
          <w:trHeight w:val="1936"/>
        </w:trPr>
        <w:tc>
          <w:tcPr>
            <w:tcW w:w="568" w:type="dxa"/>
            <w:shd w:val="clear" w:color="auto" w:fill="auto"/>
          </w:tcPr>
          <w:p w14:paraId="3FAEBBA0" w14:textId="410FAA49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240E342" w14:textId="3E35EACC" w:rsidR="002676D8" w:rsidRPr="003A54E3" w:rsidRDefault="00203482" w:rsidP="003A54E3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Există</w:t>
            </w:r>
            <w:r w:rsidR="00CD210B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și se respectă structura </w:t>
            </w:r>
            <w:r w:rsidR="002676D8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="002676D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="002676D8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2676D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</w:t>
            </w:r>
            <w:r w:rsidR="0048307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2676D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Anexa 4. </w:t>
            </w:r>
            <w:r w:rsidR="002676D8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 de Fezabilitate</w:t>
            </w:r>
            <w:r w:rsidR="002676D8" w:rsidRPr="003A54E3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="00E7676E" w:rsidRPr="003A54E3">
              <w:rPr>
                <w:rFonts w:ascii="Trebuchet MS" w:hAnsi="Trebuchet MS"/>
                <w:sz w:val="20"/>
                <w:szCs w:val="20"/>
              </w:rPr>
              <w:t>?</w:t>
            </w:r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E7676E" w:rsidRPr="003A54E3">
              <w:rPr>
                <w:rFonts w:ascii="Trebuchet MS" w:hAnsi="Trebuchet MS"/>
                <w:sz w:val="20"/>
                <w:szCs w:val="20"/>
              </w:rPr>
              <w:t xml:space="preserve">La </w:t>
            </w:r>
            <w:proofErr w:type="spellStart"/>
            <w:r w:rsidR="00E7676E" w:rsidRPr="003A54E3">
              <w:rPr>
                <w:rFonts w:ascii="Trebuchet MS" w:hAnsi="Trebuchet MS"/>
                <w:sz w:val="20"/>
                <w:szCs w:val="20"/>
              </w:rPr>
              <w:t>acestea</w:t>
            </w:r>
            <w:proofErr w:type="spellEnd"/>
            <w:r w:rsidR="00E7676E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7676E" w:rsidRPr="003A54E3">
              <w:rPr>
                <w:rFonts w:ascii="Trebuchet MS" w:hAnsi="Trebuchet MS"/>
                <w:sz w:val="20"/>
                <w:szCs w:val="20"/>
              </w:rPr>
              <w:t>sunt</w:t>
            </w:r>
            <w:proofErr w:type="spellEnd"/>
            <w:r w:rsidR="00E7676E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E7676E" w:rsidRPr="003A54E3">
              <w:rPr>
                <w:rFonts w:ascii="Trebuchet MS" w:hAnsi="Trebuchet MS"/>
                <w:sz w:val="20"/>
                <w:szCs w:val="20"/>
              </w:rPr>
              <w:t>adaugate</w:t>
            </w:r>
            <w:proofErr w:type="spellEnd"/>
            <w:r w:rsidR="00E7676E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8307A" w:rsidRPr="003A54E3">
              <w:rPr>
                <w:rFonts w:ascii="Trebuchet MS" w:hAnsi="Trebuchet MS"/>
                <w:sz w:val="20"/>
                <w:szCs w:val="20"/>
              </w:rPr>
              <w:t>elementele</w:t>
            </w:r>
            <w:proofErr w:type="spellEnd"/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8307A" w:rsidRPr="003A54E3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="0048307A" w:rsidRPr="003A54E3">
              <w:rPr>
                <w:rFonts w:ascii="Trebuchet MS" w:hAnsi="Trebuchet MS"/>
                <w:sz w:val="20"/>
                <w:szCs w:val="20"/>
              </w:rPr>
              <w:t>continutul</w:t>
            </w:r>
            <w:proofErr w:type="spellEnd"/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48307A" w:rsidRPr="003A54E3">
              <w:rPr>
                <w:rFonts w:ascii="Trebuchet MS" w:hAnsi="Trebuchet MS"/>
                <w:sz w:val="20"/>
                <w:szCs w:val="20"/>
              </w:rPr>
              <w:t>cadru</w:t>
            </w:r>
            <w:proofErr w:type="spellEnd"/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al DALI </w:t>
            </w:r>
            <w:proofErr w:type="spellStart"/>
            <w:r w:rsidR="0048307A" w:rsidRPr="003A54E3">
              <w:rPr>
                <w:rFonts w:ascii="Trebuchet MS" w:hAnsi="Trebuchet MS"/>
                <w:sz w:val="20"/>
                <w:szCs w:val="20"/>
              </w:rPr>
              <w:t>prevazut</w:t>
            </w:r>
            <w:proofErr w:type="spellEnd"/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in </w:t>
            </w:r>
            <w:proofErr w:type="spellStart"/>
            <w:r w:rsidR="0048307A" w:rsidRPr="003A54E3">
              <w:rPr>
                <w:rFonts w:ascii="Trebuchet MS" w:hAnsi="Trebuchet MS"/>
                <w:sz w:val="20"/>
                <w:szCs w:val="20"/>
              </w:rPr>
              <w:t>anexa</w:t>
            </w:r>
            <w:proofErr w:type="spellEnd"/>
            <w:r w:rsidR="0048307A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48307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5. </w:t>
            </w:r>
            <w:r w:rsidR="0048307A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="0048307A" w:rsidRPr="003A54E3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="00AF72FC" w:rsidRPr="003A54E3">
              <w:rPr>
                <w:rFonts w:ascii="Trebuchet MS" w:hAnsi="Trebuchet MS"/>
                <w:sz w:val="20"/>
                <w:szCs w:val="20"/>
              </w:rPr>
              <w:t>)</w:t>
            </w:r>
            <w:r w:rsidR="0048307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D60D240" w14:textId="47146247" w:rsidR="00203482" w:rsidRPr="003A54E3" w:rsidRDefault="002676D8" w:rsidP="003A54E3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/>
                <w:i/>
                <w:sz w:val="16"/>
                <w:szCs w:val="20"/>
              </w:rPr>
              <w:lastRenderedPageBreak/>
              <w:t xml:space="preserve">*1) </w:t>
            </w:r>
            <w:r w:rsidR="0033446A" w:rsidRPr="003A54E3">
              <w:rPr>
                <w:rFonts w:ascii="Trebuchet MS" w:hAnsi="Trebuchet MS"/>
                <w:i/>
                <w:sz w:val="16"/>
                <w:szCs w:val="20"/>
              </w:rPr>
              <w:t xml:space="preserve">conform HG 907/2016, </w:t>
            </w:r>
            <w:proofErr w:type="spellStart"/>
            <w:r w:rsidR="0033446A" w:rsidRPr="003A54E3">
              <w:rPr>
                <w:rFonts w:ascii="Trebuchet MS" w:hAnsi="Trebuchet MS"/>
                <w:i/>
                <w:sz w:val="16"/>
                <w:szCs w:val="20"/>
              </w:rPr>
              <w:t>c</w:t>
            </w:r>
            <w:r w:rsidRPr="003A54E3">
              <w:rPr>
                <w:rFonts w:ascii="Trebuchet MS" w:hAnsi="Trebuchet MS"/>
                <w:i/>
                <w:sz w:val="16"/>
                <w:szCs w:val="20"/>
              </w:rPr>
              <w:t>ontinutul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cadru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al SF</w:t>
            </w:r>
            <w:r w:rsidR="00120EC8"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="00120EC8" w:rsidRPr="003A54E3">
              <w:rPr>
                <w:rFonts w:ascii="Trebuchet MS" w:hAnsi="Trebuchet MS"/>
                <w:i/>
                <w:sz w:val="16"/>
                <w:szCs w:val="20"/>
              </w:rPr>
              <w:t>si</w:t>
            </w:r>
            <w:proofErr w:type="spellEnd"/>
            <w:r w:rsidR="00120EC8" w:rsidRPr="003A54E3">
              <w:rPr>
                <w:rFonts w:ascii="Trebuchet MS" w:hAnsi="Trebuchet MS"/>
                <w:i/>
                <w:sz w:val="16"/>
                <w:szCs w:val="20"/>
              </w:rPr>
              <w:t xml:space="preserve"> DALI</w:t>
            </w:r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poate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fi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adaptat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functie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specificul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și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complexitatea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obiectivului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investitii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propus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  <w:shd w:val="clear" w:color="auto" w:fill="auto"/>
          </w:tcPr>
          <w:p w14:paraId="766EB504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0235D82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7C6EBD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535A7E" w14:textId="0FF83F3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720FABB0" w14:textId="77777777" w:rsidTr="005147BD">
        <w:trPr>
          <w:trHeight w:val="184"/>
        </w:trPr>
        <w:tc>
          <w:tcPr>
            <w:tcW w:w="568" w:type="dxa"/>
          </w:tcPr>
          <w:p w14:paraId="6ED73213" w14:textId="00E16660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50A90859" w14:textId="336266B1" w:rsidR="008C6937" w:rsidRPr="003A54E3" w:rsidRDefault="00A95377" w:rsidP="003A54E3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9A4DE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9F7A4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E4826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</w:t>
            </w:r>
            <w:r w:rsidR="009F7A43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ituatia existenta si necesitatea realizarii obiectivului/proiectului de investitii</w:t>
            </w: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276D66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2, sectiunea A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78240C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78240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E7676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acestea sunt adaugate </w:t>
            </w:r>
            <w:r w:rsidR="00CA683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informatii</w:t>
            </w:r>
            <w:r w:rsidR="00C37F4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le </w:t>
            </w:r>
            <w:r w:rsidR="00C37F48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relevante</w:t>
            </w:r>
            <w:r w:rsidR="00276D66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CA683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referit</w:t>
            </w:r>
            <w:r w:rsidR="006F7C76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oa</w:t>
            </w:r>
            <w:r w:rsidR="00CA683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re la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CA683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constructia existenta</w:t>
            </w:r>
            <w:r w:rsidR="002B6C4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2, sectiunea A </w:t>
            </w:r>
            <w:r w:rsidR="002B6C4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2B6C4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="00180F79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Documentaţie de Avizare a Lucrărilor de Intervenţii</w:t>
            </w:r>
            <w:r w:rsidR="002B6C4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2B6C4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D62B2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7FB22B80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13BC04A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C4CBB37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46B6E8D9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77E5A8FF" w14:textId="77777777" w:rsidTr="005147BD">
        <w:trPr>
          <w:trHeight w:val="131"/>
        </w:trPr>
        <w:tc>
          <w:tcPr>
            <w:tcW w:w="568" w:type="dxa"/>
          </w:tcPr>
          <w:p w14:paraId="3DCA3D89" w14:textId="78F65B28" w:rsidR="00FF22DC" w:rsidRPr="003A54E3" w:rsidRDefault="00FF22DC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F380931" w14:textId="5D060A6A" w:rsidR="00FF22DC" w:rsidRPr="003A54E3" w:rsidRDefault="00FF22DC" w:rsidP="003A54E3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minim doua scenarii/optiuni tehnico-economice pentru realizarea obiectivului de investitii</w:t>
            </w:r>
            <w:r w:rsidRPr="003A54E3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3, sectiunea A 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F7C76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E7676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496587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completate cu</w:t>
            </w:r>
            <w:r w:rsidR="00FA38E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informatiile relevante referitoare la constructia existenta</w:t>
            </w:r>
            <w:r w:rsidR="006D243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</w:t>
            </w:r>
            <w:r w:rsidR="006D243A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6D243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capitolele 3, 4 si 5, sectiunea A </w:t>
            </w:r>
            <w:r w:rsidR="006D243A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D243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Documentatia de avizare a lucrarilor de interventie la HG 907/2016</w:t>
            </w:r>
            <w:r w:rsidR="00FA38E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avand detaliate:</w:t>
            </w:r>
          </w:p>
          <w:p w14:paraId="658FDB7C" w14:textId="0F0B534C" w:rsidR="00FF22DC" w:rsidRPr="003A54E3" w:rsidRDefault="00FF22DC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particularitatile amplasamentului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913B918" w14:textId="4087425B" w:rsidR="00FF22DC" w:rsidRPr="003A54E3" w:rsidRDefault="00FF22DC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descrierea din punct de vedere tehnic, constructiv, functional-arhitectural si tehnologic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3B53D65" w14:textId="20097C4B" w:rsidR="00FF22DC" w:rsidRPr="003A54E3" w:rsidRDefault="00FF22DC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costurile estimative ale investitiei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5978D4" w14:textId="025B97FF" w:rsidR="00FF22DC" w:rsidRPr="003A54E3" w:rsidRDefault="00FF22DC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studii</w:t>
            </w:r>
            <w:r w:rsidR="00D72FE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de specialitate, in functie de categoria si clasa de importanta, dupa caz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3089596" w14:textId="0EE2B5AE" w:rsidR="00FF22DC" w:rsidRPr="003A54E3" w:rsidRDefault="00FF22DC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grafice</w:t>
            </w:r>
            <w:r w:rsidR="00D72FEA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le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orientative de realizare a investitiei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F34819" w14:textId="77777777" w:rsidR="00FF22DC" w:rsidRPr="003A54E3" w:rsidRDefault="00FF22DC" w:rsidP="003A54E3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*2)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cazul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care anterior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prezentului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fost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elaborat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un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se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vor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prezenta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minimum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două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scenarii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>/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opţiuni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tehnico-economice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dintre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cele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selectate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ca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fezabile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la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faza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prefezabilitate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  <w:p w14:paraId="1ADE6C77" w14:textId="4E393149" w:rsidR="00036E95" w:rsidRPr="003A54E3" w:rsidRDefault="008F367F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unt prezentate inclusiv informatii</w:t>
            </w:r>
            <w:r w:rsidR="00D9254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le </w:t>
            </w:r>
            <w:r w:rsidR="00F05549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 xml:space="preserve"> 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referitoare la</w:t>
            </w:r>
            <w:r w:rsidR="00D9254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967AD21" w14:textId="0DFC1E45" w:rsidR="00036E95" w:rsidRPr="003A54E3" w:rsidRDefault="003A4246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</w:t>
            </w:r>
            <w:r w:rsidR="003C0DFE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escrierea constructiei existente,</w:t>
            </w:r>
            <w:r w:rsidR="00D92548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036E9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036E95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036E9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FA38E2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036E9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907/2016, </w:t>
            </w:r>
            <w:r w:rsidR="00036E95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="00036E9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BD5D8A4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Informatii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referitoare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studiul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geotehnic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soluţia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consolidare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infrastructurii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reglementărilor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vigoare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5E4FAB2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Destinaţia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C7266E4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Precizarea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daca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construcţia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existenta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este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inclusă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listele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siturilor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arheologice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ariilor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naturale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precum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acestora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construite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BE205B4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Caracteristicile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parametriii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specifici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categoria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clasa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importanţă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cod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lista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, an/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ani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perioade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construire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fiecare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corp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construcţie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;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suprafaţa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construită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lastRenderedPageBreak/>
              <w:t>suprafaţa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construită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desfăşurată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valoarea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inventar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  <w:vertAlign w:val="superscript"/>
              </w:rPr>
              <w:t>*3)</w:t>
            </w:r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alţi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parametri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funcţie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specificul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natura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)?</w:t>
            </w:r>
          </w:p>
          <w:p w14:paraId="0901B22C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stării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baza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concluziilor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expertizei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auditului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energetic, precum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studiului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arhitecturalo-istoric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beneficiază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regimul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monument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istoric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aflate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zone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construite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211CE50E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Starea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sistemul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structural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diagnostic, din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punctul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asigurării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fundamentale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aplicabile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potrivit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legii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C8BFDDC" w14:textId="77777777" w:rsidR="00036E95" w:rsidRPr="003A54E3" w:rsidRDefault="00036E95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Actul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doveditor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forţei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majore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27C6E7F6" w14:textId="708F87E5" w:rsidR="003C0DFE" w:rsidRPr="003A54E3" w:rsidRDefault="003A4246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</w:t>
            </w:r>
            <w:r w:rsidR="00E709B6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oncluziile expertizei tehnice </w:t>
            </w:r>
            <w:r w:rsidR="00D92548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si dupa ca</w:t>
            </w:r>
            <w:r w:rsidR="00E709B6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z,</w:t>
            </w:r>
            <w:r w:rsidR="00D92548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ale auditului energetic, concluziile studiilor de diagnosticare</w:t>
            </w:r>
            <w:r w:rsidR="00D92548" w:rsidRPr="003A54E3">
              <w:rPr>
                <w:rFonts w:ascii="Trebuchet MS" w:hAnsi="Trebuchet MS"/>
                <w:sz w:val="20"/>
                <w:szCs w:val="20"/>
                <w:vertAlign w:val="superscript"/>
              </w:rPr>
              <w:t>*4)</w:t>
            </w:r>
            <w:r w:rsidR="00E709B6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3C0DFE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</w:t>
            </w:r>
            <w:r w:rsidR="006648D7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cadrul 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capitolul</w:t>
            </w:r>
            <w:r w:rsidR="006648D7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ui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51A6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4</w:t>
            </w:r>
            <w:r w:rsidR="00E709B6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D9254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A </w:t>
            </w:r>
            <w:r w:rsidR="003C0DFE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6D243A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3C0DFE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BF42D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E621552" w14:textId="1CC5AC6D" w:rsidR="00967149" w:rsidRPr="003A54E3" w:rsidRDefault="003A4246" w:rsidP="003A54E3">
            <w:pPr>
              <w:pStyle w:val="ListParagraph"/>
              <w:numPr>
                <w:ilvl w:val="0"/>
                <w:numId w:val="2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</w:t>
            </w:r>
            <w:r w:rsidR="00AC38AB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dentificarea scenariilor/opţiunilor tehnico-economice (minimum două) şi analiza detaliată a acestora </w:t>
            </w:r>
            <w:r w:rsidR="00967149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</w:t>
            </w:r>
            <w:r w:rsidR="00967149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967149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</w:t>
            </w:r>
            <w:r w:rsidR="00AC38AB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5</w:t>
            </w:r>
            <w:r w:rsidR="00F57A3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.1, 5.2, 5.3, </w:t>
            </w:r>
            <w:r w:rsidR="00074A1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si </w:t>
            </w:r>
            <w:r w:rsidR="00F57A3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5.4</w:t>
            </w:r>
            <w:r w:rsidR="00967149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967149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967149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5E11B4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967149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AC38AB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AC38AB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printre care și</w:t>
            </w:r>
            <w:r w:rsidR="00AC38AB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6A0AF96" w14:textId="4B583DF4" w:rsidR="00AC38AB" w:rsidRPr="003A54E3" w:rsidRDefault="003A4246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Descrierea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principalelor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:</w:t>
            </w:r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consolidarea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elementelor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subansamblurilor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ansamblului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structural</w:t>
            </w:r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protejarea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repararea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elementelor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nestructurale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restaurarea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elementelor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arhitecturale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componentelor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artistice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intervenţii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protejare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conservare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elementelor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naturale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antropice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valoroase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demolarea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parţială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elemente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structurale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nestructurale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, cu/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fără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modificarea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configuraţiei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func</w:t>
            </w:r>
            <w:r w:rsidR="000514BB" w:rsidRPr="003A54E3">
              <w:rPr>
                <w:rFonts w:ascii="Trebuchet MS" w:hAnsi="Trebuchet MS"/>
                <w:sz w:val="20"/>
                <w:szCs w:val="20"/>
              </w:rPr>
              <w:t>ţiunii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514BB" w:rsidRPr="003A54E3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0514BB"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introducerea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elemente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structu</w:t>
            </w:r>
            <w:r w:rsidR="000514BB" w:rsidRPr="003A54E3">
              <w:rPr>
                <w:rFonts w:ascii="Trebuchet MS" w:hAnsi="Trebuchet MS"/>
                <w:sz w:val="20"/>
                <w:szCs w:val="20"/>
              </w:rPr>
              <w:t>rale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0514BB" w:rsidRPr="003A54E3">
              <w:rPr>
                <w:rFonts w:ascii="Trebuchet MS" w:hAnsi="Trebuchet MS"/>
                <w:sz w:val="20"/>
                <w:szCs w:val="20"/>
              </w:rPr>
              <w:t>nestructurale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0514BB" w:rsidRPr="003A54E3">
              <w:rPr>
                <w:rFonts w:ascii="Trebuchet MS" w:hAnsi="Trebuchet MS"/>
                <w:sz w:val="20"/>
                <w:szCs w:val="20"/>
              </w:rPr>
              <w:t>suplimentare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introducerea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dispozitive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antiseismice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reducerea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răspunsului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seismic al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="000514BB"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F3D4250" w14:textId="79CE0B74" w:rsidR="00E709B6" w:rsidRPr="003A54E3" w:rsidRDefault="003A4246" w:rsidP="003A54E3">
            <w:pPr>
              <w:pStyle w:val="ListParagraph"/>
              <w:numPr>
                <w:ilvl w:val="1"/>
                <w:numId w:val="22"/>
              </w:numPr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Descrierea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altor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categorii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</w:t>
            </w:r>
            <w:r w:rsidR="00AC38AB" w:rsidRPr="003A54E3">
              <w:rPr>
                <w:rFonts w:ascii="Trebuchet MS" w:hAnsi="Trebuchet MS"/>
                <w:sz w:val="20"/>
                <w:szCs w:val="20"/>
              </w:rPr>
              <w:t>cluse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soluţia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propusă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respectiv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hidroizolaţii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termoizolaţii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repararea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înlocuirea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instalaţiilor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echipamentelor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aferente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demontări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montări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debranşări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branşări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finisaje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la interior/exterior,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îmbunătăţirea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terenului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fundare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, precum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strict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funcţionalităţii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AC38AB"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AC38AB" w:rsidRPr="003A54E3">
              <w:rPr>
                <w:rFonts w:ascii="Trebuchet MS" w:hAnsi="Trebuchet MS"/>
                <w:sz w:val="20"/>
                <w:szCs w:val="20"/>
              </w:rPr>
              <w:t>reabilitate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6D13CA0" w14:textId="77777777" w:rsidR="00B073B4" w:rsidRPr="003A54E3" w:rsidRDefault="001E5BE1" w:rsidP="003A54E3">
            <w:pPr>
              <w:spacing w:after="0"/>
              <w:jc w:val="both"/>
              <w:rPr>
                <w:rFonts w:ascii="Trebuchet MS" w:hAnsi="Trebuchet MS"/>
                <w:i/>
                <w:sz w:val="16"/>
                <w:szCs w:val="20"/>
              </w:rPr>
            </w:pPr>
            <w:r w:rsidRPr="003A54E3">
              <w:rPr>
                <w:rFonts w:ascii="Trebuchet MS" w:hAnsi="Trebuchet MS"/>
                <w:i/>
                <w:sz w:val="16"/>
                <w:szCs w:val="20"/>
              </w:rPr>
              <w:t>*3) -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nu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se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aplica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la POR 2014-2020</w:t>
            </w:r>
          </w:p>
          <w:p w14:paraId="12A7896A" w14:textId="15A37FAD" w:rsidR="004B2E1F" w:rsidRPr="003A54E3" w:rsidRDefault="004B2E1F" w:rsidP="003A54E3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*4)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studiile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diagnosticare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pot fi: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identificare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alcătuirilor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constructive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utilizează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substanţe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nocive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specifice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pentru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monumente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istorice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pentru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monumente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for public,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situri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arheologice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analiza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compatibilităţii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conformării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spaţiale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clădirii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lastRenderedPageBreak/>
              <w:t>existente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cu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normele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specifice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funcţiunii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a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măsurii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care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aceasta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răspunde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cerinţelor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calitate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peisagistic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sau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studii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stabilite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prin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tema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i/>
                <w:sz w:val="16"/>
                <w:szCs w:val="20"/>
              </w:rPr>
              <w:t>proiectare</w:t>
            </w:r>
            <w:proofErr w:type="spellEnd"/>
            <w:r w:rsidRPr="003A54E3">
              <w:rPr>
                <w:rFonts w:ascii="Trebuchet MS" w:hAnsi="Trebuchet MS"/>
                <w:i/>
                <w:sz w:val="16"/>
                <w:szCs w:val="20"/>
              </w:rPr>
              <w:t>.</w:t>
            </w:r>
          </w:p>
        </w:tc>
        <w:tc>
          <w:tcPr>
            <w:tcW w:w="425" w:type="dxa"/>
          </w:tcPr>
          <w:p w14:paraId="404F566A" w14:textId="77777777" w:rsidR="00FF22DC" w:rsidRPr="003A54E3" w:rsidRDefault="00FF22D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EB2EF1C" w14:textId="77777777" w:rsidR="00FF22DC" w:rsidRPr="003A54E3" w:rsidRDefault="00FF22D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8BCD66" w14:textId="77777777" w:rsidR="00FF22DC" w:rsidRPr="003A54E3" w:rsidRDefault="00FF22D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53C628" w14:textId="77777777" w:rsidR="00FF22DC" w:rsidRPr="003A54E3" w:rsidRDefault="00FF22D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5746EEB8" w14:textId="77777777" w:rsidTr="005147BD">
        <w:trPr>
          <w:trHeight w:val="52"/>
        </w:trPr>
        <w:tc>
          <w:tcPr>
            <w:tcW w:w="568" w:type="dxa"/>
          </w:tcPr>
          <w:p w14:paraId="507D8A65" w14:textId="1E14057E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14E7B5F" w14:textId="1AAC452C" w:rsidR="00AD4333" w:rsidRPr="003A54E3" w:rsidRDefault="00E56798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4473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prezentata </w:t>
            </w:r>
            <w:r w:rsidR="00144738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analiza fiecarui scenariu/optiuni tehnico-economice propuse</w:t>
            </w:r>
            <w:r w:rsidR="0014473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</w:t>
            </w:r>
            <w:r w:rsidR="00CF453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CF4538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CF453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FD07F0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CF453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5C0FE5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 La acestea sunt adaugate</w:t>
            </w:r>
            <w:r w:rsidR="00E07F46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F57A3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informatiile </w:t>
            </w:r>
            <w:r w:rsidR="005E11B4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F57A3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5E11B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din capitolele 5.5 si 5.6, sectiunea A </w:t>
            </w:r>
            <w:r w:rsidR="005E11B4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5E11B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="005E11B4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="005E11B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8F367F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ADFA596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40E01634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FC090E5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9F1466C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8277F78" w14:textId="77777777" w:rsidR="00AD7B81" w:rsidRPr="003A54E3" w:rsidRDefault="00AD7B81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3E51D717" w14:textId="77777777" w:rsidR="00AD7B81" w:rsidRPr="003A54E3" w:rsidRDefault="00AD7B81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64B5658B" w14:textId="77777777" w:rsidR="00AD7B81" w:rsidRPr="003A54E3" w:rsidRDefault="00AD7B81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1E057DAF" w14:textId="77777777" w:rsidR="00AD7B81" w:rsidRPr="003A54E3" w:rsidRDefault="00AD7B81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  <w:p w14:paraId="49839062" w14:textId="264D77A6" w:rsidR="00AD7B81" w:rsidRPr="003A54E3" w:rsidRDefault="00AD7B81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0B53F61F" w14:textId="77777777" w:rsidTr="005147BD">
        <w:trPr>
          <w:trHeight w:val="455"/>
        </w:trPr>
        <w:tc>
          <w:tcPr>
            <w:tcW w:w="568" w:type="dxa"/>
          </w:tcPr>
          <w:p w14:paraId="6DFC03DC" w14:textId="01238546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456889C" w14:textId="6DCB8275" w:rsidR="00CA7F1C" w:rsidRPr="003A54E3" w:rsidRDefault="00CA7F1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864FD7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ste prezentat </w:t>
            </w:r>
            <w:r w:rsidR="00864FD7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scenariul/optiunea tehnico-economica optim(a) recomandat(a)</w:t>
            </w:r>
            <w:r w:rsidR="00864FD7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,</w:t>
            </w:r>
            <w:r w:rsidR="00E42C3F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5, sectiunea A </w:t>
            </w:r>
            <w:r w:rsidR="00E42C3F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42C3F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D55A9C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42C3F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E42C3F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la HG 907/2016</w:t>
            </w:r>
            <w:r w:rsidR="00956BE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  <w:r w:rsidR="00D55A9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956BE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La acestea sunt adaugate</w:t>
            </w:r>
            <w:r w:rsidR="00D55A9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informatiile </w:t>
            </w:r>
            <w:r w:rsidR="00D55A9C"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="00D55A9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6, sectiunea A </w:t>
            </w:r>
            <w:r w:rsidR="00D55A9C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D55A9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="00D55A9C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="00D55A9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907/2016)</w:t>
            </w:r>
            <w:r w:rsidR="00B719DB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36C3BE63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E6B9D3B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17B9BE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19B57B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42C3E98F" w14:textId="77777777" w:rsidTr="005147BD">
        <w:trPr>
          <w:trHeight w:val="89"/>
        </w:trPr>
        <w:tc>
          <w:tcPr>
            <w:tcW w:w="568" w:type="dxa"/>
          </w:tcPr>
          <w:p w14:paraId="2758BFE8" w14:textId="4ABC8161" w:rsidR="007E5ECE" w:rsidRPr="003A54E3" w:rsidRDefault="007E5ECE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2C6FB47" w14:textId="09B63B2F" w:rsidR="007E5ECE" w:rsidRPr="003A54E3" w:rsidRDefault="007E5ECE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şi se respectă structura capitolului: </w:t>
            </w: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Urbanism, acorduri si avize conforme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6, sectiunea A 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4 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Studiul de Fezabilitate, 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la HG 907/2016 completat cu informatiile </w:t>
            </w:r>
            <w:r w:rsidRPr="003A54E3">
              <w:rPr>
                <w:rFonts w:ascii="Trebuchet MS" w:hAnsi="Trebuchet MS" w:cs="Arial"/>
                <w:sz w:val="20"/>
                <w:szCs w:val="20"/>
                <w:u w:val="single"/>
                <w:lang w:val="ro-RO"/>
              </w:rPr>
              <w:t>aplicabile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capitolul 7, sectiunea A 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interventie,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907/2016), fiind prezentate urmatoarele documente:</w:t>
            </w:r>
          </w:p>
          <w:p w14:paraId="48683F91" w14:textId="2CA4EEBC" w:rsidR="007E5ECE" w:rsidRPr="003A54E3" w:rsidRDefault="007E5ECE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emis în vederea obţinerii autorizaţiei de construire?</w:t>
            </w:r>
          </w:p>
          <w:p w14:paraId="625B66BB" w14:textId="4E676FB2" w:rsidR="007E5ECE" w:rsidRPr="003A54E3" w:rsidRDefault="007E5ECE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Extras de carte funciară, cu excepţia cazurilor speciale, expres prevăzute de lege?</w:t>
            </w:r>
          </w:p>
          <w:p w14:paraId="359B7A38" w14:textId="77777777" w:rsidR="005147BD" w:rsidRPr="003A54E3" w:rsidRDefault="005147BD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28AC73F0" w14:textId="77777777" w:rsidR="005147BD" w:rsidRPr="003A54E3" w:rsidRDefault="005147BD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3A54E3">
              <w:rPr>
                <w:rFonts w:ascii="Trebuchet MS" w:hAnsi="Trebuchet MS" w:cs="Arial"/>
                <w:b/>
                <w:i/>
                <w:sz w:val="20"/>
                <w:szCs w:val="20"/>
                <w:lang w:val="ro-RO"/>
              </w:rPr>
              <w:t>NU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vor face obiectul procedurii de evaluare a impactului asupra mediului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 Punctul de vedere al autorităţii competente pentru protecţia mediului?</w:t>
            </w:r>
          </w:p>
          <w:p w14:paraId="58C13001" w14:textId="172F3182" w:rsidR="007E5ECE" w:rsidRPr="003A54E3" w:rsidRDefault="007E5ECE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Avize conforme privind asigurarea utilităţilor?</w:t>
            </w:r>
          </w:p>
          <w:p w14:paraId="065B83C3" w14:textId="088AFEB4" w:rsidR="007E5ECE" w:rsidRPr="003A54E3" w:rsidRDefault="007E5ECE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Studiu topografic, vizat de către Oficiul de Cadastru şi Publicitate Imobiliară?</w:t>
            </w:r>
          </w:p>
          <w:p w14:paraId="2703DFAC" w14:textId="7C988DBA" w:rsidR="007E5ECE" w:rsidRPr="003A54E3" w:rsidRDefault="007E5ECE" w:rsidP="003A54E3">
            <w:pPr>
              <w:pStyle w:val="ListParagraph"/>
              <w:numPr>
                <w:ilvl w:val="0"/>
                <w:numId w:val="29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Avize, acorduri şi studii specifice, după caz, în funcţie de specificul obiectivului de investiţii şi care pot condiţiona soluţiile tehnice?</w:t>
            </w:r>
          </w:p>
        </w:tc>
        <w:tc>
          <w:tcPr>
            <w:tcW w:w="425" w:type="dxa"/>
          </w:tcPr>
          <w:p w14:paraId="5AA89BD4" w14:textId="77777777" w:rsidR="007E5ECE" w:rsidRPr="003A54E3" w:rsidRDefault="007E5ECE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16F05C3" w14:textId="77777777" w:rsidR="007E5ECE" w:rsidRPr="003A54E3" w:rsidRDefault="007E5ECE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6B3CB2F9" w14:textId="77777777" w:rsidR="007E5ECE" w:rsidRPr="003A54E3" w:rsidRDefault="007E5ECE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2AAEFF3" w14:textId="0500DA41" w:rsidR="007E5ECE" w:rsidRPr="003A54E3" w:rsidRDefault="007E5ECE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7FFE43B0" w14:textId="77777777" w:rsidTr="005147BD">
        <w:trPr>
          <w:trHeight w:val="593"/>
        </w:trPr>
        <w:tc>
          <w:tcPr>
            <w:tcW w:w="568" w:type="dxa"/>
          </w:tcPr>
          <w:p w14:paraId="70E3FA33" w14:textId="3CBC53DC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AF012DF" w14:textId="77777777" w:rsidR="006113D2" w:rsidRPr="003A54E3" w:rsidRDefault="00400A76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</w:t>
            </w:r>
            <w:r w:rsidR="0065044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unt</w:t>
            </w:r>
            <w:r w:rsidR="001B469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prezentat</w:t>
            </w:r>
            <w:r w:rsidR="0065044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</w:t>
            </w:r>
            <w:r w:rsidR="001B469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391B2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informatii referitoare la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527CD6BF" w14:textId="552372E4" w:rsidR="00650444" w:rsidRPr="003A54E3" w:rsidRDefault="00400A76" w:rsidP="003A54E3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implementarea investitiei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conform precizarilor din capitolul 7, sectiunea A </w:t>
            </w: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, avand detaliate</w:t>
            </w:r>
            <w:r w:rsidR="0065044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770F3F5A" w14:textId="587251D2" w:rsidR="001B4692" w:rsidRPr="003A54E3" w:rsidRDefault="001B4692" w:rsidP="003A54E3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informatii despre entitatea responsabila cu implementarea investitiei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FC8CB45" w14:textId="728B671D" w:rsidR="001B4692" w:rsidRPr="003A54E3" w:rsidRDefault="001B4692" w:rsidP="003A54E3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strategia de implementare</w:t>
            </w:r>
            <w:r w:rsidR="00404944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, cuprinzând: durata de implementare a obiectivului de investiţii (în luni calendaristice), durata de execuţie, graficul de implementare a investiţiei, eşalonarea investiţiei pe ani, resurse necesare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74BB69C" w14:textId="5517E0DC" w:rsidR="001B4692" w:rsidRPr="003A54E3" w:rsidRDefault="001B4692" w:rsidP="003A54E3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strategia de exploatare/operare si intretinere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079F210" w14:textId="6013079C" w:rsidR="001B4692" w:rsidRPr="003A54E3" w:rsidRDefault="001B4692" w:rsidP="003A54E3">
            <w:pPr>
              <w:pStyle w:val="ListParagraph"/>
              <w:numPr>
                <w:ilvl w:val="0"/>
                <w:numId w:val="31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recomandari privind asigurarea capacitatii manageriale si institutionale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68CA3FA" w14:textId="080AE536" w:rsidR="00650444" w:rsidRPr="003A54E3" w:rsidRDefault="00650444" w:rsidP="003A54E3">
            <w:pPr>
              <w:pStyle w:val="ListParagraph"/>
              <w:numPr>
                <w:ilvl w:val="0"/>
                <w:numId w:val="30"/>
              </w:num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concluzii si recomandari</w:t>
            </w:r>
            <w:r w:rsidR="006113D2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8, sectiunea A </w:t>
            </w:r>
            <w:r w:rsidR="006113D2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6113D2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907/2016?</w:t>
            </w:r>
          </w:p>
        </w:tc>
        <w:tc>
          <w:tcPr>
            <w:tcW w:w="425" w:type="dxa"/>
          </w:tcPr>
          <w:p w14:paraId="0C7B9FCA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DADC67F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0EA4E63C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7213515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2A19E1A9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A447FF7" w14:textId="272E1ACB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3F618C" w14:textId="415E70ED" w:rsidR="006173E3" w:rsidRPr="003A54E3" w:rsidRDefault="00203482" w:rsidP="003A54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</w:t>
            </w:r>
            <w:r w:rsidR="006173E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HG 907/2016 </w:t>
            </w:r>
            <w:r w:rsidR="006173E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="006173E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="006173E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="006173E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228E07A9" w14:textId="77777777" w:rsidR="006173E3" w:rsidRPr="003A54E3" w:rsidRDefault="006173E3" w:rsidP="003A54E3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respecta modelul cadru prezentat în anexa 7 la HG 907/2016? </w:t>
            </w:r>
          </w:p>
          <w:p w14:paraId="00EDDB8F" w14:textId="07A67A3A" w:rsidR="00203482" w:rsidRPr="003A54E3" w:rsidRDefault="006173E3" w:rsidP="003A54E3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ind w:left="743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SF?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400CB299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22C7385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E5895C0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775B7D2" w14:textId="2DD73632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65E1FD57" w14:textId="77777777" w:rsidTr="005147BD">
        <w:trPr>
          <w:trHeight w:val="455"/>
        </w:trPr>
        <w:tc>
          <w:tcPr>
            <w:tcW w:w="568" w:type="dxa"/>
            <w:shd w:val="clear" w:color="auto" w:fill="F2F2F2" w:themeFill="background1" w:themeFillShade="F2"/>
          </w:tcPr>
          <w:p w14:paraId="0E9A006E" w14:textId="77777777" w:rsidR="00C27F61" w:rsidRPr="003A54E3" w:rsidRDefault="00C27F61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0F2CBE" w14:textId="6234CC8F" w:rsidR="00C27F61" w:rsidRPr="003A54E3" w:rsidRDefault="004A25BB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conform pe modelul din anexa 8 la HG 907/2016?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2344904" w14:textId="77777777" w:rsidR="00C27F61" w:rsidRPr="003A54E3" w:rsidRDefault="00C27F61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AE2100B" w14:textId="77777777" w:rsidR="00C27F61" w:rsidRPr="003A54E3" w:rsidRDefault="00C27F61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2D8E5DEC" w14:textId="77777777" w:rsidR="00C27F61" w:rsidRPr="003A54E3" w:rsidRDefault="00C27F61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49B5FE1A" w14:textId="77777777" w:rsidR="00C27F61" w:rsidRPr="003A54E3" w:rsidRDefault="00C27F61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62E8AEEF" w14:textId="77777777" w:rsidTr="005147BD">
        <w:trPr>
          <w:trHeight w:val="85"/>
        </w:trPr>
        <w:tc>
          <w:tcPr>
            <w:tcW w:w="568" w:type="dxa"/>
            <w:shd w:val="clear" w:color="auto" w:fill="F2F2F2" w:themeFill="background1" w:themeFillShade="F2"/>
          </w:tcPr>
          <w:p w14:paraId="3DF2D93A" w14:textId="2EC6B38A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28844ED4" w14:textId="6D9CE8FC" w:rsidR="00203482" w:rsidRPr="003A54E3" w:rsidRDefault="00203482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="00CA6FFE" w:rsidRPr="003A54E3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6D0DCC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5B390BE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14C4B500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9606AA9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44A401F8" w14:textId="77777777" w:rsidTr="005147BD">
        <w:trPr>
          <w:trHeight w:val="163"/>
        </w:trPr>
        <w:tc>
          <w:tcPr>
            <w:tcW w:w="568" w:type="dxa"/>
          </w:tcPr>
          <w:p w14:paraId="788FC76B" w14:textId="17E28E27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43E5CAC0" w14:textId="35F7F9D5" w:rsidR="00EF04EC" w:rsidRPr="003A54E3" w:rsidRDefault="00203482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1" w:name="do|ax3|ca6|pt1"/>
            <w:bookmarkEnd w:id="1"/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planşe</w:t>
            </w:r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>le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EF04EC" w:rsidRPr="003A54E3">
              <w:rPr>
                <w:rFonts w:ascii="Trebuchet MS" w:hAnsi="Trebuchet MS" w:cs="Arial"/>
                <w:sz w:val="20"/>
                <w:szCs w:val="20"/>
              </w:rPr>
              <w:t>mentionate</w:t>
            </w:r>
            <w:proofErr w:type="spellEnd"/>
            <w:r w:rsidR="00CA6FFE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EF04EC" w:rsidRPr="003A54E3">
              <w:rPr>
                <w:rFonts w:ascii="Trebuchet MS" w:hAnsi="Trebuchet MS" w:cs="Arial"/>
                <w:sz w:val="20"/>
                <w:szCs w:val="20"/>
              </w:rPr>
              <w:t xml:space="preserve">la </w:t>
            </w:r>
            <w:r w:rsidR="00EF04E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="00EF04EC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EF04E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D941C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4 </w:t>
            </w:r>
            <w:r w:rsidR="00D941C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Studiul de Fezabilitate</w:t>
            </w:r>
            <w:r w:rsidR="00031B37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EF04E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354D5684" w14:textId="22A173F4" w:rsidR="005A2331" w:rsidRPr="003A54E3" w:rsidRDefault="005A2331" w:rsidP="003A54E3">
            <w:pPr>
              <w:pStyle w:val="ListParagraph"/>
              <w:numPr>
                <w:ilvl w:val="0"/>
                <w:numId w:val="33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</w:t>
            </w:r>
            <w:r w:rsidR="00305DA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0CA4DD1E" w14:textId="26EA0DBE" w:rsidR="005A2331" w:rsidRPr="003A54E3" w:rsidRDefault="005A2331" w:rsidP="003A54E3">
            <w:pPr>
              <w:pStyle w:val="ListParagraph"/>
              <w:numPr>
                <w:ilvl w:val="0"/>
                <w:numId w:val="33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plan de situatie</w:t>
            </w:r>
            <w:r w:rsidR="00305DA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2A1FF2D0" w14:textId="7C1DEB0A" w:rsidR="005A2331" w:rsidRPr="003A54E3" w:rsidRDefault="005A2331" w:rsidP="003A54E3">
            <w:pPr>
              <w:pStyle w:val="ListParagraph"/>
              <w:numPr>
                <w:ilvl w:val="0"/>
                <w:numId w:val="33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 cotate, scheme de principiu pentru rezistenţă şi instalaţii, volumetrii, scheme funcţionale, izometrice sau planuri specifice, după caz</w:t>
            </w:r>
            <w:r w:rsidR="00305DA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3EE246F6" w14:textId="22CEE79B" w:rsidR="005A2331" w:rsidRPr="003A54E3" w:rsidRDefault="005A2331" w:rsidP="003A54E3">
            <w:pPr>
              <w:pStyle w:val="ListParagraph"/>
              <w:numPr>
                <w:ilvl w:val="0"/>
                <w:numId w:val="33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</w:t>
            </w:r>
            <w:r w:rsidR="00305DAC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</w:tc>
        <w:tc>
          <w:tcPr>
            <w:tcW w:w="425" w:type="dxa"/>
          </w:tcPr>
          <w:p w14:paraId="09C92536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04A533EE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C5E47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52DB5DA2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5D3796C1" w14:textId="77777777" w:rsidTr="005147BD">
        <w:trPr>
          <w:trHeight w:val="163"/>
        </w:trPr>
        <w:tc>
          <w:tcPr>
            <w:tcW w:w="568" w:type="dxa"/>
          </w:tcPr>
          <w:p w14:paraId="58C9EE72" w14:textId="77777777" w:rsidR="00693C13" w:rsidRPr="003A54E3" w:rsidRDefault="00693C13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B947079" w14:textId="6357AE39" w:rsidR="00693C13" w:rsidRPr="003A54E3" w:rsidRDefault="00AD7B81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E</w:t>
            </w:r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xistă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planşele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relevante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referitoare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constructia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existentă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>mentionate</w:t>
            </w:r>
            <w:proofErr w:type="spellEnd"/>
            <w:r w:rsidR="00693C13" w:rsidRPr="003A54E3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r w:rsidR="00693C1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sectiunea B </w:t>
            </w:r>
            <w:r w:rsidR="00693C13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desenate,</w:t>
            </w:r>
            <w:r w:rsidR="00693C1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</w:t>
            </w:r>
            <w:r w:rsidR="00C14270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Anexei 5 </w:t>
            </w:r>
            <w:r w:rsidR="00C14270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Documentatia de avizare a lucrarilor de interventie</w:t>
            </w:r>
            <w:r w:rsidR="00305DAC"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,</w:t>
            </w:r>
            <w:r w:rsidR="00693C13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la HG 907/2016:</w:t>
            </w:r>
          </w:p>
          <w:p w14:paraId="05C97A77" w14:textId="6DA2AD9C" w:rsidR="00693C13" w:rsidRPr="003A54E3" w:rsidRDefault="00693C13" w:rsidP="003A54E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A54E3">
              <w:rPr>
                <w:rFonts w:ascii="Trebuchet MS" w:hAnsi="Trebuchet MS"/>
                <w:sz w:val="20"/>
                <w:szCs w:val="20"/>
              </w:rPr>
              <w:t xml:space="preserve">plan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amplasare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zonă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D6BCDE5" w14:textId="1CF5F0B2" w:rsidR="00693C13" w:rsidRPr="003A54E3" w:rsidRDefault="00693C13" w:rsidP="003A54E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A54E3">
              <w:rPr>
                <w:rFonts w:ascii="Trebuchet MS" w:hAnsi="Trebuchet MS"/>
                <w:sz w:val="20"/>
                <w:szCs w:val="20"/>
              </w:rPr>
              <w:t xml:space="preserve">plan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situaţie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E89A993" w14:textId="333F4057" w:rsidR="00693C13" w:rsidRPr="003A54E3" w:rsidRDefault="00693C13" w:rsidP="003A54E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releveu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arhitectură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structura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instalaţii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-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planuri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secţiuni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faţade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cotate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5CD6999" w14:textId="3D8A758C" w:rsidR="00693C13" w:rsidRPr="003A54E3" w:rsidRDefault="00693C13" w:rsidP="003A54E3">
            <w:pPr>
              <w:pStyle w:val="ListParagraph"/>
              <w:numPr>
                <w:ilvl w:val="0"/>
                <w:numId w:val="34"/>
              </w:numPr>
              <w:spacing w:after="0" w:line="240" w:lineRule="auto"/>
              <w:contextualSpacing w:val="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planşe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analiză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sinteză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intervenţiilor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monumente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aferente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</w:tcPr>
          <w:p w14:paraId="4458F8C9" w14:textId="77777777" w:rsidR="00693C13" w:rsidRPr="003A54E3" w:rsidRDefault="00693C13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44D0792" w14:textId="77777777" w:rsidR="00693C13" w:rsidRPr="003A54E3" w:rsidRDefault="00693C13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A2829A1" w14:textId="77777777" w:rsidR="00693C13" w:rsidRPr="003A54E3" w:rsidRDefault="00693C13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1D1EB2B" w14:textId="77777777" w:rsidR="00693C13" w:rsidRPr="003A54E3" w:rsidRDefault="00693C13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0A420198" w14:textId="77777777" w:rsidTr="005147BD">
        <w:trPr>
          <w:trHeight w:val="310"/>
        </w:trPr>
        <w:tc>
          <w:tcPr>
            <w:tcW w:w="568" w:type="dxa"/>
          </w:tcPr>
          <w:p w14:paraId="17946CAB" w14:textId="61A00230" w:rsidR="00203482" w:rsidRPr="003A54E3" w:rsidRDefault="00203482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3419913F" w14:textId="34DF078F" w:rsidR="00203482" w:rsidRPr="003A54E3" w:rsidRDefault="00606455" w:rsidP="003A54E3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5" w:type="dxa"/>
          </w:tcPr>
          <w:p w14:paraId="53E5EF68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371E5A99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286760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B6B9BBA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132BB69A" w14:textId="77777777" w:rsidTr="005147BD">
        <w:trPr>
          <w:trHeight w:val="240"/>
        </w:trPr>
        <w:tc>
          <w:tcPr>
            <w:tcW w:w="568" w:type="dxa"/>
          </w:tcPr>
          <w:p w14:paraId="44320844" w14:textId="26051695" w:rsidR="0086420A" w:rsidRPr="003A54E3" w:rsidRDefault="0086420A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6B31CB4B" w14:textId="3495DBAF" w:rsidR="00AF2167" w:rsidRPr="003A54E3" w:rsidRDefault="00AF2167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</w:t>
            </w:r>
            <w:r w:rsidR="00400EA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ri: este prezentă semnatura si 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stampila tuturor persoanelor nominalizate in cartus, în conformitate cu prevederile legale, inclusiv de:</w:t>
            </w:r>
          </w:p>
          <w:p w14:paraId="4AA92078" w14:textId="77777777" w:rsidR="00AF2167" w:rsidRPr="003A54E3" w:rsidRDefault="00AF2167" w:rsidP="003A54E3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general / 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</w:p>
          <w:p w14:paraId="53792951" w14:textId="77777777" w:rsidR="00AF2167" w:rsidRPr="003A54E3" w:rsidRDefault="00AF2167" w:rsidP="003A54E3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arhitect cu drept de semnatura, cu ștampila cu numar de inregistrare in tabloul national TNA, conform reglementări OAR </w:t>
            </w:r>
          </w:p>
          <w:p w14:paraId="6D843988" w14:textId="77777777" w:rsidR="00AF2167" w:rsidRPr="003A54E3" w:rsidRDefault="00AF2167" w:rsidP="003A54E3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</w:t>
            </w:r>
          </w:p>
          <w:p w14:paraId="08DCE5C9" w14:textId="1D6811BC" w:rsidR="00400EA1" w:rsidRPr="003A54E3" w:rsidRDefault="00400EA1" w:rsidP="003A54E3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</w:t>
            </w:r>
          </w:p>
          <w:p w14:paraId="4E73EB33" w14:textId="615E7C22" w:rsidR="00AF2167" w:rsidRPr="003A54E3" w:rsidRDefault="00AF2167" w:rsidP="003A54E3">
            <w:pPr>
              <w:pStyle w:val="ListParagraph"/>
              <w:numPr>
                <w:ilvl w:val="0"/>
                <w:numId w:val="35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5" w:type="dxa"/>
          </w:tcPr>
          <w:p w14:paraId="5012DCD7" w14:textId="77777777" w:rsidR="0086420A" w:rsidRPr="003A54E3" w:rsidRDefault="0086420A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EAF11B9" w14:textId="77777777" w:rsidR="0086420A" w:rsidRPr="003A54E3" w:rsidRDefault="0086420A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1D47DC72" w14:textId="77777777" w:rsidR="0086420A" w:rsidRPr="003A54E3" w:rsidRDefault="0086420A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E0CD2A" w14:textId="77777777" w:rsidR="0086420A" w:rsidRPr="003A54E3" w:rsidRDefault="0086420A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6DE51811" w14:textId="77777777" w:rsidTr="005147BD">
        <w:trPr>
          <w:trHeight w:val="338"/>
        </w:trPr>
        <w:tc>
          <w:tcPr>
            <w:tcW w:w="568" w:type="dxa"/>
          </w:tcPr>
          <w:p w14:paraId="588256FA" w14:textId="77777777" w:rsidR="008837BC" w:rsidRPr="003A54E3" w:rsidRDefault="008837BC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1B4F87C5" w14:textId="08D9388B" w:rsidR="008837BC" w:rsidRPr="003A54E3" w:rsidRDefault="008837B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5" w:type="dxa"/>
          </w:tcPr>
          <w:p w14:paraId="551846F7" w14:textId="77777777" w:rsidR="008837BC" w:rsidRPr="003A54E3" w:rsidRDefault="008837B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1F6746A0" w14:textId="77777777" w:rsidR="008837BC" w:rsidRPr="003A54E3" w:rsidRDefault="008837B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80D3A3F" w14:textId="77777777" w:rsidR="008837BC" w:rsidRPr="003A54E3" w:rsidRDefault="008837B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0E805FBA" w14:textId="77777777" w:rsidR="008837BC" w:rsidRPr="003A54E3" w:rsidRDefault="008837B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180F65E7" w14:textId="77777777" w:rsidTr="005147BD">
        <w:trPr>
          <w:trHeight w:val="338"/>
        </w:trPr>
        <w:tc>
          <w:tcPr>
            <w:tcW w:w="568" w:type="dxa"/>
          </w:tcPr>
          <w:p w14:paraId="5C4DBD5C" w14:textId="77777777" w:rsidR="00F704DF" w:rsidRPr="003A54E3" w:rsidRDefault="00F704DF" w:rsidP="003A54E3">
            <w:pPr>
              <w:pStyle w:val="ListParagraph"/>
              <w:numPr>
                <w:ilvl w:val="0"/>
                <w:numId w:val="8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D664837" w14:textId="58F9C86B" w:rsidR="00F704DF" w:rsidRPr="003A54E3" w:rsidRDefault="00F704DF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5" w:type="dxa"/>
          </w:tcPr>
          <w:p w14:paraId="47ED3EFF" w14:textId="77777777" w:rsidR="00F704DF" w:rsidRPr="003A54E3" w:rsidRDefault="00F704DF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73968E61" w14:textId="77777777" w:rsidR="00F704DF" w:rsidRPr="003A54E3" w:rsidRDefault="00F704DF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71E125F5" w14:textId="77777777" w:rsidR="00F704DF" w:rsidRPr="003A54E3" w:rsidRDefault="00F704DF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57A189F" w14:textId="63D615B8" w:rsidR="00F704DF" w:rsidRPr="003A54E3" w:rsidRDefault="00F704DF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264B509B" w14:textId="77777777" w:rsidTr="005147BD">
        <w:trPr>
          <w:trHeight w:val="373"/>
        </w:trPr>
        <w:tc>
          <w:tcPr>
            <w:tcW w:w="568" w:type="dxa"/>
            <w:shd w:val="clear" w:color="auto" w:fill="76923C" w:themeFill="accent3" w:themeFillShade="BF"/>
          </w:tcPr>
          <w:p w14:paraId="05D7455F" w14:textId="5C3F4FE7" w:rsidR="00203482" w:rsidRPr="003A54E3" w:rsidRDefault="00203482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  <w:t>II</w:t>
            </w:r>
          </w:p>
        </w:tc>
        <w:tc>
          <w:tcPr>
            <w:tcW w:w="6804" w:type="dxa"/>
            <w:shd w:val="clear" w:color="auto" w:fill="76923C" w:themeFill="accent3" w:themeFillShade="BF"/>
          </w:tcPr>
          <w:p w14:paraId="2E8D0D80" w14:textId="7D72BA83" w:rsidR="00203482" w:rsidRPr="003A54E3" w:rsidRDefault="00900AB5" w:rsidP="003A54E3">
            <w:pPr>
              <w:spacing w:before="60" w:after="60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/>
                <w:b/>
                <w:iCs/>
                <w:sz w:val="20"/>
                <w:szCs w:val="20"/>
              </w:rPr>
              <w:t>CRITERII SPECIFICE PRIVIND ASPECTELE CALITATIVE ALE S.F.</w:t>
            </w:r>
          </w:p>
        </w:tc>
        <w:tc>
          <w:tcPr>
            <w:tcW w:w="425" w:type="dxa"/>
            <w:shd w:val="clear" w:color="auto" w:fill="76923C" w:themeFill="accent3" w:themeFillShade="BF"/>
          </w:tcPr>
          <w:p w14:paraId="744BC5FB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76923C" w:themeFill="accent3" w:themeFillShade="BF"/>
          </w:tcPr>
          <w:p w14:paraId="19F73043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76923C" w:themeFill="accent3" w:themeFillShade="BF"/>
          </w:tcPr>
          <w:p w14:paraId="3B033A67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76923C" w:themeFill="accent3" w:themeFillShade="BF"/>
          </w:tcPr>
          <w:p w14:paraId="05E466E0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47D8FB98" w14:textId="77777777" w:rsidTr="005147BD">
        <w:trPr>
          <w:trHeight w:val="212"/>
        </w:trPr>
        <w:tc>
          <w:tcPr>
            <w:tcW w:w="568" w:type="dxa"/>
          </w:tcPr>
          <w:p w14:paraId="32600AC0" w14:textId="582FE0CA" w:rsidR="00203482" w:rsidRPr="003A54E3" w:rsidRDefault="00203482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29892352" w14:textId="370377FF" w:rsidR="00203482" w:rsidRPr="003A54E3" w:rsidRDefault="00203482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corespondenta intre obiectele de investiţie </w:t>
            </w:r>
            <w:r w:rsidR="001D0FA1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(inclusiv tipurile de lucări de constructii propuse, dotari, etc.) 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din cadrul SF si cele descrise în cererea de finanțare?</w:t>
            </w:r>
          </w:p>
        </w:tc>
        <w:tc>
          <w:tcPr>
            <w:tcW w:w="425" w:type="dxa"/>
          </w:tcPr>
          <w:p w14:paraId="0D1CC3C7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8F6B9B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501FE9A2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7352BAE6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472D1E25" w14:textId="77777777" w:rsidTr="005147BD">
        <w:trPr>
          <w:trHeight w:val="593"/>
        </w:trPr>
        <w:tc>
          <w:tcPr>
            <w:tcW w:w="568" w:type="dxa"/>
          </w:tcPr>
          <w:p w14:paraId="5D2599D9" w14:textId="77777777" w:rsidR="00203482" w:rsidRPr="003A54E3" w:rsidRDefault="00203482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68BF3C0" w14:textId="77777777" w:rsidR="00203482" w:rsidRPr="003A54E3" w:rsidRDefault="00203482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5" w:type="dxa"/>
          </w:tcPr>
          <w:p w14:paraId="4212BF07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643744CF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3757AE2A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39C1497D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3AEC34A8" w14:textId="77777777" w:rsidTr="005147BD">
        <w:trPr>
          <w:trHeight w:val="289"/>
        </w:trPr>
        <w:tc>
          <w:tcPr>
            <w:tcW w:w="568" w:type="dxa"/>
          </w:tcPr>
          <w:p w14:paraId="28EA5433" w14:textId="3FCF7A0D" w:rsidR="00203482" w:rsidRPr="003A54E3" w:rsidRDefault="00203482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0BCA097C" w14:textId="2D45E025" w:rsidR="00724FA8" w:rsidRPr="003A54E3" w:rsidRDefault="00203482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Graficul de </w:t>
            </w:r>
            <w:r w:rsidR="00523856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implementare</w:t>
            </w:r>
            <w:r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 a </w:t>
            </w:r>
            <w:r w:rsidR="00724FA8" w:rsidRPr="003A54E3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obiectivului de investitiei</w:t>
            </w:r>
            <w:r w:rsidR="00724FA8"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:</w:t>
            </w:r>
          </w:p>
          <w:p w14:paraId="60DA99CF" w14:textId="77777777" w:rsidR="00724FA8" w:rsidRPr="003A54E3" w:rsidRDefault="00724FA8" w:rsidP="003A54E3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3D4B8A24" w14:textId="77777777" w:rsidR="00724FA8" w:rsidRPr="003A54E3" w:rsidRDefault="00724FA8" w:rsidP="003A54E3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15FF6F28" w14:textId="77777777" w:rsidR="00724FA8" w:rsidRPr="003A54E3" w:rsidRDefault="00724FA8" w:rsidP="003A54E3">
            <w:pPr>
              <w:pStyle w:val="ListParagraph"/>
              <w:numPr>
                <w:ilvl w:val="0"/>
                <w:numId w:val="37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respectă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0ACEB70" w14:textId="0C94EACA" w:rsidR="00203482" w:rsidRPr="003A54E3" w:rsidRDefault="00724FA8" w:rsidP="003A54E3">
            <w:pPr>
              <w:spacing w:before="60" w:after="60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31.dec.2023) </w:t>
            </w:r>
          </w:p>
        </w:tc>
        <w:tc>
          <w:tcPr>
            <w:tcW w:w="425" w:type="dxa"/>
          </w:tcPr>
          <w:p w14:paraId="44D10965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2623C23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2DA9D964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6805A086" w14:textId="77777777" w:rsidR="00203482" w:rsidRPr="003A54E3" w:rsidRDefault="00203482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3D1CA167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30167DBE" w14:textId="7038FB2B" w:rsidR="00DD354C" w:rsidRPr="003A54E3" w:rsidRDefault="00DD354C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69E2B1AC" w14:textId="2F3706A4" w:rsidR="00DD354C" w:rsidRPr="003A54E3" w:rsidRDefault="00DD354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anexate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cererea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finantare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demonstraza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solicitantului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partenerilor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de a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executa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lucrarile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sunt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cuprinzatoare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fata de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interventiile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3A54E3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38C6F08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4306F543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7CFBF356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68B32EF0" w14:textId="08E5799B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2102553A" w14:textId="77777777" w:rsidTr="005147BD">
        <w:trPr>
          <w:trHeight w:val="289"/>
        </w:trPr>
        <w:tc>
          <w:tcPr>
            <w:tcW w:w="568" w:type="dxa"/>
            <w:shd w:val="clear" w:color="auto" w:fill="F2F2F2" w:themeFill="background1" w:themeFillShade="F2"/>
          </w:tcPr>
          <w:p w14:paraId="46F7BF42" w14:textId="77777777" w:rsidR="00DD354C" w:rsidRPr="003A54E3" w:rsidRDefault="00DD354C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F2F2F2" w:themeFill="background1" w:themeFillShade="F2"/>
          </w:tcPr>
          <w:p w14:paraId="4566DA4C" w14:textId="77777777" w:rsidR="00DD354C" w:rsidRPr="003A54E3" w:rsidRDefault="00DD354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3A54E3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297125D6" w14:textId="443F8634" w:rsidR="00DD354C" w:rsidRPr="003A54E3" w:rsidRDefault="00DD354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Lucrarile de interventie propuse la constructiile existente s-au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5" w:type="dxa"/>
            <w:shd w:val="clear" w:color="auto" w:fill="F2F2F2" w:themeFill="background1" w:themeFillShade="F2"/>
          </w:tcPr>
          <w:p w14:paraId="74C55AEE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F2F2F2" w:themeFill="background1" w:themeFillShade="F2"/>
          </w:tcPr>
          <w:p w14:paraId="523E54A5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F2F2F2" w:themeFill="background1" w:themeFillShade="F2"/>
          </w:tcPr>
          <w:p w14:paraId="3C422545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F2F2F2" w:themeFill="background1" w:themeFillShade="F2"/>
          </w:tcPr>
          <w:p w14:paraId="509C8E0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714698F3" w14:textId="77777777" w:rsidTr="005147BD">
        <w:trPr>
          <w:trHeight w:val="289"/>
        </w:trPr>
        <w:tc>
          <w:tcPr>
            <w:tcW w:w="568" w:type="dxa"/>
            <w:vMerge w:val="restart"/>
            <w:shd w:val="clear" w:color="auto" w:fill="auto"/>
          </w:tcPr>
          <w:p w14:paraId="0E68BBB2" w14:textId="5508A1B9" w:rsidR="00DD354C" w:rsidRPr="003A54E3" w:rsidRDefault="00DD354C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62F555E2" w14:textId="387F951B" w:rsidR="00DD354C" w:rsidRPr="003A54E3" w:rsidRDefault="00DD354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Proiectul respectă prevederile din:</w:t>
            </w:r>
          </w:p>
        </w:tc>
        <w:tc>
          <w:tcPr>
            <w:tcW w:w="425" w:type="dxa"/>
            <w:shd w:val="clear" w:color="auto" w:fill="auto"/>
          </w:tcPr>
          <w:p w14:paraId="78EC9E1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87A7E4D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E4C19A0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87FFE2B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6F89983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C66A09B" w14:textId="77777777" w:rsidR="00DD354C" w:rsidRPr="003A54E3" w:rsidRDefault="00DD354C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82C3DBD" w14:textId="7CDA2494" w:rsidR="00DD354C" w:rsidRPr="003A54E3" w:rsidRDefault="00DD354C" w:rsidP="003A54E3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5" w:type="dxa"/>
            <w:shd w:val="clear" w:color="auto" w:fill="auto"/>
          </w:tcPr>
          <w:p w14:paraId="644956E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C987EB6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31420A4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4D91DAF4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26077320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6B526815" w14:textId="77777777" w:rsidR="00DD354C" w:rsidRPr="003A54E3" w:rsidRDefault="00DD354C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536FD3C1" w14:textId="7D4CBC15" w:rsidR="00DD354C" w:rsidRPr="003A54E3" w:rsidRDefault="00DD354C" w:rsidP="003A54E3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5" w:type="dxa"/>
            <w:shd w:val="clear" w:color="auto" w:fill="auto"/>
          </w:tcPr>
          <w:p w14:paraId="041B8323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2E827809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E43AC16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652DB862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59DE0FE7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4C41845D" w14:textId="77777777" w:rsidR="00DD354C" w:rsidRPr="003A54E3" w:rsidRDefault="00DD354C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087FD36F" w14:textId="593572C1" w:rsidR="00DD354C" w:rsidRPr="003A54E3" w:rsidRDefault="00DD354C" w:rsidP="003A54E3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5" w:type="dxa"/>
            <w:shd w:val="clear" w:color="auto" w:fill="auto"/>
          </w:tcPr>
          <w:p w14:paraId="2ADEEF2A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4589EDAF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57701ABB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2BE4EB4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626C132A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1D6DE6B" w14:textId="77777777" w:rsidR="00DD354C" w:rsidRPr="003A54E3" w:rsidRDefault="00DD354C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1F8CFC" w14:textId="3E3A5427" w:rsidR="00DD354C" w:rsidRPr="003A54E3" w:rsidRDefault="00DD354C" w:rsidP="003A54E3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utilităţilor?</w:t>
            </w:r>
          </w:p>
        </w:tc>
        <w:tc>
          <w:tcPr>
            <w:tcW w:w="425" w:type="dxa"/>
            <w:shd w:val="clear" w:color="auto" w:fill="auto"/>
          </w:tcPr>
          <w:p w14:paraId="2470586B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04FCD58B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298F2B6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70A41950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2E637F55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39174C55" w14:textId="77777777" w:rsidR="00DD354C" w:rsidRPr="003A54E3" w:rsidRDefault="00DD354C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4DD825D4" w14:textId="3A18B1DA" w:rsidR="00DD354C" w:rsidRPr="003A54E3" w:rsidRDefault="00DD354C" w:rsidP="003A54E3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5" w:type="dxa"/>
            <w:shd w:val="clear" w:color="auto" w:fill="auto"/>
          </w:tcPr>
          <w:p w14:paraId="783024C2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69FF1225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79681664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292FEB52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282A8A73" w14:textId="77777777" w:rsidTr="005147BD">
        <w:trPr>
          <w:trHeight w:val="289"/>
        </w:trPr>
        <w:tc>
          <w:tcPr>
            <w:tcW w:w="568" w:type="dxa"/>
            <w:vMerge/>
            <w:shd w:val="clear" w:color="auto" w:fill="auto"/>
          </w:tcPr>
          <w:p w14:paraId="5B385716" w14:textId="77777777" w:rsidR="00DD354C" w:rsidRPr="003A54E3" w:rsidRDefault="00DD354C" w:rsidP="003A54E3">
            <w:p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auto"/>
          </w:tcPr>
          <w:p w14:paraId="1B71BBBD" w14:textId="4237659A" w:rsidR="00DD354C" w:rsidRPr="003A54E3" w:rsidRDefault="00DD354C" w:rsidP="003A54E3">
            <w:pPr>
              <w:pStyle w:val="ListParagraph"/>
              <w:numPr>
                <w:ilvl w:val="0"/>
                <w:numId w:val="38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tehnice?</w:t>
            </w:r>
          </w:p>
        </w:tc>
        <w:tc>
          <w:tcPr>
            <w:tcW w:w="425" w:type="dxa"/>
            <w:shd w:val="clear" w:color="auto" w:fill="auto"/>
          </w:tcPr>
          <w:p w14:paraId="753C05D8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auto"/>
          </w:tcPr>
          <w:p w14:paraId="1AB9148D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auto"/>
          </w:tcPr>
          <w:p w14:paraId="49561A0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auto"/>
          </w:tcPr>
          <w:p w14:paraId="07321A60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04A120FB" w14:textId="77777777" w:rsidTr="005147BD">
        <w:trPr>
          <w:trHeight w:val="197"/>
        </w:trPr>
        <w:tc>
          <w:tcPr>
            <w:tcW w:w="568" w:type="dxa"/>
          </w:tcPr>
          <w:p w14:paraId="7E2BDDA5" w14:textId="4013701A" w:rsidR="00DD354C" w:rsidRPr="003A54E3" w:rsidRDefault="00DD354C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</w:tcPr>
          <w:p w14:paraId="73E2F235" w14:textId="4FA088E0" w:rsidR="00DD354C" w:rsidRPr="003A54E3" w:rsidRDefault="00DD354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Inform</w:t>
            </w:r>
            <w:r w:rsidR="003A54E3">
              <w:rPr>
                <w:rFonts w:ascii="Trebuchet MS" w:hAnsi="Trebuchet MS" w:cs="Arial"/>
                <w:sz w:val="20"/>
                <w:szCs w:val="20"/>
                <w:lang w:val="ro-RO"/>
              </w:rPr>
              <w:t>a</w:t>
            </w: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tiile din Piesele scrise sunt corelate cu Piesele desenate ?</w:t>
            </w:r>
          </w:p>
        </w:tc>
        <w:tc>
          <w:tcPr>
            <w:tcW w:w="425" w:type="dxa"/>
          </w:tcPr>
          <w:p w14:paraId="6472D16A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</w:tcPr>
          <w:p w14:paraId="23D8BA95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</w:tcPr>
          <w:p w14:paraId="4C7AAF42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</w:tcPr>
          <w:p w14:paraId="19A25B9C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  <w:tr w:rsidR="003A54E3" w:rsidRPr="003A54E3" w14:paraId="1D3A32C1" w14:textId="77777777" w:rsidTr="005147BD">
        <w:trPr>
          <w:trHeight w:val="185"/>
        </w:trPr>
        <w:tc>
          <w:tcPr>
            <w:tcW w:w="568" w:type="dxa"/>
            <w:shd w:val="clear" w:color="auto" w:fill="D9D9D9" w:themeFill="background1" w:themeFillShade="D9"/>
          </w:tcPr>
          <w:p w14:paraId="347ADE3A" w14:textId="44C0640C" w:rsidR="00DD354C" w:rsidRPr="003A54E3" w:rsidRDefault="00DD354C" w:rsidP="003A54E3">
            <w:pPr>
              <w:pStyle w:val="ListParagraph"/>
              <w:numPr>
                <w:ilvl w:val="0"/>
                <w:numId w:val="9"/>
              </w:numPr>
              <w:spacing w:before="60" w:after="60"/>
              <w:jc w:val="center"/>
              <w:rPr>
                <w:rFonts w:ascii="Trebuchet MS" w:hAnsi="Trebuchet MS" w:cs="Arial"/>
                <w:b/>
                <w:sz w:val="18"/>
                <w:szCs w:val="20"/>
                <w:lang w:val="ro-RO"/>
              </w:rPr>
            </w:pPr>
          </w:p>
        </w:tc>
        <w:tc>
          <w:tcPr>
            <w:tcW w:w="6804" w:type="dxa"/>
            <w:shd w:val="clear" w:color="auto" w:fill="D9D9D9" w:themeFill="background1" w:themeFillShade="D9"/>
          </w:tcPr>
          <w:p w14:paraId="68AC34E1" w14:textId="77777777" w:rsidR="00DD354C" w:rsidRPr="003A54E3" w:rsidRDefault="00DD354C" w:rsidP="003A54E3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3A54E3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5" w:type="dxa"/>
            <w:shd w:val="clear" w:color="auto" w:fill="D9D9D9" w:themeFill="background1" w:themeFillShade="D9"/>
          </w:tcPr>
          <w:p w14:paraId="31758577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36" w:type="dxa"/>
            <w:shd w:val="clear" w:color="auto" w:fill="D9D9D9" w:themeFill="background1" w:themeFillShade="D9"/>
          </w:tcPr>
          <w:p w14:paraId="048DE506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540" w:type="dxa"/>
            <w:shd w:val="clear" w:color="auto" w:fill="D9D9D9" w:themeFill="background1" w:themeFillShade="D9"/>
          </w:tcPr>
          <w:p w14:paraId="5297D2E6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838" w:type="dxa"/>
            <w:shd w:val="clear" w:color="auto" w:fill="D9D9D9" w:themeFill="background1" w:themeFillShade="D9"/>
          </w:tcPr>
          <w:p w14:paraId="2582927B" w14:textId="77777777" w:rsidR="00DD354C" w:rsidRPr="003A54E3" w:rsidRDefault="00DD354C" w:rsidP="003A54E3">
            <w:pPr>
              <w:spacing w:before="60" w:after="60"/>
              <w:rPr>
                <w:rFonts w:ascii="Trebuchet MS" w:hAnsi="Trebuchet MS" w:cs="Arial"/>
                <w:sz w:val="16"/>
                <w:szCs w:val="16"/>
                <w:lang w:val="ro-RO"/>
              </w:rPr>
            </w:pPr>
          </w:p>
        </w:tc>
      </w:tr>
    </w:tbl>
    <w:p w14:paraId="5CB9E72F" w14:textId="77777777" w:rsidR="00203482" w:rsidRPr="003A54E3" w:rsidRDefault="00203482" w:rsidP="003A54E3">
      <w:pPr>
        <w:spacing w:after="0" w:line="240" w:lineRule="auto"/>
        <w:rPr>
          <w:rFonts w:ascii="Trebuchet MS" w:hAnsi="Trebuchet MS" w:cs="Arial"/>
          <w:i/>
          <w:sz w:val="20"/>
          <w:szCs w:val="20"/>
          <w:lang w:val="ro-RO"/>
        </w:rPr>
      </w:pPr>
    </w:p>
    <w:p w14:paraId="4D154194" w14:textId="77777777" w:rsidR="00BC573B" w:rsidRPr="003A54E3" w:rsidRDefault="00BC573B" w:rsidP="003A54E3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3A54E3">
        <w:rPr>
          <w:rFonts w:ascii="Trebuchet MS" w:hAnsi="Trebuchet MS" w:cs="Arial"/>
          <w:sz w:val="20"/>
          <w:szCs w:val="20"/>
          <w:lang w:val="ro-RO"/>
        </w:rPr>
        <w:t>In cazul in care, la oricare criteriu din prezenta grila, in urma raspunsului la clarificari, evaluatorul va bifa cu NU, proiectul va fi respins.</w:t>
      </w:r>
    </w:p>
    <w:p w14:paraId="43819CF6" w14:textId="34CBF770" w:rsidR="00BC573B" w:rsidRPr="003A54E3" w:rsidRDefault="00BC573B" w:rsidP="003A54E3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3A54E3">
        <w:rPr>
          <w:rFonts w:ascii="Trebuchet MS" w:hAnsi="Trebuchet MS" w:cs="Arial"/>
          <w:sz w:val="20"/>
          <w:szCs w:val="20"/>
          <w:lang w:val="ro-RO"/>
        </w:rPr>
        <w:t xml:space="preserve"> </w:t>
      </w:r>
    </w:p>
    <w:p w14:paraId="5E6F6D2C" w14:textId="77777777" w:rsidR="00BC573B" w:rsidRPr="003A54E3" w:rsidRDefault="00BC573B" w:rsidP="003A54E3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>Sumar clarificări inclusiv raspunsul solicitantului la acestea,:</w:t>
      </w:r>
    </w:p>
    <w:p w14:paraId="3DABC921" w14:textId="77777777" w:rsidR="009477E7" w:rsidRPr="003A54E3" w:rsidRDefault="009477E7" w:rsidP="003A54E3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3A54E3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024FBC87" w14:textId="06D93D41" w:rsidR="009477E7" w:rsidRPr="003A54E3" w:rsidRDefault="009477E7" w:rsidP="003A54E3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CONCLUZII: </w:t>
      </w:r>
      <w:r w:rsidR="00BC573B" w:rsidRPr="003A54E3">
        <w:rPr>
          <w:rFonts w:ascii="Trebuchet MS" w:hAnsi="Trebuchet MS" w:cs="Arial"/>
          <w:b/>
          <w:sz w:val="20"/>
          <w:szCs w:val="20"/>
          <w:lang w:val="ro-RO"/>
        </w:rPr>
        <w:t>SF</w:t>
      </w: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 este considerat  conform/neconform</w:t>
      </w:r>
    </w:p>
    <w:p w14:paraId="4DD51FCB" w14:textId="77777777" w:rsidR="009477E7" w:rsidRPr="003A54E3" w:rsidRDefault="009477E7" w:rsidP="003A54E3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04319314" w14:textId="77777777" w:rsidR="009477E7" w:rsidRPr="003A54E3" w:rsidRDefault="009477E7" w:rsidP="003A54E3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7CE4220E" w14:textId="77777777" w:rsidR="009477E7" w:rsidRPr="003A54E3" w:rsidRDefault="009477E7" w:rsidP="003A54E3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2E8A0B31" w14:textId="5D931371" w:rsidR="00203482" w:rsidRPr="003A54E3" w:rsidRDefault="009477E7" w:rsidP="003A54E3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</w:rPr>
      </w:pPr>
      <w:r w:rsidRPr="003A54E3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203482" w:rsidRPr="003A54E3" w:rsidSect="00604BF6">
      <w:headerReference w:type="default" r:id="rId8"/>
      <w:footerReference w:type="even" r:id="rId9"/>
      <w:footerReference w:type="default" r:id="rId10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8F6833C" w14:textId="77777777" w:rsidR="009E1458" w:rsidRDefault="009E1458" w:rsidP="00203482">
      <w:pPr>
        <w:spacing w:after="0" w:line="240" w:lineRule="auto"/>
      </w:pPr>
      <w:r>
        <w:separator/>
      </w:r>
    </w:p>
  </w:endnote>
  <w:endnote w:type="continuationSeparator" w:id="0">
    <w:p w14:paraId="696CA50E" w14:textId="77777777" w:rsidR="009E1458" w:rsidRDefault="009E1458" w:rsidP="002034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8FEC2B" w14:textId="77777777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3640596" w14:textId="77777777" w:rsidR="008F367F" w:rsidRDefault="008F367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0A2F41" w14:textId="711E4ABF" w:rsidR="008F367F" w:rsidRDefault="008F367F" w:rsidP="00604BF6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7A26AA">
      <w:rPr>
        <w:rStyle w:val="PageNumber"/>
        <w:noProof/>
      </w:rPr>
      <w:t>7</w:t>
    </w:r>
    <w:r>
      <w:rPr>
        <w:rStyle w:val="PageNumber"/>
      </w:rPr>
      <w:fldChar w:fldCharType="end"/>
    </w:r>
  </w:p>
  <w:p w14:paraId="48C3BBD6" w14:textId="77777777" w:rsidR="008F367F" w:rsidRDefault="008F367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600165" w14:textId="77777777" w:rsidR="009E1458" w:rsidRDefault="009E1458" w:rsidP="00203482">
      <w:pPr>
        <w:spacing w:after="0" w:line="240" w:lineRule="auto"/>
      </w:pPr>
      <w:r>
        <w:separator/>
      </w:r>
    </w:p>
  </w:footnote>
  <w:footnote w:type="continuationSeparator" w:id="0">
    <w:p w14:paraId="100EEA6D" w14:textId="77777777" w:rsidR="009E1458" w:rsidRDefault="009E1458" w:rsidP="002034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75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752"/>
    </w:tblGrid>
    <w:tr w:rsidR="003A54E3" w:rsidRPr="00E1429F" w14:paraId="5F35B22B" w14:textId="77777777" w:rsidTr="00CF6924">
      <w:trPr>
        <w:trHeight w:val="294"/>
      </w:trPr>
      <w:tc>
        <w:tcPr>
          <w:tcW w:w="8752" w:type="dxa"/>
        </w:tcPr>
        <w:p w14:paraId="5F5F1F03" w14:textId="77777777" w:rsidR="003A54E3" w:rsidRPr="00E1429F" w:rsidRDefault="003A54E3" w:rsidP="003A54E3">
          <w:pPr>
            <w:rPr>
              <w:sz w:val="18"/>
            </w:rPr>
          </w:pPr>
          <w:bookmarkStart w:id="2" w:name="_Hlk490181342"/>
          <w:proofErr w:type="spellStart"/>
          <w:r w:rsidRPr="00E1429F">
            <w:rPr>
              <w:sz w:val="18"/>
            </w:rPr>
            <w:t>Programul</w:t>
          </w:r>
          <w:proofErr w:type="spellEnd"/>
          <w:r w:rsidRPr="00E1429F">
            <w:rPr>
              <w:sz w:val="18"/>
            </w:rPr>
            <w:t xml:space="preserve"> </w:t>
          </w:r>
          <w:proofErr w:type="spellStart"/>
          <w:r w:rsidRPr="00E1429F">
            <w:rPr>
              <w:sz w:val="18"/>
            </w:rPr>
            <w:t>Operaţional</w:t>
          </w:r>
          <w:proofErr w:type="spellEnd"/>
          <w:r w:rsidRPr="00E1429F">
            <w:rPr>
              <w:sz w:val="18"/>
            </w:rPr>
            <w:t xml:space="preserve"> Regional 2014-2020</w:t>
          </w:r>
        </w:p>
      </w:tc>
    </w:tr>
    <w:tr w:rsidR="003A54E3" w:rsidRPr="00E1429F" w14:paraId="371027EA" w14:textId="77777777" w:rsidTr="00CF6924">
      <w:trPr>
        <w:cantSplit/>
        <w:trHeight w:val="394"/>
      </w:trPr>
      <w:tc>
        <w:tcPr>
          <w:tcW w:w="8752" w:type="dxa"/>
        </w:tcPr>
        <w:p w14:paraId="2A011408" w14:textId="77777777" w:rsidR="003A54E3" w:rsidRPr="00E1429F" w:rsidRDefault="003A54E3" w:rsidP="003A54E3">
          <w:pPr>
            <w:jc w:val="right"/>
            <w:rPr>
              <w:b/>
              <w:bCs/>
              <w:sz w:val="18"/>
            </w:rPr>
          </w:pPr>
          <w:r w:rsidRPr="00E1429F">
            <w:rPr>
              <w:b/>
              <w:bCs/>
              <w:sz w:val="18"/>
            </w:rPr>
            <w:t xml:space="preserve"> </w:t>
          </w:r>
        </w:p>
        <w:p w14:paraId="066A4CC7" w14:textId="5CB74A02" w:rsidR="003A54E3" w:rsidRPr="00E1429F" w:rsidRDefault="003A54E3" w:rsidP="003A54E3">
          <w:pPr>
            <w:jc w:val="right"/>
            <w:rPr>
              <w:b/>
              <w:bCs/>
              <w:sz w:val="18"/>
            </w:rPr>
          </w:pPr>
          <w:proofErr w:type="spellStart"/>
          <w:r w:rsidRPr="00E1429F">
            <w:rPr>
              <w:b/>
              <w:bCs/>
              <w:sz w:val="18"/>
            </w:rPr>
            <w:t>Ghidul</w:t>
          </w:r>
          <w:proofErr w:type="spellEnd"/>
          <w:r w:rsidRPr="00E1429F">
            <w:rPr>
              <w:b/>
              <w:bCs/>
              <w:sz w:val="18"/>
            </w:rPr>
            <w:t xml:space="preserve"> </w:t>
          </w:r>
          <w:proofErr w:type="spellStart"/>
          <w:r w:rsidRPr="00E1429F">
            <w:rPr>
              <w:b/>
              <w:bCs/>
              <w:sz w:val="18"/>
            </w:rPr>
            <w:t>Solicitantului</w:t>
          </w:r>
          <w:proofErr w:type="spellEnd"/>
          <w:r w:rsidRPr="00E1429F">
            <w:rPr>
              <w:b/>
              <w:bCs/>
              <w:sz w:val="18"/>
            </w:rPr>
            <w:t xml:space="preserve"> – </w:t>
          </w:r>
          <w:proofErr w:type="spellStart"/>
          <w:r w:rsidRPr="00E1429F">
            <w:rPr>
              <w:b/>
              <w:bCs/>
              <w:sz w:val="18"/>
            </w:rPr>
            <w:t>Condițíi</w:t>
          </w:r>
          <w:proofErr w:type="spellEnd"/>
          <w:r w:rsidRPr="00E1429F">
            <w:rPr>
              <w:b/>
              <w:bCs/>
              <w:sz w:val="18"/>
            </w:rPr>
            <w:t xml:space="preserve"> </w:t>
          </w:r>
          <w:proofErr w:type="spellStart"/>
          <w:r w:rsidRPr="00E1429F">
            <w:rPr>
              <w:b/>
              <w:bCs/>
              <w:sz w:val="18"/>
            </w:rPr>
            <w:t>specifice</w:t>
          </w:r>
          <w:proofErr w:type="spellEnd"/>
          <w:r w:rsidRPr="00E1429F">
            <w:rPr>
              <w:b/>
              <w:bCs/>
              <w:sz w:val="18"/>
            </w:rPr>
            <w:t xml:space="preserve"> de </w:t>
          </w:r>
          <w:proofErr w:type="spellStart"/>
          <w:r w:rsidRPr="00E1429F">
            <w:rPr>
              <w:b/>
              <w:bCs/>
              <w:sz w:val="18"/>
            </w:rPr>
            <w:t>accesare</w:t>
          </w:r>
          <w:proofErr w:type="spellEnd"/>
          <w:r w:rsidRPr="00E1429F">
            <w:rPr>
              <w:b/>
              <w:bCs/>
              <w:sz w:val="18"/>
            </w:rPr>
            <w:t xml:space="preserve"> a </w:t>
          </w:r>
          <w:proofErr w:type="spellStart"/>
          <w:r w:rsidRPr="00E1429F">
            <w:rPr>
              <w:b/>
              <w:bCs/>
              <w:sz w:val="18"/>
            </w:rPr>
            <w:t>fondurilor</w:t>
          </w:r>
          <w:proofErr w:type="spellEnd"/>
          <w:r w:rsidRPr="00E1429F">
            <w:rPr>
              <w:b/>
              <w:bCs/>
              <w:sz w:val="18"/>
            </w:rPr>
            <w:t xml:space="preserve"> </w:t>
          </w:r>
          <w:proofErr w:type="spellStart"/>
          <w:r w:rsidRPr="00E1429F">
            <w:rPr>
              <w:b/>
              <w:bCs/>
              <w:sz w:val="18"/>
            </w:rPr>
            <w:t>în</w:t>
          </w:r>
          <w:proofErr w:type="spellEnd"/>
          <w:r w:rsidRPr="00E1429F">
            <w:rPr>
              <w:b/>
              <w:bCs/>
              <w:sz w:val="18"/>
            </w:rPr>
            <w:t xml:space="preserve"> </w:t>
          </w:r>
          <w:proofErr w:type="spellStart"/>
          <w:r w:rsidRPr="00E1429F">
            <w:rPr>
              <w:b/>
              <w:bCs/>
              <w:sz w:val="18"/>
            </w:rPr>
            <w:t>cadrul</w:t>
          </w:r>
          <w:proofErr w:type="spellEnd"/>
          <w:r w:rsidRPr="00E1429F">
            <w:rPr>
              <w:b/>
              <w:bCs/>
              <w:sz w:val="18"/>
            </w:rPr>
            <w:t xml:space="preserve"> </w:t>
          </w:r>
          <w:proofErr w:type="spellStart"/>
          <w:r w:rsidRPr="00E1429F">
            <w:rPr>
              <w:b/>
              <w:bCs/>
              <w:sz w:val="18"/>
            </w:rPr>
            <w:t>apelului</w:t>
          </w:r>
          <w:proofErr w:type="spellEnd"/>
          <w:r w:rsidRPr="00E1429F">
            <w:rPr>
              <w:b/>
              <w:bCs/>
              <w:sz w:val="18"/>
            </w:rPr>
            <w:t xml:space="preserve"> de </w:t>
          </w:r>
          <w:proofErr w:type="spellStart"/>
          <w:r w:rsidRPr="00E1429F">
            <w:rPr>
              <w:b/>
              <w:bCs/>
              <w:sz w:val="18"/>
            </w:rPr>
            <w:t>proiecte</w:t>
          </w:r>
          <w:proofErr w:type="spellEnd"/>
          <w:r w:rsidRPr="00E1429F">
            <w:rPr>
              <w:b/>
              <w:bCs/>
              <w:sz w:val="18"/>
            </w:rPr>
            <w:t xml:space="preserve"> cu </w:t>
          </w:r>
          <w:proofErr w:type="spellStart"/>
          <w:r w:rsidRPr="00E1429F">
            <w:rPr>
              <w:b/>
              <w:bCs/>
              <w:sz w:val="18"/>
            </w:rPr>
            <w:t>numărul</w:t>
          </w:r>
          <w:proofErr w:type="spellEnd"/>
          <w:r w:rsidRPr="00E1429F">
            <w:rPr>
              <w:sz w:val="18"/>
            </w:rPr>
            <w:t xml:space="preserve"> </w:t>
          </w:r>
          <w:r w:rsidR="00E71960">
            <w:rPr>
              <w:b/>
              <w:bCs/>
              <w:sz w:val="18"/>
            </w:rPr>
            <w:t>POR/2018</w:t>
          </w:r>
          <w:r w:rsidRPr="00E1429F">
            <w:rPr>
              <w:b/>
              <w:bCs/>
              <w:sz w:val="18"/>
            </w:rPr>
            <w:t>/8/</w:t>
          </w:r>
          <w:r>
            <w:rPr>
              <w:b/>
              <w:bCs/>
              <w:sz w:val="18"/>
            </w:rPr>
            <w:t>8.1/</w:t>
          </w:r>
          <w:r w:rsidR="00171D70">
            <w:rPr>
              <w:b/>
              <w:bCs/>
              <w:sz w:val="18"/>
            </w:rPr>
            <w:t>8.</w:t>
          </w:r>
          <w:proofErr w:type="gramStart"/>
          <w:r w:rsidR="00171D70">
            <w:rPr>
              <w:b/>
              <w:bCs/>
              <w:sz w:val="18"/>
            </w:rPr>
            <w:t>1</w:t>
          </w:r>
          <w:r w:rsidRPr="00E1429F">
            <w:rPr>
              <w:b/>
              <w:bCs/>
              <w:sz w:val="18"/>
            </w:rPr>
            <w:t>.</w:t>
          </w:r>
          <w:r w:rsidR="00171D70">
            <w:rPr>
              <w:b/>
              <w:bCs/>
              <w:sz w:val="18"/>
            </w:rPr>
            <w:t>A</w:t>
          </w:r>
          <w:proofErr w:type="gramEnd"/>
          <w:r w:rsidRPr="00E1429F">
            <w:rPr>
              <w:b/>
              <w:bCs/>
              <w:sz w:val="18"/>
            </w:rPr>
            <w:t xml:space="preserve"> </w:t>
          </w:r>
          <w:proofErr w:type="spellStart"/>
          <w:r w:rsidRPr="00E1429F">
            <w:rPr>
              <w:b/>
              <w:bCs/>
              <w:sz w:val="18"/>
            </w:rPr>
            <w:t>Anexa</w:t>
          </w:r>
          <w:proofErr w:type="spellEnd"/>
          <w:r w:rsidRPr="00E1429F">
            <w:rPr>
              <w:b/>
              <w:bCs/>
              <w:sz w:val="18"/>
            </w:rPr>
            <w:t xml:space="preserve"> </w:t>
          </w:r>
          <w:r w:rsidR="00F3540F">
            <w:rPr>
              <w:b/>
              <w:bCs/>
              <w:sz w:val="18"/>
            </w:rPr>
            <w:t>15</w:t>
          </w:r>
        </w:p>
      </w:tc>
    </w:tr>
    <w:bookmarkEnd w:id="2"/>
  </w:tbl>
  <w:p w14:paraId="0934C72B" w14:textId="77777777" w:rsidR="003A54E3" w:rsidRDefault="003A54E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F71D84"/>
    <w:multiLevelType w:val="hybridMultilevel"/>
    <w:tmpl w:val="EA52E4E8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E42C28"/>
    <w:multiLevelType w:val="hybridMultilevel"/>
    <w:tmpl w:val="6E0C217C"/>
    <w:lvl w:ilvl="0" w:tplc="063C71C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2B44D3"/>
    <w:multiLevelType w:val="hybridMultilevel"/>
    <w:tmpl w:val="F4E0DEBC"/>
    <w:lvl w:ilvl="0" w:tplc="04090001">
      <w:start w:val="1"/>
      <w:numFmt w:val="bullet"/>
      <w:lvlText w:val=""/>
      <w:lvlJc w:val="left"/>
      <w:pPr>
        <w:ind w:left="10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78ACCC7A">
      <w:start w:val="1"/>
      <w:numFmt w:val="upperLetter"/>
      <w:lvlText w:val="%3."/>
      <w:lvlJc w:val="left"/>
      <w:pPr>
        <w:ind w:left="2502" w:hanging="360"/>
      </w:pPr>
      <w:rPr>
        <w:rFonts w:hint="default"/>
        <w:b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5" w15:restartNumberingAfterBreak="0">
    <w:nsid w:val="217B1DE8"/>
    <w:multiLevelType w:val="hybridMultilevel"/>
    <w:tmpl w:val="05667278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B360176A">
      <w:start w:val="1"/>
      <w:numFmt w:val="bullet"/>
      <w:lvlText w:val="-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6" w15:restartNumberingAfterBreak="0">
    <w:nsid w:val="26A70A9B"/>
    <w:multiLevelType w:val="hybridMultilevel"/>
    <w:tmpl w:val="38C4173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7940C3"/>
    <w:multiLevelType w:val="hybridMultilevel"/>
    <w:tmpl w:val="7084EE86"/>
    <w:lvl w:ilvl="0" w:tplc="B360176A">
      <w:start w:val="1"/>
      <w:numFmt w:val="bullet"/>
      <w:lvlText w:val="-"/>
      <w:lvlJc w:val="left"/>
      <w:pPr>
        <w:ind w:left="108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9A84E64"/>
    <w:multiLevelType w:val="hybridMultilevel"/>
    <w:tmpl w:val="5008C89A"/>
    <w:lvl w:ilvl="0" w:tplc="B360176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9" w15:restartNumberingAfterBreak="0">
    <w:nsid w:val="2B5356F9"/>
    <w:multiLevelType w:val="hybridMultilevel"/>
    <w:tmpl w:val="AED6CD9E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0" w15:restartNumberingAfterBreak="0">
    <w:nsid w:val="2C683E1A"/>
    <w:multiLevelType w:val="hybridMultilevel"/>
    <w:tmpl w:val="6A70E17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C53845"/>
    <w:multiLevelType w:val="hybridMultilevel"/>
    <w:tmpl w:val="D29E9A2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BA27A4F"/>
    <w:multiLevelType w:val="hybridMultilevel"/>
    <w:tmpl w:val="8F786278"/>
    <w:lvl w:ilvl="0" w:tplc="115EB0E8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13" w15:restartNumberingAfterBreak="0">
    <w:nsid w:val="41190C87"/>
    <w:multiLevelType w:val="hybridMultilevel"/>
    <w:tmpl w:val="A282EFC8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2255238"/>
    <w:multiLevelType w:val="hybridMultilevel"/>
    <w:tmpl w:val="E31C6656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15" w15:restartNumberingAfterBreak="0">
    <w:nsid w:val="4F4549CD"/>
    <w:multiLevelType w:val="hybridMultilevel"/>
    <w:tmpl w:val="18DCF5C8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16" w15:restartNumberingAfterBreak="0">
    <w:nsid w:val="4F497873"/>
    <w:multiLevelType w:val="hybridMultilevel"/>
    <w:tmpl w:val="6F10504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1F03D4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18" w15:restartNumberingAfterBreak="0">
    <w:nsid w:val="511732C3"/>
    <w:multiLevelType w:val="hybridMultilevel"/>
    <w:tmpl w:val="8B5491D6"/>
    <w:lvl w:ilvl="0" w:tplc="6A8260F8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19" w15:restartNumberingAfterBreak="0">
    <w:nsid w:val="5280327E"/>
    <w:multiLevelType w:val="hybridMultilevel"/>
    <w:tmpl w:val="7AC41FF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2E970F6"/>
    <w:multiLevelType w:val="hybridMultilevel"/>
    <w:tmpl w:val="B730413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abstractNum w:abstractNumId="21" w15:restartNumberingAfterBreak="0">
    <w:nsid w:val="553A5060"/>
    <w:multiLevelType w:val="hybridMultilevel"/>
    <w:tmpl w:val="8E3404E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B2153CC"/>
    <w:multiLevelType w:val="hybridMultilevel"/>
    <w:tmpl w:val="FFCA6E1E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1A7A65"/>
    <w:multiLevelType w:val="hybridMultilevel"/>
    <w:tmpl w:val="9AC02CFC"/>
    <w:lvl w:ilvl="0" w:tplc="04090003">
      <w:start w:val="1"/>
      <w:numFmt w:val="bullet"/>
      <w:lvlText w:val="o"/>
      <w:lvlJc w:val="left"/>
      <w:pPr>
        <w:ind w:left="776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5" w15:restartNumberingAfterBreak="0">
    <w:nsid w:val="62202E98"/>
    <w:multiLevelType w:val="hybridMultilevel"/>
    <w:tmpl w:val="6D168252"/>
    <w:lvl w:ilvl="0" w:tplc="B360176A">
      <w:start w:val="1"/>
      <w:numFmt w:val="bullet"/>
      <w:lvlText w:val="-"/>
      <w:lvlJc w:val="left"/>
      <w:pPr>
        <w:ind w:left="77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6" w15:restartNumberingAfterBreak="0">
    <w:nsid w:val="64751898"/>
    <w:multiLevelType w:val="hybridMultilevel"/>
    <w:tmpl w:val="6268CE6A"/>
    <w:lvl w:ilvl="0" w:tplc="04090017">
      <w:start w:val="1"/>
      <w:numFmt w:val="lowerLetter"/>
      <w:lvlText w:val="%1)"/>
      <w:lvlJc w:val="left"/>
      <w:pPr>
        <w:ind w:left="776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6" w:hanging="360"/>
      </w:pPr>
      <w:rPr>
        <w:rFonts w:ascii="Wingdings" w:hAnsi="Wingdings" w:hint="default"/>
      </w:rPr>
    </w:lvl>
  </w:abstractNum>
  <w:abstractNum w:abstractNumId="27" w15:restartNumberingAfterBreak="0">
    <w:nsid w:val="69C73317"/>
    <w:multiLevelType w:val="hybridMultilevel"/>
    <w:tmpl w:val="588E9768"/>
    <w:lvl w:ilvl="0" w:tplc="FFAE537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C460B95"/>
    <w:multiLevelType w:val="hybridMultilevel"/>
    <w:tmpl w:val="753AAD20"/>
    <w:lvl w:ilvl="0" w:tplc="48508284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  <w:color w:val="008000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63C71CC">
      <w:numFmt w:val="bullet"/>
      <w:lvlText w:val="-"/>
      <w:lvlJc w:val="left"/>
      <w:pPr>
        <w:ind w:left="1800" w:hanging="360"/>
      </w:pPr>
      <w:rPr>
        <w:rFonts w:ascii="Calibri" w:eastAsiaTheme="minorHAnsi" w:hAnsi="Calibri" w:cstheme="minorBidi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CEF67BD"/>
    <w:multiLevelType w:val="hybridMultilevel"/>
    <w:tmpl w:val="3C02AABC"/>
    <w:lvl w:ilvl="0" w:tplc="78ACCC7A">
      <w:start w:val="1"/>
      <w:numFmt w:val="upperLetter"/>
      <w:lvlText w:val="%1."/>
      <w:lvlJc w:val="left"/>
      <w:pPr>
        <w:ind w:left="648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-414" w:hanging="360"/>
      </w:pPr>
    </w:lvl>
    <w:lvl w:ilvl="2" w:tplc="0409001B" w:tentative="1">
      <w:start w:val="1"/>
      <w:numFmt w:val="lowerRoman"/>
      <w:lvlText w:val="%3."/>
      <w:lvlJc w:val="right"/>
      <w:pPr>
        <w:ind w:left="306" w:hanging="180"/>
      </w:pPr>
    </w:lvl>
    <w:lvl w:ilvl="3" w:tplc="0409000F" w:tentative="1">
      <w:start w:val="1"/>
      <w:numFmt w:val="decimal"/>
      <w:lvlText w:val="%4."/>
      <w:lvlJc w:val="left"/>
      <w:pPr>
        <w:ind w:left="1026" w:hanging="360"/>
      </w:pPr>
    </w:lvl>
    <w:lvl w:ilvl="4" w:tplc="04090019" w:tentative="1">
      <w:start w:val="1"/>
      <w:numFmt w:val="lowerLetter"/>
      <w:lvlText w:val="%5."/>
      <w:lvlJc w:val="left"/>
      <w:pPr>
        <w:ind w:left="1746" w:hanging="360"/>
      </w:pPr>
    </w:lvl>
    <w:lvl w:ilvl="5" w:tplc="0409001B" w:tentative="1">
      <w:start w:val="1"/>
      <w:numFmt w:val="lowerRoman"/>
      <w:lvlText w:val="%6."/>
      <w:lvlJc w:val="right"/>
      <w:pPr>
        <w:ind w:left="2466" w:hanging="180"/>
      </w:pPr>
    </w:lvl>
    <w:lvl w:ilvl="6" w:tplc="0409000F" w:tentative="1">
      <w:start w:val="1"/>
      <w:numFmt w:val="decimal"/>
      <w:lvlText w:val="%7."/>
      <w:lvlJc w:val="left"/>
      <w:pPr>
        <w:ind w:left="3186" w:hanging="360"/>
      </w:pPr>
    </w:lvl>
    <w:lvl w:ilvl="7" w:tplc="04090019" w:tentative="1">
      <w:start w:val="1"/>
      <w:numFmt w:val="lowerLetter"/>
      <w:lvlText w:val="%8."/>
      <w:lvlJc w:val="left"/>
      <w:pPr>
        <w:ind w:left="3906" w:hanging="360"/>
      </w:pPr>
    </w:lvl>
    <w:lvl w:ilvl="8" w:tplc="0409001B" w:tentative="1">
      <w:start w:val="1"/>
      <w:numFmt w:val="lowerRoman"/>
      <w:lvlText w:val="%9."/>
      <w:lvlJc w:val="right"/>
      <w:pPr>
        <w:ind w:left="4626" w:hanging="180"/>
      </w:pPr>
    </w:lvl>
  </w:abstractNum>
  <w:abstractNum w:abstractNumId="30" w15:restartNumberingAfterBreak="0">
    <w:nsid w:val="6D0B12BF"/>
    <w:multiLevelType w:val="hybridMultilevel"/>
    <w:tmpl w:val="6E287580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FA027CE"/>
    <w:multiLevelType w:val="hybridMultilevel"/>
    <w:tmpl w:val="6286485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F301D96">
      <w:start w:val="4"/>
      <w:numFmt w:val="bullet"/>
      <w:lvlText w:val="-"/>
      <w:lvlJc w:val="left"/>
      <w:pPr>
        <w:ind w:left="1440" w:hanging="360"/>
      </w:pPr>
      <w:rPr>
        <w:rFonts w:ascii="Trebuchet MS" w:eastAsiaTheme="minorHAnsi" w:hAnsi="Trebuchet MS" w:cs="Arial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3E197E"/>
    <w:multiLevelType w:val="hybridMultilevel"/>
    <w:tmpl w:val="2CCAC60C"/>
    <w:lvl w:ilvl="0" w:tplc="378C4B0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1521C8E"/>
    <w:multiLevelType w:val="hybridMultilevel"/>
    <w:tmpl w:val="9762180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39F5FAC"/>
    <w:multiLevelType w:val="hybridMultilevel"/>
    <w:tmpl w:val="6F6260A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3FE21A9"/>
    <w:multiLevelType w:val="hybridMultilevel"/>
    <w:tmpl w:val="C804000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0"/>
  </w:num>
  <w:num w:numId="3">
    <w:abstractNumId w:val="37"/>
  </w:num>
  <w:num w:numId="4">
    <w:abstractNumId w:val="35"/>
  </w:num>
  <w:num w:numId="5">
    <w:abstractNumId w:val="11"/>
  </w:num>
  <w:num w:numId="6">
    <w:abstractNumId w:val="34"/>
  </w:num>
  <w:num w:numId="7">
    <w:abstractNumId w:val="32"/>
  </w:num>
  <w:num w:numId="8">
    <w:abstractNumId w:val="31"/>
  </w:num>
  <w:num w:numId="9">
    <w:abstractNumId w:val="33"/>
  </w:num>
  <w:num w:numId="10">
    <w:abstractNumId w:val="23"/>
  </w:num>
  <w:num w:numId="11">
    <w:abstractNumId w:val="27"/>
  </w:num>
  <w:num w:numId="12">
    <w:abstractNumId w:val="25"/>
  </w:num>
  <w:num w:numId="13">
    <w:abstractNumId w:val="8"/>
  </w:num>
  <w:num w:numId="14">
    <w:abstractNumId w:val="20"/>
  </w:num>
  <w:num w:numId="15">
    <w:abstractNumId w:val="15"/>
  </w:num>
  <w:num w:numId="16">
    <w:abstractNumId w:val="6"/>
  </w:num>
  <w:num w:numId="17">
    <w:abstractNumId w:val="4"/>
  </w:num>
  <w:num w:numId="18">
    <w:abstractNumId w:val="3"/>
  </w:num>
  <w:num w:numId="19">
    <w:abstractNumId w:val="29"/>
  </w:num>
  <w:num w:numId="20">
    <w:abstractNumId w:val="21"/>
  </w:num>
  <w:num w:numId="21">
    <w:abstractNumId w:val="1"/>
  </w:num>
  <w:num w:numId="22">
    <w:abstractNumId w:val="24"/>
  </w:num>
  <w:num w:numId="23">
    <w:abstractNumId w:val="5"/>
  </w:num>
  <w:num w:numId="24">
    <w:abstractNumId w:val="14"/>
  </w:num>
  <w:num w:numId="25">
    <w:abstractNumId w:val="9"/>
  </w:num>
  <w:num w:numId="26">
    <w:abstractNumId w:val="17"/>
  </w:num>
  <w:num w:numId="27">
    <w:abstractNumId w:val="26"/>
  </w:num>
  <w:num w:numId="28">
    <w:abstractNumId w:val="10"/>
  </w:num>
  <w:num w:numId="29">
    <w:abstractNumId w:val="2"/>
  </w:num>
  <w:num w:numId="30">
    <w:abstractNumId w:val="30"/>
  </w:num>
  <w:num w:numId="31">
    <w:abstractNumId w:val="7"/>
  </w:num>
  <w:num w:numId="32">
    <w:abstractNumId w:val="12"/>
  </w:num>
  <w:num w:numId="33">
    <w:abstractNumId w:val="19"/>
  </w:num>
  <w:num w:numId="34">
    <w:abstractNumId w:val="28"/>
  </w:num>
  <w:num w:numId="35">
    <w:abstractNumId w:val="36"/>
  </w:num>
  <w:num w:numId="36">
    <w:abstractNumId w:val="13"/>
  </w:num>
  <w:num w:numId="37">
    <w:abstractNumId w:val="18"/>
  </w:num>
  <w:num w:numId="3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81"/>
  <w:drawingGridVerticalSpacing w:val="181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3482"/>
    <w:rsid w:val="00025FF7"/>
    <w:rsid w:val="00031B37"/>
    <w:rsid w:val="00036E95"/>
    <w:rsid w:val="000514BB"/>
    <w:rsid w:val="0005680F"/>
    <w:rsid w:val="000606E2"/>
    <w:rsid w:val="00074A18"/>
    <w:rsid w:val="00082215"/>
    <w:rsid w:val="00090CC6"/>
    <w:rsid w:val="000A4202"/>
    <w:rsid w:val="000B206B"/>
    <w:rsid w:val="000E1E66"/>
    <w:rsid w:val="000E30A5"/>
    <w:rsid w:val="000E3105"/>
    <w:rsid w:val="00113955"/>
    <w:rsid w:val="00113A2D"/>
    <w:rsid w:val="00113FD3"/>
    <w:rsid w:val="001157D6"/>
    <w:rsid w:val="00120EC8"/>
    <w:rsid w:val="00137BC3"/>
    <w:rsid w:val="00144738"/>
    <w:rsid w:val="00145B51"/>
    <w:rsid w:val="0014692A"/>
    <w:rsid w:val="0015247A"/>
    <w:rsid w:val="0015632A"/>
    <w:rsid w:val="00171D70"/>
    <w:rsid w:val="00180AC5"/>
    <w:rsid w:val="00180F79"/>
    <w:rsid w:val="001B4692"/>
    <w:rsid w:val="001B65A7"/>
    <w:rsid w:val="001C781B"/>
    <w:rsid w:val="001D0FA1"/>
    <w:rsid w:val="001E5BE1"/>
    <w:rsid w:val="00201739"/>
    <w:rsid w:val="00203482"/>
    <w:rsid w:val="002348FA"/>
    <w:rsid w:val="00251252"/>
    <w:rsid w:val="002676D8"/>
    <w:rsid w:val="0027514D"/>
    <w:rsid w:val="00276D66"/>
    <w:rsid w:val="00281A21"/>
    <w:rsid w:val="002851D7"/>
    <w:rsid w:val="00295160"/>
    <w:rsid w:val="002B6C43"/>
    <w:rsid w:val="002F07C9"/>
    <w:rsid w:val="002F25FB"/>
    <w:rsid w:val="002F3816"/>
    <w:rsid w:val="002F56FC"/>
    <w:rsid w:val="00301DC8"/>
    <w:rsid w:val="00301ED6"/>
    <w:rsid w:val="00305DAC"/>
    <w:rsid w:val="00320206"/>
    <w:rsid w:val="003254B4"/>
    <w:rsid w:val="0033446A"/>
    <w:rsid w:val="00335D24"/>
    <w:rsid w:val="00351A62"/>
    <w:rsid w:val="003536CC"/>
    <w:rsid w:val="00360F55"/>
    <w:rsid w:val="00361F03"/>
    <w:rsid w:val="0036393D"/>
    <w:rsid w:val="0036611B"/>
    <w:rsid w:val="00374E0C"/>
    <w:rsid w:val="00391B24"/>
    <w:rsid w:val="003A19FC"/>
    <w:rsid w:val="003A4246"/>
    <w:rsid w:val="003A54E3"/>
    <w:rsid w:val="003C0DFE"/>
    <w:rsid w:val="003E77F5"/>
    <w:rsid w:val="00400A76"/>
    <w:rsid w:val="00400E56"/>
    <w:rsid w:val="00400EA1"/>
    <w:rsid w:val="00404944"/>
    <w:rsid w:val="00410998"/>
    <w:rsid w:val="00426DC3"/>
    <w:rsid w:val="00457F7E"/>
    <w:rsid w:val="00474066"/>
    <w:rsid w:val="004758AC"/>
    <w:rsid w:val="0048307A"/>
    <w:rsid w:val="00490153"/>
    <w:rsid w:val="00496587"/>
    <w:rsid w:val="004A25BB"/>
    <w:rsid w:val="004B2E1F"/>
    <w:rsid w:val="004C303A"/>
    <w:rsid w:val="004C6F1F"/>
    <w:rsid w:val="005147BD"/>
    <w:rsid w:val="00523856"/>
    <w:rsid w:val="00547D19"/>
    <w:rsid w:val="00550BF7"/>
    <w:rsid w:val="00551F51"/>
    <w:rsid w:val="00557DDD"/>
    <w:rsid w:val="0056787B"/>
    <w:rsid w:val="005828D0"/>
    <w:rsid w:val="00584DE3"/>
    <w:rsid w:val="00584F4E"/>
    <w:rsid w:val="00591DC9"/>
    <w:rsid w:val="00594601"/>
    <w:rsid w:val="005A2331"/>
    <w:rsid w:val="005A7BF3"/>
    <w:rsid w:val="005C0FE5"/>
    <w:rsid w:val="005E11B4"/>
    <w:rsid w:val="005E2D9C"/>
    <w:rsid w:val="005F0613"/>
    <w:rsid w:val="005F7EBC"/>
    <w:rsid w:val="00604BF6"/>
    <w:rsid w:val="00606455"/>
    <w:rsid w:val="00607AF0"/>
    <w:rsid w:val="006113D2"/>
    <w:rsid w:val="006173E3"/>
    <w:rsid w:val="00641F49"/>
    <w:rsid w:val="00650444"/>
    <w:rsid w:val="006505A0"/>
    <w:rsid w:val="006519B8"/>
    <w:rsid w:val="006648D7"/>
    <w:rsid w:val="00666348"/>
    <w:rsid w:val="00676CBB"/>
    <w:rsid w:val="00683514"/>
    <w:rsid w:val="00693C13"/>
    <w:rsid w:val="006A1FB4"/>
    <w:rsid w:val="006C7788"/>
    <w:rsid w:val="006D243A"/>
    <w:rsid w:val="006D6025"/>
    <w:rsid w:val="006E4ECD"/>
    <w:rsid w:val="006E5910"/>
    <w:rsid w:val="006F05E0"/>
    <w:rsid w:val="006F7C76"/>
    <w:rsid w:val="00717A67"/>
    <w:rsid w:val="007223B9"/>
    <w:rsid w:val="00722C08"/>
    <w:rsid w:val="00724FA8"/>
    <w:rsid w:val="00726D66"/>
    <w:rsid w:val="007342FE"/>
    <w:rsid w:val="00781BE8"/>
    <w:rsid w:val="00782012"/>
    <w:rsid w:val="0078240C"/>
    <w:rsid w:val="00784BBD"/>
    <w:rsid w:val="00790E92"/>
    <w:rsid w:val="007A26AA"/>
    <w:rsid w:val="007A542A"/>
    <w:rsid w:val="007B339F"/>
    <w:rsid w:val="007B7ED5"/>
    <w:rsid w:val="007C6ECA"/>
    <w:rsid w:val="007D652F"/>
    <w:rsid w:val="007E5ECE"/>
    <w:rsid w:val="007E78C8"/>
    <w:rsid w:val="00810656"/>
    <w:rsid w:val="008221EA"/>
    <w:rsid w:val="008628AE"/>
    <w:rsid w:val="00863515"/>
    <w:rsid w:val="0086420A"/>
    <w:rsid w:val="00864FD7"/>
    <w:rsid w:val="00871C4E"/>
    <w:rsid w:val="0088370A"/>
    <w:rsid w:val="008837BC"/>
    <w:rsid w:val="00886FD6"/>
    <w:rsid w:val="00891DA0"/>
    <w:rsid w:val="00893E5E"/>
    <w:rsid w:val="008957E8"/>
    <w:rsid w:val="008A6397"/>
    <w:rsid w:val="008B5766"/>
    <w:rsid w:val="008C6937"/>
    <w:rsid w:val="008D419C"/>
    <w:rsid w:val="008E2CC3"/>
    <w:rsid w:val="008E45C9"/>
    <w:rsid w:val="008F367F"/>
    <w:rsid w:val="00900AB5"/>
    <w:rsid w:val="00927776"/>
    <w:rsid w:val="009477E7"/>
    <w:rsid w:val="00956BE1"/>
    <w:rsid w:val="00967149"/>
    <w:rsid w:val="00986F15"/>
    <w:rsid w:val="00995C40"/>
    <w:rsid w:val="009A4DE4"/>
    <w:rsid w:val="009C5BF5"/>
    <w:rsid w:val="009E0551"/>
    <w:rsid w:val="009E1458"/>
    <w:rsid w:val="009F21F7"/>
    <w:rsid w:val="009F7A43"/>
    <w:rsid w:val="00A26098"/>
    <w:rsid w:val="00A43C65"/>
    <w:rsid w:val="00A46C25"/>
    <w:rsid w:val="00A71E9D"/>
    <w:rsid w:val="00A83563"/>
    <w:rsid w:val="00A87B4B"/>
    <w:rsid w:val="00A95377"/>
    <w:rsid w:val="00AA050A"/>
    <w:rsid w:val="00AA2574"/>
    <w:rsid w:val="00AC2436"/>
    <w:rsid w:val="00AC2FA9"/>
    <w:rsid w:val="00AC38AB"/>
    <w:rsid w:val="00AD3DB4"/>
    <w:rsid w:val="00AD4333"/>
    <w:rsid w:val="00AD7B81"/>
    <w:rsid w:val="00AE3431"/>
    <w:rsid w:val="00AF2167"/>
    <w:rsid w:val="00AF4382"/>
    <w:rsid w:val="00AF72FC"/>
    <w:rsid w:val="00B073B4"/>
    <w:rsid w:val="00B2114A"/>
    <w:rsid w:val="00B2387D"/>
    <w:rsid w:val="00B5679B"/>
    <w:rsid w:val="00B63FC2"/>
    <w:rsid w:val="00B719DB"/>
    <w:rsid w:val="00B71E2F"/>
    <w:rsid w:val="00BC0885"/>
    <w:rsid w:val="00BC573B"/>
    <w:rsid w:val="00BE2D74"/>
    <w:rsid w:val="00BE6326"/>
    <w:rsid w:val="00BF42D3"/>
    <w:rsid w:val="00C14270"/>
    <w:rsid w:val="00C23705"/>
    <w:rsid w:val="00C27F61"/>
    <w:rsid w:val="00C32D0F"/>
    <w:rsid w:val="00C35356"/>
    <w:rsid w:val="00C37F48"/>
    <w:rsid w:val="00C40FCF"/>
    <w:rsid w:val="00C46BCA"/>
    <w:rsid w:val="00C67511"/>
    <w:rsid w:val="00C70B7E"/>
    <w:rsid w:val="00C77E6B"/>
    <w:rsid w:val="00C8498E"/>
    <w:rsid w:val="00C952D3"/>
    <w:rsid w:val="00C97595"/>
    <w:rsid w:val="00CA6831"/>
    <w:rsid w:val="00CA6FFE"/>
    <w:rsid w:val="00CA7F1C"/>
    <w:rsid w:val="00CB0A62"/>
    <w:rsid w:val="00CD210B"/>
    <w:rsid w:val="00CE24C7"/>
    <w:rsid w:val="00CF4538"/>
    <w:rsid w:val="00D034BF"/>
    <w:rsid w:val="00D250F0"/>
    <w:rsid w:val="00D25815"/>
    <w:rsid w:val="00D26AD9"/>
    <w:rsid w:val="00D357AE"/>
    <w:rsid w:val="00D55A9C"/>
    <w:rsid w:val="00D62B23"/>
    <w:rsid w:val="00D72FEA"/>
    <w:rsid w:val="00D8698A"/>
    <w:rsid w:val="00D919E9"/>
    <w:rsid w:val="00D92548"/>
    <w:rsid w:val="00D941C3"/>
    <w:rsid w:val="00DA13C9"/>
    <w:rsid w:val="00DC531F"/>
    <w:rsid w:val="00DD354C"/>
    <w:rsid w:val="00DF5129"/>
    <w:rsid w:val="00E07F46"/>
    <w:rsid w:val="00E177EC"/>
    <w:rsid w:val="00E2201F"/>
    <w:rsid w:val="00E32307"/>
    <w:rsid w:val="00E32A2F"/>
    <w:rsid w:val="00E42C3F"/>
    <w:rsid w:val="00E47ADA"/>
    <w:rsid w:val="00E56798"/>
    <w:rsid w:val="00E56BED"/>
    <w:rsid w:val="00E62633"/>
    <w:rsid w:val="00E709B6"/>
    <w:rsid w:val="00E71960"/>
    <w:rsid w:val="00E72319"/>
    <w:rsid w:val="00E7676E"/>
    <w:rsid w:val="00E831C5"/>
    <w:rsid w:val="00E8693E"/>
    <w:rsid w:val="00E944CB"/>
    <w:rsid w:val="00EA3465"/>
    <w:rsid w:val="00ED4E45"/>
    <w:rsid w:val="00EE4826"/>
    <w:rsid w:val="00EF04EC"/>
    <w:rsid w:val="00F03CF6"/>
    <w:rsid w:val="00F05549"/>
    <w:rsid w:val="00F2513F"/>
    <w:rsid w:val="00F3540F"/>
    <w:rsid w:val="00F57A30"/>
    <w:rsid w:val="00F704DF"/>
    <w:rsid w:val="00F73E02"/>
    <w:rsid w:val="00F742ED"/>
    <w:rsid w:val="00F762BC"/>
    <w:rsid w:val="00F93CE4"/>
    <w:rsid w:val="00FA38E2"/>
    <w:rsid w:val="00FC2216"/>
    <w:rsid w:val="00FD07F0"/>
    <w:rsid w:val="00FE7F22"/>
    <w:rsid w:val="00FF2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A7F1168"/>
  <w14:defaultImageDpi w14:val="300"/>
  <w15:docId w15:val="{E9695184-4352-4C04-B352-C5E0E5E09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03482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203482"/>
    <w:rPr>
      <w:rFonts w:eastAsia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203482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20348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03482"/>
    <w:rPr>
      <w:rFonts w:eastAsiaTheme="minorHAnsi"/>
      <w:sz w:val="22"/>
      <w:szCs w:val="22"/>
    </w:rPr>
  </w:style>
  <w:style w:type="paragraph" w:styleId="BodyText">
    <w:name w:val="Body Text"/>
    <w:basedOn w:val="Normal"/>
    <w:link w:val="BodyTextChar"/>
    <w:rsid w:val="0020348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rsid w:val="00203482"/>
    <w:rPr>
      <w:rFonts w:ascii="Trebuchet MS" w:eastAsia="Times New Roman" w:hAnsi="Trebuchet MS" w:cs="Arial"/>
      <w:b/>
      <w:bCs/>
      <w:lang w:val="ro-RO"/>
    </w:rPr>
  </w:style>
  <w:style w:type="paragraph" w:styleId="FootnoteText">
    <w:name w:val="footnote text"/>
    <w:basedOn w:val="Normal"/>
    <w:link w:val="FootnoteTextChar"/>
    <w:uiPriority w:val="99"/>
    <w:unhideWhenUsed/>
    <w:rsid w:val="00203482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203482"/>
    <w:rPr>
      <w:rFonts w:eastAsiaTheme="minorHAnsi"/>
    </w:rPr>
  </w:style>
  <w:style w:type="character" w:styleId="FootnoteReference">
    <w:name w:val="footnote reference"/>
    <w:basedOn w:val="DefaultParagraphFont"/>
    <w:uiPriority w:val="99"/>
    <w:unhideWhenUsed/>
    <w:rsid w:val="00203482"/>
    <w:rPr>
      <w:vertAlign w:val="superscript"/>
    </w:rPr>
  </w:style>
  <w:style w:type="character" w:styleId="PageNumber">
    <w:name w:val="page number"/>
    <w:basedOn w:val="DefaultParagraphFont"/>
    <w:uiPriority w:val="99"/>
    <w:semiHidden/>
    <w:unhideWhenUsed/>
    <w:rsid w:val="00203482"/>
  </w:style>
  <w:style w:type="paragraph" w:styleId="BalloonText">
    <w:name w:val="Balloon Text"/>
    <w:basedOn w:val="Normal"/>
    <w:link w:val="BalloonTextChar"/>
    <w:uiPriority w:val="99"/>
    <w:semiHidden/>
    <w:unhideWhenUsed/>
    <w:rsid w:val="00551F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51F51"/>
    <w:rPr>
      <w:rFonts w:ascii="Tahoma" w:eastAsiaTheme="minorHAnsi" w:hAnsi="Tahoma" w:cs="Tahoma"/>
      <w:sz w:val="16"/>
      <w:szCs w:val="16"/>
    </w:rPr>
  </w:style>
  <w:style w:type="paragraph" w:styleId="Title">
    <w:name w:val="Title"/>
    <w:basedOn w:val="Normal"/>
    <w:link w:val="TitleChar"/>
    <w:qFormat/>
    <w:rsid w:val="00547D19"/>
    <w:pPr>
      <w:spacing w:before="40" w:after="40" w:line="240" w:lineRule="auto"/>
      <w:jc w:val="center"/>
    </w:pPr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character" w:customStyle="1" w:styleId="TitleChar">
    <w:name w:val="Title Char"/>
    <w:basedOn w:val="DefaultParagraphFont"/>
    <w:link w:val="Title"/>
    <w:rsid w:val="00547D19"/>
    <w:rPr>
      <w:rFonts w:ascii="Trebuchet MS" w:eastAsia="Times New Roman" w:hAnsi="Trebuchet MS" w:cs="Times New Roman"/>
      <w:b/>
      <w:bCs/>
      <w:sz w:val="20"/>
      <w:lang w:val="ro-RO"/>
    </w:rPr>
  </w:style>
  <w:style w:type="paragraph" w:styleId="Header">
    <w:name w:val="header"/>
    <w:basedOn w:val="Normal"/>
    <w:link w:val="HeaderChar"/>
    <w:uiPriority w:val="99"/>
    <w:unhideWhenUsed/>
    <w:rsid w:val="003A54E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A54E3"/>
    <w:rPr>
      <w:rFonts w:eastAsiaTheme="minorHAns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548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F3E15853-E968-4EDF-8BEF-D1D4A23AE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2410</Words>
  <Characters>13739</Characters>
  <Application>Microsoft Office Word</Application>
  <DocSecurity>0</DocSecurity>
  <Lines>114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adr</Company>
  <LinksUpToDate>false</LinksUpToDate>
  <CharactersWithSpaces>16117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Monica Marin</dc:creator>
  <cp:keywords/>
  <dc:description/>
  <cp:lastModifiedBy>Ana Maria Doru</cp:lastModifiedBy>
  <cp:revision>13</cp:revision>
  <cp:lastPrinted>2018-03-13T12:55:00Z</cp:lastPrinted>
  <dcterms:created xsi:type="dcterms:W3CDTF">2017-03-09T10:49:00Z</dcterms:created>
  <dcterms:modified xsi:type="dcterms:W3CDTF">2018-03-13T12:59:00Z</dcterms:modified>
</cp:coreProperties>
</file>