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DE107" w14:textId="77777777" w:rsidR="005C42F7" w:rsidRPr="00F71CF1" w:rsidRDefault="005C42F7" w:rsidP="00A95135">
      <w:pPr>
        <w:spacing w:after="0"/>
        <w:rPr>
          <w:b/>
          <w:sz w:val="28"/>
          <w:szCs w:val="28"/>
        </w:rPr>
      </w:pPr>
    </w:p>
    <w:p w14:paraId="489E8303" w14:textId="77777777" w:rsidR="005C42F7" w:rsidRPr="00F14D49" w:rsidRDefault="00706FB2" w:rsidP="00A95135">
      <w:pPr>
        <w:spacing w:after="0"/>
        <w:rPr>
          <w:b/>
          <w:sz w:val="28"/>
          <w:szCs w:val="28"/>
        </w:rPr>
      </w:pPr>
      <w:r w:rsidRPr="00F14D49">
        <w:rPr>
          <w:rFonts w:asciiTheme="minorHAnsi" w:eastAsiaTheme="minorHAnsi" w:hAnsiTheme="minorHAnsi" w:cstheme="minorBidi"/>
          <w:b/>
          <w:noProof/>
          <w:color w:val="0070C0"/>
          <w:sz w:val="22"/>
          <w:szCs w:val="22"/>
          <w:lang w:eastAsia="ro-RO"/>
        </w:rPr>
        <mc:AlternateContent>
          <mc:Choice Requires="wps">
            <w:drawing>
              <wp:anchor distT="0" distB="0" distL="114300" distR="114300" simplePos="0" relativeHeight="251659264" behindDoc="0" locked="0" layoutInCell="1" allowOverlap="1" wp14:anchorId="7A81DE00" wp14:editId="632EABE5">
                <wp:simplePos x="0" y="0"/>
                <wp:positionH relativeFrom="margin">
                  <wp:align>center</wp:align>
                </wp:positionH>
                <wp:positionV relativeFrom="paragraph">
                  <wp:posOffset>44450</wp:posOffset>
                </wp:positionV>
                <wp:extent cx="5181600" cy="619125"/>
                <wp:effectExtent l="57150" t="38100" r="76200" b="104775"/>
                <wp:wrapNone/>
                <wp:docPr id="5" name="Text Box 5"/>
                <wp:cNvGraphicFramePr/>
                <a:graphic xmlns:a="http://schemas.openxmlformats.org/drawingml/2006/main">
                  <a:graphicData uri="http://schemas.microsoft.com/office/word/2010/wordprocessingShape">
                    <wps:wsp>
                      <wps:cNvSpPr txBox="1"/>
                      <wps:spPr>
                        <a:xfrm>
                          <a:off x="0" y="0"/>
                          <a:ext cx="5181600" cy="61912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19050" cap="flat" cmpd="sng" algn="ctr">
                          <a:solidFill>
                            <a:srgbClr val="4F81BD">
                              <a:shade val="95000"/>
                              <a:satMod val="105000"/>
                            </a:srgbClr>
                          </a:solidFill>
                          <a:prstDash val="solid"/>
                        </a:ln>
                        <a:effectLst>
                          <a:outerShdw blurRad="40000" dist="20000" dir="5400000" rotWithShape="0">
                            <a:srgbClr val="000000">
                              <a:alpha val="38000"/>
                            </a:srgbClr>
                          </a:outerShdw>
                          <a:softEdge rad="12700"/>
                        </a:effectLst>
                      </wps:spPr>
                      <wps:txbx>
                        <w:txbxContent>
                          <w:p w14:paraId="7EF4B5B2" w14:textId="77777777" w:rsidR="002C6F3D" w:rsidRPr="00806790" w:rsidRDefault="002C6F3D" w:rsidP="00706FB2">
                            <w:pPr>
                              <w:jc w:val="center"/>
                              <w:rPr>
                                <w:b/>
                                <w:color w:val="002060"/>
                                <w:szCs w:val="20"/>
                              </w:rPr>
                            </w:pPr>
                            <w:r w:rsidRPr="00806790">
                              <w:rPr>
                                <w:b/>
                                <w:color w:val="002060"/>
                                <w:szCs w:val="20"/>
                              </w:rPr>
                              <w:t>PROGRAMUL OPERAȚIONAL CAPITAL UMAN – PROGRAMUL OPERAȚIONAL REGIONAL</w:t>
                            </w:r>
                          </w:p>
                          <w:p w14:paraId="0CEB584A" w14:textId="77777777" w:rsidR="002C6F3D" w:rsidRPr="00806790" w:rsidRDefault="002C6F3D" w:rsidP="00706FB2">
                            <w:pPr>
                              <w:jc w:val="center"/>
                              <w:rPr>
                                <w:color w:val="002060"/>
                              </w:rPr>
                            </w:pPr>
                            <w:r w:rsidRPr="00806790">
                              <w:rPr>
                                <w:b/>
                                <w:color w:val="002060"/>
                                <w:szCs w:val="20"/>
                              </w:rPr>
                              <w:t>DEZVOLTARE LOCALĂ PLASATĂ SUB RESPONSABILITATEA COMUNITĂȚII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81DE00" id="_x0000_t202" coordsize="21600,21600" o:spt="202" path="m,l,21600r21600,l21600,xe">
                <v:stroke joinstyle="miter"/>
                <v:path gradientshapeok="t" o:connecttype="rect"/>
              </v:shapetype>
              <v:shape id="Text Box 5" o:spid="_x0000_s1026" type="#_x0000_t202" style="position:absolute;left:0;text-align:left;margin-left:0;margin-top:3.5pt;width:408pt;height:48.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" fillcolor="#a3c4ff" strokecolor="#4a7ebb" strokeweight="1.5pt">
                <v:fill color2="#e5eeff" rotate="t" angle="180" colors="0 #a3c4ff;22938f #bfd5ff;1 #e5eeff" focus="100%" type="gradient"/>
                <v:shadow on="t" color="black" opacity="24903f" origin=",.5" offset="0,.55556mm"/>
                <v:textbox>
                  <w:txbxContent>
                    <w:p w14:paraId="7EF4B5B2" w14:textId="77777777" w:rsidR="002C6F3D" w:rsidRPr="00806790" w:rsidRDefault="002C6F3D" w:rsidP="00706FB2">
                      <w:pPr>
                        <w:jc w:val="center"/>
                        <w:rPr>
                          <w:b/>
                          <w:color w:val="002060"/>
                          <w:szCs w:val="20"/>
                        </w:rPr>
                      </w:pPr>
                      <w:r w:rsidRPr="00806790">
                        <w:rPr>
                          <w:b/>
                          <w:color w:val="002060"/>
                          <w:szCs w:val="20"/>
                        </w:rPr>
                        <w:t>PROGRAMUL OPERAȚIONAL CAPITAL UMAN – PROGRAMUL OPERAȚIONAL REGIONAL</w:t>
                      </w:r>
                    </w:p>
                    <w:p w14:paraId="0CEB584A" w14:textId="77777777" w:rsidR="002C6F3D" w:rsidRPr="00806790" w:rsidRDefault="002C6F3D" w:rsidP="00706FB2">
                      <w:pPr>
                        <w:jc w:val="center"/>
                        <w:rPr>
                          <w:color w:val="002060"/>
                        </w:rPr>
                      </w:pPr>
                      <w:r w:rsidRPr="00806790">
                        <w:rPr>
                          <w:b/>
                          <w:color w:val="002060"/>
                          <w:szCs w:val="20"/>
                        </w:rPr>
                        <w:t>DEZVOLTARE LOCALĂ PLASATĂ SUB RESPONSABILITATEA COMUNITĂȚII</w:t>
                      </w:r>
                    </w:p>
                  </w:txbxContent>
                </v:textbox>
                <w10:wrap anchorx="margin"/>
              </v:shape>
            </w:pict>
          </mc:Fallback>
        </mc:AlternateContent>
      </w:r>
    </w:p>
    <w:p w14:paraId="0414F025" w14:textId="77777777" w:rsidR="005C42F7" w:rsidRPr="00F14D49" w:rsidRDefault="005C42F7" w:rsidP="00A95135">
      <w:pPr>
        <w:spacing w:after="0"/>
        <w:rPr>
          <w:b/>
          <w:sz w:val="28"/>
          <w:szCs w:val="28"/>
        </w:rPr>
      </w:pPr>
    </w:p>
    <w:p w14:paraId="324D7E0E" w14:textId="77777777" w:rsidR="005C42F7" w:rsidRPr="00F14D49" w:rsidRDefault="005C42F7" w:rsidP="00A95135">
      <w:pPr>
        <w:spacing w:after="0"/>
        <w:rPr>
          <w:b/>
          <w:sz w:val="28"/>
          <w:szCs w:val="28"/>
        </w:rPr>
      </w:pPr>
    </w:p>
    <w:p w14:paraId="61E9A4EB" w14:textId="77777777" w:rsidR="005C42F7" w:rsidRPr="00F14D49" w:rsidRDefault="005C42F7" w:rsidP="00A95135">
      <w:pPr>
        <w:spacing w:after="0"/>
        <w:rPr>
          <w:b/>
          <w:sz w:val="28"/>
          <w:szCs w:val="28"/>
        </w:rPr>
      </w:pPr>
    </w:p>
    <w:p w14:paraId="5B68B04C" w14:textId="77777777" w:rsidR="005C42F7" w:rsidRPr="00F14D49" w:rsidRDefault="005C42F7" w:rsidP="00A95135">
      <w:pPr>
        <w:spacing w:after="0"/>
        <w:rPr>
          <w:b/>
          <w:sz w:val="28"/>
          <w:szCs w:val="28"/>
        </w:rPr>
      </w:pPr>
    </w:p>
    <w:p w14:paraId="5A404726" w14:textId="77777777" w:rsidR="005C42F7" w:rsidRPr="00F14D49" w:rsidRDefault="005C42F7" w:rsidP="00A95135">
      <w:pPr>
        <w:spacing w:after="0"/>
        <w:rPr>
          <w:b/>
          <w:sz w:val="28"/>
          <w:szCs w:val="28"/>
        </w:rPr>
      </w:pPr>
    </w:p>
    <w:p w14:paraId="6EF65A16" w14:textId="77777777" w:rsidR="005C42F7" w:rsidRPr="00F14D49" w:rsidRDefault="005C42F7" w:rsidP="00A95135">
      <w:pPr>
        <w:spacing w:after="0"/>
        <w:rPr>
          <w:b/>
          <w:sz w:val="28"/>
          <w:szCs w:val="28"/>
        </w:rPr>
      </w:pPr>
    </w:p>
    <w:p w14:paraId="7BEB03A9" w14:textId="77777777" w:rsidR="005C42F7" w:rsidRPr="00F14D49" w:rsidRDefault="005C42F7" w:rsidP="00A95135">
      <w:pPr>
        <w:spacing w:after="0"/>
        <w:rPr>
          <w:b/>
          <w:sz w:val="28"/>
          <w:szCs w:val="28"/>
        </w:rPr>
      </w:pPr>
    </w:p>
    <w:p w14:paraId="01F86C66" w14:textId="77777777" w:rsidR="005C42F7" w:rsidRPr="00F14D49" w:rsidRDefault="005C42F7" w:rsidP="00A95135">
      <w:pPr>
        <w:spacing w:after="0"/>
        <w:rPr>
          <w:b/>
          <w:sz w:val="28"/>
          <w:szCs w:val="28"/>
        </w:rPr>
      </w:pPr>
    </w:p>
    <w:p w14:paraId="32633E3A" w14:textId="77777777" w:rsidR="005C42F7" w:rsidRPr="00F14D49" w:rsidRDefault="005C42F7" w:rsidP="00A95135">
      <w:pPr>
        <w:spacing w:after="0"/>
        <w:rPr>
          <w:b/>
          <w:sz w:val="28"/>
          <w:szCs w:val="28"/>
        </w:rPr>
      </w:pPr>
    </w:p>
    <w:p w14:paraId="24570141" w14:textId="77777777" w:rsidR="005C42F7" w:rsidRPr="00F14D49" w:rsidRDefault="005C42F7" w:rsidP="00A95135">
      <w:pPr>
        <w:spacing w:after="0"/>
        <w:rPr>
          <w:b/>
          <w:sz w:val="28"/>
          <w:szCs w:val="28"/>
        </w:rPr>
      </w:pPr>
    </w:p>
    <w:p w14:paraId="38D7DE59" w14:textId="77777777" w:rsidR="005C42F7" w:rsidRPr="00F14D49" w:rsidRDefault="005C42F7" w:rsidP="00A95135">
      <w:pPr>
        <w:spacing w:after="0"/>
        <w:rPr>
          <w:b/>
          <w:sz w:val="28"/>
          <w:szCs w:val="28"/>
        </w:rPr>
      </w:pPr>
    </w:p>
    <w:p w14:paraId="4C79DDF7" w14:textId="77777777" w:rsidR="005C42F7" w:rsidRPr="00F14D49" w:rsidRDefault="005C42F7" w:rsidP="00A95135">
      <w:pPr>
        <w:spacing w:after="0"/>
        <w:rPr>
          <w:b/>
          <w:sz w:val="28"/>
          <w:szCs w:val="28"/>
        </w:rPr>
      </w:pPr>
    </w:p>
    <w:p w14:paraId="7A451A34" w14:textId="77777777" w:rsidR="005C42F7" w:rsidRPr="00F14D49" w:rsidRDefault="005C42F7" w:rsidP="00A95135">
      <w:pPr>
        <w:spacing w:after="0"/>
        <w:rPr>
          <w:b/>
          <w:sz w:val="28"/>
          <w:szCs w:val="28"/>
        </w:rPr>
      </w:pPr>
    </w:p>
    <w:p w14:paraId="480B360D" w14:textId="77777777" w:rsidR="005C42F7" w:rsidRPr="00F14D49" w:rsidRDefault="005C42F7" w:rsidP="00A95135">
      <w:pPr>
        <w:spacing w:after="0"/>
        <w:rPr>
          <w:b/>
          <w:sz w:val="28"/>
          <w:szCs w:val="28"/>
        </w:rPr>
      </w:pPr>
    </w:p>
    <w:p w14:paraId="522EB962" w14:textId="77777777" w:rsidR="00465F97" w:rsidRDefault="00F71CF1" w:rsidP="007D3A37">
      <w:pPr>
        <w:spacing w:after="0"/>
        <w:jc w:val="center"/>
        <w:rPr>
          <w:rFonts w:asciiTheme="minorHAnsi" w:eastAsiaTheme="minorHAnsi" w:hAnsiTheme="minorHAnsi" w:cstheme="minorBidi"/>
          <w:b/>
          <w:color w:val="1F497D"/>
          <w:sz w:val="30"/>
          <w:szCs w:val="30"/>
        </w:rPr>
      </w:pPr>
      <w:r w:rsidRPr="00F14D49">
        <w:rPr>
          <w:rFonts w:asciiTheme="minorHAnsi" w:eastAsiaTheme="minorHAnsi" w:hAnsiTheme="minorHAnsi" w:cstheme="minorBidi"/>
          <w:b/>
          <w:color w:val="1F497D"/>
          <w:sz w:val="30"/>
          <w:szCs w:val="30"/>
        </w:rPr>
        <w:t>ORIENTĂRI PENTRU GRUPURILE DE ACȚ</w:t>
      </w:r>
      <w:r w:rsidR="007D3A37" w:rsidRPr="00F14D49">
        <w:rPr>
          <w:rFonts w:asciiTheme="minorHAnsi" w:eastAsiaTheme="minorHAnsi" w:hAnsiTheme="minorHAnsi" w:cstheme="minorBidi"/>
          <w:b/>
          <w:color w:val="1F497D"/>
          <w:sz w:val="30"/>
          <w:szCs w:val="30"/>
        </w:rPr>
        <w:t>IUNE</w:t>
      </w:r>
      <w:r w:rsidRPr="00F14D49">
        <w:rPr>
          <w:rFonts w:asciiTheme="minorHAnsi" w:eastAsiaTheme="minorHAnsi" w:hAnsiTheme="minorHAnsi" w:cstheme="minorBidi"/>
          <w:b/>
          <w:color w:val="1F497D"/>
          <w:sz w:val="30"/>
          <w:szCs w:val="30"/>
        </w:rPr>
        <w:t xml:space="preserve"> LOCALĂ</w:t>
      </w:r>
      <w:r w:rsidR="007D3A37" w:rsidRPr="00F14D49">
        <w:rPr>
          <w:rFonts w:asciiTheme="minorHAnsi" w:eastAsiaTheme="minorHAnsi" w:hAnsiTheme="minorHAnsi" w:cstheme="minorBidi"/>
          <w:b/>
          <w:color w:val="1F497D"/>
          <w:sz w:val="30"/>
          <w:szCs w:val="30"/>
        </w:rPr>
        <w:t xml:space="preserve"> PRIVIND IMPLEMENTAREA STRATEGIILOR DE DEZVOLTAR</w:t>
      </w:r>
      <w:r w:rsidRPr="00F14D49">
        <w:rPr>
          <w:rFonts w:asciiTheme="minorHAnsi" w:eastAsiaTheme="minorHAnsi" w:hAnsiTheme="minorHAnsi" w:cstheme="minorBidi"/>
          <w:b/>
          <w:color w:val="1F497D"/>
          <w:sz w:val="30"/>
          <w:szCs w:val="30"/>
        </w:rPr>
        <w:t>E LOCALĂ</w:t>
      </w:r>
      <w:r w:rsidR="00465F97">
        <w:rPr>
          <w:rFonts w:asciiTheme="minorHAnsi" w:eastAsiaTheme="minorHAnsi" w:hAnsiTheme="minorHAnsi" w:cstheme="minorBidi"/>
          <w:b/>
          <w:color w:val="1F497D"/>
          <w:sz w:val="30"/>
          <w:szCs w:val="30"/>
        </w:rPr>
        <w:t xml:space="preserve"> </w:t>
      </w:r>
    </w:p>
    <w:p w14:paraId="71255F9F" w14:textId="063698F8" w:rsidR="00133785" w:rsidRDefault="00465F97" w:rsidP="007D3A37">
      <w:pPr>
        <w:spacing w:after="0"/>
        <w:jc w:val="center"/>
        <w:rPr>
          <w:rFonts w:asciiTheme="minorHAnsi" w:eastAsiaTheme="minorHAnsi" w:hAnsiTheme="minorHAnsi" w:cstheme="minorBidi"/>
          <w:b/>
          <w:color w:val="1F497D"/>
          <w:sz w:val="30"/>
          <w:szCs w:val="30"/>
        </w:rPr>
      </w:pPr>
      <w:r w:rsidRPr="00465F97">
        <w:rPr>
          <w:rFonts w:asciiTheme="minorHAnsi" w:eastAsiaTheme="minorHAnsi" w:hAnsiTheme="minorHAnsi" w:cstheme="minorBidi"/>
          <w:b/>
          <w:color w:val="1F497D"/>
          <w:sz w:val="30"/>
          <w:szCs w:val="30"/>
        </w:rPr>
        <w:t>LA NIVELUL ORAȘELOR CU PESTE 20.000 LOCUITORI</w:t>
      </w:r>
    </w:p>
    <w:p w14:paraId="0B1C53F3" w14:textId="77777777" w:rsidR="00EB1352" w:rsidRDefault="00EB1352" w:rsidP="007D3A37">
      <w:pPr>
        <w:spacing w:after="0"/>
        <w:jc w:val="center"/>
        <w:rPr>
          <w:rFonts w:asciiTheme="minorHAnsi" w:eastAsiaTheme="minorHAnsi" w:hAnsiTheme="minorHAnsi" w:cstheme="minorBidi"/>
          <w:b/>
          <w:color w:val="1F497D"/>
          <w:sz w:val="30"/>
          <w:szCs w:val="30"/>
        </w:rPr>
      </w:pPr>
    </w:p>
    <w:p w14:paraId="58CD4A4C" w14:textId="77777777" w:rsidR="00EB1352" w:rsidRPr="00F14D49" w:rsidRDefault="00EB1352" w:rsidP="007D3A37">
      <w:pPr>
        <w:spacing w:after="0"/>
        <w:jc w:val="center"/>
        <w:rPr>
          <w:b/>
          <w:sz w:val="24"/>
        </w:rPr>
      </w:pPr>
    </w:p>
    <w:p w14:paraId="41D23ADE" w14:textId="5B74E79B" w:rsidR="00133785" w:rsidRPr="00A30E2D" w:rsidRDefault="00EB1352" w:rsidP="00A30E2D">
      <w:pPr>
        <w:spacing w:after="0"/>
        <w:jc w:val="center"/>
        <w:rPr>
          <w:b/>
          <w:color w:val="1F497D" w:themeColor="text2"/>
          <w:sz w:val="28"/>
          <w:szCs w:val="28"/>
        </w:rPr>
      </w:pPr>
      <w:r w:rsidRPr="00A30E2D">
        <w:rPr>
          <w:b/>
          <w:color w:val="1F497D" w:themeColor="text2"/>
          <w:sz w:val="28"/>
          <w:szCs w:val="28"/>
        </w:rPr>
        <w:t>Etapa a III-a mecanismului DLRC</w:t>
      </w:r>
    </w:p>
    <w:p w14:paraId="392923E6" w14:textId="77777777" w:rsidR="00133785" w:rsidRPr="00F14D49" w:rsidRDefault="00133785" w:rsidP="00B16C27">
      <w:pPr>
        <w:spacing w:after="0"/>
        <w:rPr>
          <w:b/>
          <w:sz w:val="24"/>
        </w:rPr>
      </w:pPr>
    </w:p>
    <w:p w14:paraId="7A5312CE" w14:textId="77777777" w:rsidR="00133785" w:rsidRPr="00F14D49" w:rsidRDefault="00133785" w:rsidP="00B16C27">
      <w:pPr>
        <w:spacing w:after="0"/>
        <w:rPr>
          <w:b/>
          <w:sz w:val="24"/>
        </w:rPr>
      </w:pPr>
    </w:p>
    <w:p w14:paraId="60056A63" w14:textId="77777777" w:rsidR="00F077A6" w:rsidRPr="00F14D49" w:rsidRDefault="00F077A6" w:rsidP="00B16C27">
      <w:pPr>
        <w:spacing w:after="0"/>
        <w:rPr>
          <w:b/>
          <w:sz w:val="24"/>
        </w:rPr>
      </w:pPr>
    </w:p>
    <w:p w14:paraId="4ACF340D" w14:textId="77777777" w:rsidR="00F077A6" w:rsidRPr="00F14D49" w:rsidRDefault="00F077A6" w:rsidP="00B16C27">
      <w:pPr>
        <w:spacing w:after="0"/>
        <w:rPr>
          <w:b/>
          <w:sz w:val="24"/>
        </w:rPr>
      </w:pPr>
    </w:p>
    <w:p w14:paraId="0A0CB9A2" w14:textId="77777777" w:rsidR="00F077A6" w:rsidRPr="00F14D49" w:rsidRDefault="00F077A6" w:rsidP="00B16C27">
      <w:pPr>
        <w:spacing w:after="0"/>
        <w:rPr>
          <w:b/>
          <w:sz w:val="24"/>
        </w:rPr>
      </w:pPr>
    </w:p>
    <w:p w14:paraId="253A2656" w14:textId="77777777" w:rsidR="00F077A6" w:rsidRPr="00F14D49" w:rsidRDefault="00F077A6" w:rsidP="00B16C27">
      <w:pPr>
        <w:spacing w:after="0"/>
        <w:rPr>
          <w:b/>
          <w:sz w:val="24"/>
        </w:rPr>
      </w:pPr>
    </w:p>
    <w:p w14:paraId="42DD8AB5" w14:textId="77777777" w:rsidR="00F077A6" w:rsidRPr="00F14D49" w:rsidRDefault="00F077A6" w:rsidP="00B16C27">
      <w:pPr>
        <w:spacing w:after="0"/>
        <w:rPr>
          <w:b/>
          <w:sz w:val="24"/>
        </w:rPr>
      </w:pPr>
    </w:p>
    <w:p w14:paraId="481F16F2" w14:textId="77777777" w:rsidR="00F077A6" w:rsidRPr="00F14D49" w:rsidRDefault="00F077A6" w:rsidP="00B16C27">
      <w:pPr>
        <w:spacing w:after="0"/>
        <w:rPr>
          <w:b/>
          <w:sz w:val="24"/>
        </w:rPr>
      </w:pPr>
    </w:p>
    <w:p w14:paraId="6BC02FE8" w14:textId="77777777" w:rsidR="00F077A6" w:rsidRPr="00F14D49" w:rsidRDefault="00F077A6" w:rsidP="00B16C27">
      <w:pPr>
        <w:spacing w:after="0"/>
        <w:rPr>
          <w:b/>
          <w:sz w:val="24"/>
        </w:rPr>
      </w:pPr>
    </w:p>
    <w:p w14:paraId="46FAC9FF" w14:textId="77777777" w:rsidR="00F077A6" w:rsidRPr="00F14D49" w:rsidRDefault="00F077A6" w:rsidP="00B16C27">
      <w:pPr>
        <w:spacing w:after="0"/>
        <w:rPr>
          <w:b/>
          <w:sz w:val="24"/>
        </w:rPr>
      </w:pPr>
    </w:p>
    <w:p w14:paraId="1E241913" w14:textId="77777777" w:rsidR="00F077A6" w:rsidRPr="00F14D49" w:rsidRDefault="00F077A6" w:rsidP="00B16C27">
      <w:pPr>
        <w:spacing w:after="0"/>
        <w:rPr>
          <w:b/>
          <w:sz w:val="24"/>
        </w:rPr>
      </w:pPr>
    </w:p>
    <w:p w14:paraId="69E2B4C8" w14:textId="77777777" w:rsidR="00F077A6" w:rsidRPr="00F14D49" w:rsidRDefault="00F077A6" w:rsidP="00B16C27">
      <w:pPr>
        <w:spacing w:after="0"/>
        <w:rPr>
          <w:b/>
          <w:sz w:val="24"/>
        </w:rPr>
      </w:pPr>
    </w:p>
    <w:p w14:paraId="393E566A" w14:textId="77777777" w:rsidR="00F077A6" w:rsidRPr="00F14D49" w:rsidRDefault="00F077A6" w:rsidP="00B16C27">
      <w:pPr>
        <w:spacing w:after="0"/>
        <w:rPr>
          <w:b/>
          <w:sz w:val="24"/>
        </w:rPr>
      </w:pPr>
    </w:p>
    <w:p w14:paraId="278600B8" w14:textId="77777777" w:rsidR="00F077A6" w:rsidRPr="00F14D49" w:rsidRDefault="00F077A6" w:rsidP="00B16C27">
      <w:pPr>
        <w:spacing w:after="0"/>
        <w:rPr>
          <w:b/>
          <w:sz w:val="24"/>
        </w:rPr>
      </w:pPr>
    </w:p>
    <w:p w14:paraId="5AD64F03" w14:textId="77777777" w:rsidR="00F077A6" w:rsidRPr="00F14D49" w:rsidRDefault="00F077A6" w:rsidP="00B16C27">
      <w:pPr>
        <w:spacing w:after="0"/>
        <w:rPr>
          <w:b/>
          <w:sz w:val="24"/>
        </w:rPr>
      </w:pPr>
    </w:p>
    <w:p w14:paraId="49E3982C" w14:textId="41542A1B" w:rsidR="00F077A6" w:rsidRPr="00465F97" w:rsidRDefault="00DC17DF" w:rsidP="00A30E2D">
      <w:pPr>
        <w:spacing w:after="0"/>
        <w:jc w:val="center"/>
        <w:rPr>
          <w:b/>
          <w:color w:val="1F497D" w:themeColor="text2"/>
          <w:sz w:val="24"/>
        </w:rPr>
      </w:pPr>
      <w:r>
        <w:rPr>
          <w:b/>
          <w:color w:val="1F497D" w:themeColor="text2"/>
          <w:sz w:val="24"/>
        </w:rPr>
        <w:t>Octombrie</w:t>
      </w:r>
      <w:r w:rsidR="00840F04" w:rsidRPr="00465F97">
        <w:rPr>
          <w:b/>
          <w:color w:val="1F497D" w:themeColor="text2"/>
          <w:sz w:val="24"/>
        </w:rPr>
        <w:t xml:space="preserve"> 2017</w:t>
      </w:r>
    </w:p>
    <w:p w14:paraId="3B519B37" w14:textId="77777777" w:rsidR="00F077A6" w:rsidRPr="00F14D49" w:rsidRDefault="00F077A6" w:rsidP="00B16C27">
      <w:pPr>
        <w:spacing w:after="0"/>
        <w:rPr>
          <w:b/>
          <w:sz w:val="24"/>
        </w:rPr>
      </w:pPr>
    </w:p>
    <w:p w14:paraId="44BC4E8B" w14:textId="77777777" w:rsidR="00F077A6" w:rsidRPr="00F14D49" w:rsidRDefault="00F077A6" w:rsidP="00B16C27">
      <w:pPr>
        <w:spacing w:after="0"/>
        <w:rPr>
          <w:b/>
          <w:sz w:val="24"/>
        </w:rPr>
      </w:pPr>
    </w:p>
    <w:p w14:paraId="071E01DE" w14:textId="77777777" w:rsidR="00F077A6" w:rsidRPr="00F14D49" w:rsidRDefault="00F077A6" w:rsidP="00B16C27">
      <w:pPr>
        <w:spacing w:after="0"/>
        <w:rPr>
          <w:b/>
          <w:sz w:val="24"/>
        </w:rPr>
      </w:pPr>
    </w:p>
    <w:p w14:paraId="253A4D2F" w14:textId="77777777" w:rsidR="00133785" w:rsidRPr="00F14D49" w:rsidRDefault="00133785" w:rsidP="00B16C27">
      <w:pPr>
        <w:spacing w:after="0"/>
        <w:rPr>
          <w:b/>
          <w:sz w:val="24"/>
        </w:rPr>
      </w:pPr>
    </w:p>
    <w:p w14:paraId="48AFCC01" w14:textId="77777777" w:rsidR="00133785" w:rsidRPr="00F14D49" w:rsidRDefault="00133785" w:rsidP="00B16C27">
      <w:pPr>
        <w:spacing w:after="0"/>
        <w:rPr>
          <w:b/>
          <w:sz w:val="24"/>
        </w:rPr>
      </w:pPr>
    </w:p>
    <w:sdt>
      <w:sdtPr>
        <w:rPr>
          <w:rFonts w:ascii="Trebuchet MS" w:eastAsia="Times New Roman" w:hAnsi="Trebuchet MS" w:cs="Times New Roman"/>
          <w:b w:val="0"/>
          <w:bCs w:val="0"/>
          <w:color w:val="auto"/>
          <w:sz w:val="24"/>
          <w:szCs w:val="24"/>
          <w:lang w:val="ro-RO" w:eastAsia="en-US"/>
        </w:rPr>
        <w:id w:val="-1254967849"/>
        <w:docPartObj>
          <w:docPartGallery w:val="Table of Contents"/>
          <w:docPartUnique/>
        </w:docPartObj>
      </w:sdtPr>
      <w:sdtEndPr>
        <w:rPr>
          <w:sz w:val="20"/>
          <w:szCs w:val="20"/>
        </w:rPr>
      </w:sdtEndPr>
      <w:sdtContent>
        <w:p w14:paraId="1B322A97" w14:textId="77777777" w:rsidR="00530F29" w:rsidRPr="00F14D49" w:rsidRDefault="00530F29" w:rsidP="00B16C27">
          <w:pPr>
            <w:pStyle w:val="TOCHeading"/>
            <w:spacing w:before="0"/>
            <w:rPr>
              <w:rFonts w:ascii="Trebuchet MS" w:hAnsi="Trebuchet MS"/>
              <w:sz w:val="24"/>
              <w:szCs w:val="24"/>
              <w:lang w:val="ro-RO"/>
            </w:rPr>
          </w:pPr>
          <w:r w:rsidRPr="00F14D49">
            <w:rPr>
              <w:rFonts w:ascii="Trebuchet MS" w:hAnsi="Trebuchet MS"/>
              <w:sz w:val="24"/>
              <w:szCs w:val="24"/>
              <w:lang w:val="ro-RO"/>
            </w:rPr>
            <w:t>C</w:t>
          </w:r>
          <w:r w:rsidR="00411879" w:rsidRPr="00F14D49">
            <w:rPr>
              <w:rFonts w:ascii="Trebuchet MS" w:hAnsi="Trebuchet MS"/>
              <w:sz w:val="24"/>
              <w:szCs w:val="24"/>
              <w:lang w:val="ro-RO"/>
            </w:rPr>
            <w:t>uprins</w:t>
          </w:r>
        </w:p>
        <w:p w14:paraId="6E98AFBB" w14:textId="77777777" w:rsidR="00411879" w:rsidRPr="00F14D49" w:rsidRDefault="00411879" w:rsidP="00B16C27">
          <w:pPr>
            <w:spacing w:after="0"/>
            <w:rPr>
              <w:sz w:val="24"/>
            </w:rPr>
          </w:pPr>
        </w:p>
        <w:p w14:paraId="2C69E143" w14:textId="77777777" w:rsidR="00465F97" w:rsidRDefault="00530F29">
          <w:pPr>
            <w:pStyle w:val="TOC1"/>
            <w:rPr>
              <w:rFonts w:asciiTheme="minorHAnsi" w:eastAsiaTheme="minorEastAsia" w:hAnsiTheme="minorHAnsi" w:cstheme="minorBidi"/>
              <w:noProof/>
              <w:sz w:val="22"/>
              <w:szCs w:val="22"/>
              <w:lang w:eastAsia="ro-RO"/>
            </w:rPr>
          </w:pPr>
          <w:r w:rsidRPr="00F14D49">
            <w:rPr>
              <w:szCs w:val="20"/>
            </w:rPr>
            <w:fldChar w:fldCharType="begin"/>
          </w:r>
          <w:r w:rsidRPr="00F14D49">
            <w:rPr>
              <w:szCs w:val="20"/>
            </w:rPr>
            <w:instrText xml:space="preserve"> TOC \o "1-3" \h \z \u </w:instrText>
          </w:r>
          <w:r w:rsidRPr="00F14D49">
            <w:rPr>
              <w:szCs w:val="20"/>
            </w:rPr>
            <w:fldChar w:fldCharType="separate"/>
          </w:r>
          <w:hyperlink w:anchor="_Toc493848325" w:history="1">
            <w:r w:rsidR="00465F97" w:rsidRPr="00465F97">
              <w:rPr>
                <w:rStyle w:val="Hyperlink"/>
                <w:b/>
                <w:noProof/>
                <w:color w:val="C00000"/>
              </w:rPr>
              <w:t>Orientări pentru Grupurile de Acţiune Locală privind implementarea Strategiilor de Dezvoltare Locală</w:t>
            </w:r>
            <w:r w:rsidR="00465F97">
              <w:rPr>
                <w:noProof/>
                <w:webHidden/>
              </w:rPr>
              <w:tab/>
            </w:r>
            <w:r w:rsidR="00465F97">
              <w:rPr>
                <w:noProof/>
                <w:webHidden/>
              </w:rPr>
              <w:fldChar w:fldCharType="begin"/>
            </w:r>
            <w:r w:rsidR="00465F97">
              <w:rPr>
                <w:noProof/>
                <w:webHidden/>
              </w:rPr>
              <w:instrText xml:space="preserve"> PAGEREF _Toc493848325 \h </w:instrText>
            </w:r>
            <w:r w:rsidR="00465F97">
              <w:rPr>
                <w:noProof/>
                <w:webHidden/>
              </w:rPr>
            </w:r>
            <w:r w:rsidR="00465F97">
              <w:rPr>
                <w:noProof/>
                <w:webHidden/>
              </w:rPr>
              <w:fldChar w:fldCharType="separate"/>
            </w:r>
            <w:r w:rsidR="00465F97">
              <w:rPr>
                <w:noProof/>
                <w:webHidden/>
              </w:rPr>
              <w:t>3</w:t>
            </w:r>
            <w:r w:rsidR="00465F97">
              <w:rPr>
                <w:noProof/>
                <w:webHidden/>
              </w:rPr>
              <w:fldChar w:fldCharType="end"/>
            </w:r>
          </w:hyperlink>
        </w:p>
        <w:p w14:paraId="74F3866D" w14:textId="77777777" w:rsidR="00465F97" w:rsidRDefault="003B0042">
          <w:pPr>
            <w:pStyle w:val="TOC1"/>
            <w:rPr>
              <w:rFonts w:asciiTheme="minorHAnsi" w:eastAsiaTheme="minorEastAsia" w:hAnsiTheme="minorHAnsi" w:cstheme="minorBidi"/>
              <w:noProof/>
              <w:sz w:val="22"/>
              <w:szCs w:val="22"/>
              <w:lang w:eastAsia="ro-RO"/>
            </w:rPr>
          </w:pPr>
          <w:hyperlink w:anchor="_Toc493848326" w:history="1">
            <w:r w:rsidR="00465F97" w:rsidRPr="00465F97">
              <w:rPr>
                <w:rStyle w:val="Hyperlink"/>
                <w:b/>
                <w:noProof/>
                <w:color w:val="1F497D" w:themeColor="text2"/>
              </w:rPr>
              <w:t>1.</w:t>
            </w:r>
            <w:r w:rsidR="00465F97" w:rsidRPr="00465F97">
              <w:rPr>
                <w:rFonts w:asciiTheme="minorHAnsi" w:eastAsiaTheme="minorEastAsia" w:hAnsiTheme="minorHAnsi" w:cstheme="minorBidi"/>
                <w:b/>
                <w:noProof/>
                <w:color w:val="1F497D" w:themeColor="text2"/>
                <w:sz w:val="22"/>
                <w:szCs w:val="22"/>
                <w:lang w:eastAsia="ro-RO"/>
              </w:rPr>
              <w:tab/>
            </w:r>
            <w:r w:rsidR="00465F97" w:rsidRPr="00465F97">
              <w:rPr>
                <w:rStyle w:val="Hyperlink"/>
                <w:b/>
                <w:noProof/>
                <w:color w:val="1F497D" w:themeColor="text2"/>
              </w:rPr>
              <w:t>Etape premergătoare lansării apelurilor de propuneri de proiecte la nivelul GAL</w:t>
            </w:r>
            <w:r w:rsidR="00465F97">
              <w:rPr>
                <w:noProof/>
                <w:webHidden/>
              </w:rPr>
              <w:tab/>
            </w:r>
            <w:r w:rsidR="00465F97">
              <w:rPr>
                <w:noProof/>
                <w:webHidden/>
              </w:rPr>
              <w:fldChar w:fldCharType="begin"/>
            </w:r>
            <w:r w:rsidR="00465F97">
              <w:rPr>
                <w:noProof/>
                <w:webHidden/>
              </w:rPr>
              <w:instrText xml:space="preserve"> PAGEREF _Toc493848326 \h </w:instrText>
            </w:r>
            <w:r w:rsidR="00465F97">
              <w:rPr>
                <w:noProof/>
                <w:webHidden/>
              </w:rPr>
            </w:r>
            <w:r w:rsidR="00465F97">
              <w:rPr>
                <w:noProof/>
                <w:webHidden/>
              </w:rPr>
              <w:fldChar w:fldCharType="separate"/>
            </w:r>
            <w:r w:rsidR="00465F97">
              <w:rPr>
                <w:noProof/>
                <w:webHidden/>
              </w:rPr>
              <w:t>3</w:t>
            </w:r>
            <w:r w:rsidR="00465F97">
              <w:rPr>
                <w:noProof/>
                <w:webHidden/>
              </w:rPr>
              <w:fldChar w:fldCharType="end"/>
            </w:r>
          </w:hyperlink>
        </w:p>
        <w:p w14:paraId="3D79018D" w14:textId="77777777" w:rsidR="00465F97" w:rsidRDefault="003B0042">
          <w:pPr>
            <w:pStyle w:val="TOC1"/>
            <w:rPr>
              <w:rFonts w:asciiTheme="minorHAnsi" w:eastAsiaTheme="minorEastAsia" w:hAnsiTheme="minorHAnsi" w:cstheme="minorBidi"/>
              <w:noProof/>
              <w:sz w:val="22"/>
              <w:szCs w:val="22"/>
              <w:lang w:eastAsia="ro-RO"/>
            </w:rPr>
          </w:pPr>
          <w:hyperlink w:anchor="_Toc493848327" w:history="1">
            <w:r w:rsidR="00465F97" w:rsidRPr="00E761D3">
              <w:rPr>
                <w:rStyle w:val="Hyperlink"/>
                <w:noProof/>
              </w:rPr>
              <w:t>1.1.</w:t>
            </w:r>
            <w:r w:rsidR="00465F97">
              <w:rPr>
                <w:rFonts w:asciiTheme="minorHAnsi" w:eastAsiaTheme="minorEastAsia" w:hAnsiTheme="minorHAnsi" w:cstheme="minorBidi"/>
                <w:noProof/>
                <w:sz w:val="22"/>
                <w:szCs w:val="22"/>
                <w:lang w:eastAsia="ro-RO"/>
              </w:rPr>
              <w:tab/>
            </w:r>
            <w:r w:rsidR="00465F97" w:rsidRPr="00E761D3">
              <w:rPr>
                <w:rStyle w:val="Hyperlink"/>
                <w:noProof/>
              </w:rPr>
              <w:t>Semnarea contractului de finanțare pentru cheltuielile de funcționare GAL</w:t>
            </w:r>
            <w:r w:rsidR="00465F97">
              <w:rPr>
                <w:noProof/>
                <w:webHidden/>
              </w:rPr>
              <w:tab/>
            </w:r>
            <w:r w:rsidR="00465F97">
              <w:rPr>
                <w:noProof/>
                <w:webHidden/>
              </w:rPr>
              <w:fldChar w:fldCharType="begin"/>
            </w:r>
            <w:r w:rsidR="00465F97">
              <w:rPr>
                <w:noProof/>
                <w:webHidden/>
              </w:rPr>
              <w:instrText xml:space="preserve"> PAGEREF _Toc493848327 \h </w:instrText>
            </w:r>
            <w:r w:rsidR="00465F97">
              <w:rPr>
                <w:noProof/>
                <w:webHidden/>
              </w:rPr>
            </w:r>
            <w:r w:rsidR="00465F97">
              <w:rPr>
                <w:noProof/>
                <w:webHidden/>
              </w:rPr>
              <w:fldChar w:fldCharType="separate"/>
            </w:r>
            <w:r w:rsidR="00465F97">
              <w:rPr>
                <w:noProof/>
                <w:webHidden/>
              </w:rPr>
              <w:t>3</w:t>
            </w:r>
            <w:r w:rsidR="00465F97">
              <w:rPr>
                <w:noProof/>
                <w:webHidden/>
              </w:rPr>
              <w:fldChar w:fldCharType="end"/>
            </w:r>
          </w:hyperlink>
        </w:p>
        <w:p w14:paraId="663D6519" w14:textId="77777777" w:rsidR="00465F97" w:rsidRDefault="003B0042">
          <w:pPr>
            <w:pStyle w:val="TOC1"/>
            <w:rPr>
              <w:rFonts w:asciiTheme="minorHAnsi" w:eastAsiaTheme="minorEastAsia" w:hAnsiTheme="minorHAnsi" w:cstheme="minorBidi"/>
              <w:noProof/>
              <w:sz w:val="22"/>
              <w:szCs w:val="22"/>
              <w:lang w:eastAsia="ro-RO"/>
            </w:rPr>
          </w:pPr>
          <w:hyperlink w:anchor="_Toc493848328" w:history="1">
            <w:r w:rsidR="00465F97" w:rsidRPr="00E761D3">
              <w:rPr>
                <w:rStyle w:val="Hyperlink"/>
                <w:noProof/>
              </w:rPr>
              <w:t>1.2.</w:t>
            </w:r>
            <w:r w:rsidR="00465F97">
              <w:rPr>
                <w:rFonts w:asciiTheme="minorHAnsi" w:eastAsiaTheme="minorEastAsia" w:hAnsiTheme="minorHAnsi" w:cstheme="minorBidi"/>
                <w:noProof/>
                <w:sz w:val="22"/>
                <w:szCs w:val="22"/>
                <w:lang w:eastAsia="ro-RO"/>
              </w:rPr>
              <w:tab/>
            </w:r>
            <w:r w:rsidR="00465F97" w:rsidRPr="00E761D3">
              <w:rPr>
                <w:rStyle w:val="Hyperlink"/>
                <w:noProof/>
              </w:rPr>
              <w:t>Elaborarea procedurii de selecție a propunerilor de proiecte de către GAL</w:t>
            </w:r>
            <w:r w:rsidR="00465F97">
              <w:rPr>
                <w:noProof/>
                <w:webHidden/>
              </w:rPr>
              <w:tab/>
            </w:r>
            <w:r w:rsidR="00465F97">
              <w:rPr>
                <w:noProof/>
                <w:webHidden/>
              </w:rPr>
              <w:fldChar w:fldCharType="begin"/>
            </w:r>
            <w:r w:rsidR="00465F97">
              <w:rPr>
                <w:noProof/>
                <w:webHidden/>
              </w:rPr>
              <w:instrText xml:space="preserve"> PAGEREF _Toc493848328 \h </w:instrText>
            </w:r>
            <w:r w:rsidR="00465F97">
              <w:rPr>
                <w:noProof/>
                <w:webHidden/>
              </w:rPr>
            </w:r>
            <w:r w:rsidR="00465F97">
              <w:rPr>
                <w:noProof/>
                <w:webHidden/>
              </w:rPr>
              <w:fldChar w:fldCharType="separate"/>
            </w:r>
            <w:r w:rsidR="00465F97">
              <w:rPr>
                <w:noProof/>
                <w:webHidden/>
              </w:rPr>
              <w:t>3</w:t>
            </w:r>
            <w:r w:rsidR="00465F97">
              <w:rPr>
                <w:noProof/>
                <w:webHidden/>
              </w:rPr>
              <w:fldChar w:fldCharType="end"/>
            </w:r>
          </w:hyperlink>
        </w:p>
        <w:p w14:paraId="5C5C58FB" w14:textId="77777777" w:rsidR="00465F97" w:rsidRDefault="003B0042">
          <w:pPr>
            <w:pStyle w:val="TOC1"/>
            <w:rPr>
              <w:rFonts w:asciiTheme="minorHAnsi" w:eastAsiaTheme="minorEastAsia" w:hAnsiTheme="minorHAnsi" w:cstheme="minorBidi"/>
              <w:noProof/>
              <w:sz w:val="22"/>
              <w:szCs w:val="22"/>
              <w:lang w:eastAsia="ro-RO"/>
            </w:rPr>
          </w:pPr>
          <w:hyperlink w:anchor="_Toc493848329" w:history="1">
            <w:r w:rsidR="00465F97" w:rsidRPr="00465F97">
              <w:rPr>
                <w:rStyle w:val="Hyperlink"/>
                <w:b/>
                <w:noProof/>
                <w:color w:val="1F497D" w:themeColor="text2"/>
              </w:rPr>
              <w:t>2.</w:t>
            </w:r>
            <w:r w:rsidR="00465F97" w:rsidRPr="00465F97">
              <w:rPr>
                <w:rFonts w:asciiTheme="minorHAnsi" w:eastAsiaTheme="minorEastAsia" w:hAnsiTheme="minorHAnsi" w:cstheme="minorBidi"/>
                <w:b/>
                <w:noProof/>
                <w:color w:val="1F497D" w:themeColor="text2"/>
                <w:sz w:val="22"/>
                <w:szCs w:val="22"/>
                <w:lang w:eastAsia="ro-RO"/>
              </w:rPr>
              <w:tab/>
            </w:r>
            <w:r w:rsidR="00465F97" w:rsidRPr="00465F97">
              <w:rPr>
                <w:rStyle w:val="Hyperlink"/>
                <w:b/>
                <w:noProof/>
                <w:color w:val="1F497D" w:themeColor="text2"/>
              </w:rPr>
              <w:t>Desfășurarea procesului de evaluare și selecție a propunerilor de proiecte la nivelul GAL</w:t>
            </w:r>
            <w:r w:rsidR="00465F97">
              <w:rPr>
                <w:noProof/>
                <w:webHidden/>
              </w:rPr>
              <w:tab/>
            </w:r>
            <w:r w:rsidR="00465F97">
              <w:rPr>
                <w:noProof/>
                <w:webHidden/>
              </w:rPr>
              <w:fldChar w:fldCharType="begin"/>
            </w:r>
            <w:r w:rsidR="00465F97">
              <w:rPr>
                <w:noProof/>
                <w:webHidden/>
              </w:rPr>
              <w:instrText xml:space="preserve"> PAGEREF _Toc493848329 \h </w:instrText>
            </w:r>
            <w:r w:rsidR="00465F97">
              <w:rPr>
                <w:noProof/>
                <w:webHidden/>
              </w:rPr>
            </w:r>
            <w:r w:rsidR="00465F97">
              <w:rPr>
                <w:noProof/>
                <w:webHidden/>
              </w:rPr>
              <w:fldChar w:fldCharType="separate"/>
            </w:r>
            <w:r w:rsidR="00465F97">
              <w:rPr>
                <w:noProof/>
                <w:webHidden/>
              </w:rPr>
              <w:t>4</w:t>
            </w:r>
            <w:r w:rsidR="00465F97">
              <w:rPr>
                <w:noProof/>
                <w:webHidden/>
              </w:rPr>
              <w:fldChar w:fldCharType="end"/>
            </w:r>
          </w:hyperlink>
        </w:p>
        <w:p w14:paraId="5DCE7A69" w14:textId="77777777" w:rsidR="00465F97" w:rsidRDefault="003B0042">
          <w:pPr>
            <w:pStyle w:val="TOC1"/>
            <w:rPr>
              <w:rFonts w:asciiTheme="minorHAnsi" w:eastAsiaTheme="minorEastAsia" w:hAnsiTheme="minorHAnsi" w:cstheme="minorBidi"/>
              <w:noProof/>
              <w:sz w:val="22"/>
              <w:szCs w:val="22"/>
              <w:lang w:eastAsia="ro-RO"/>
            </w:rPr>
          </w:pPr>
          <w:hyperlink w:anchor="_Toc493848330" w:history="1">
            <w:r w:rsidR="00465F97" w:rsidRPr="00E761D3">
              <w:rPr>
                <w:rStyle w:val="Hyperlink"/>
                <w:noProof/>
              </w:rPr>
              <w:t>2.1.</w:t>
            </w:r>
            <w:r w:rsidR="00465F97">
              <w:rPr>
                <w:rFonts w:asciiTheme="minorHAnsi" w:eastAsiaTheme="minorEastAsia" w:hAnsiTheme="minorHAnsi" w:cstheme="minorBidi"/>
                <w:noProof/>
                <w:sz w:val="22"/>
                <w:szCs w:val="22"/>
                <w:lang w:eastAsia="ro-RO"/>
              </w:rPr>
              <w:tab/>
            </w:r>
            <w:r w:rsidR="00465F97" w:rsidRPr="00E761D3">
              <w:rPr>
                <w:rStyle w:val="Hyperlink"/>
                <w:noProof/>
              </w:rPr>
              <w:t>Lansarea apelurilor de propuneri de proiecte de către GAL</w:t>
            </w:r>
            <w:r w:rsidR="00465F97">
              <w:rPr>
                <w:noProof/>
                <w:webHidden/>
              </w:rPr>
              <w:tab/>
            </w:r>
            <w:r w:rsidR="00465F97">
              <w:rPr>
                <w:noProof/>
                <w:webHidden/>
              </w:rPr>
              <w:fldChar w:fldCharType="begin"/>
            </w:r>
            <w:r w:rsidR="00465F97">
              <w:rPr>
                <w:noProof/>
                <w:webHidden/>
              </w:rPr>
              <w:instrText xml:space="preserve"> PAGEREF _Toc493848330 \h </w:instrText>
            </w:r>
            <w:r w:rsidR="00465F97">
              <w:rPr>
                <w:noProof/>
                <w:webHidden/>
              </w:rPr>
            </w:r>
            <w:r w:rsidR="00465F97">
              <w:rPr>
                <w:noProof/>
                <w:webHidden/>
              </w:rPr>
              <w:fldChar w:fldCharType="separate"/>
            </w:r>
            <w:r w:rsidR="00465F97">
              <w:rPr>
                <w:noProof/>
                <w:webHidden/>
              </w:rPr>
              <w:t>4</w:t>
            </w:r>
            <w:r w:rsidR="00465F97">
              <w:rPr>
                <w:noProof/>
                <w:webHidden/>
              </w:rPr>
              <w:fldChar w:fldCharType="end"/>
            </w:r>
          </w:hyperlink>
        </w:p>
        <w:p w14:paraId="553AF731" w14:textId="77777777" w:rsidR="00465F97" w:rsidRDefault="003B0042">
          <w:pPr>
            <w:pStyle w:val="TOC1"/>
            <w:tabs>
              <w:tab w:val="left" w:pos="1100"/>
            </w:tabs>
            <w:rPr>
              <w:rFonts w:asciiTheme="minorHAnsi" w:eastAsiaTheme="minorEastAsia" w:hAnsiTheme="minorHAnsi" w:cstheme="minorBidi"/>
              <w:noProof/>
              <w:sz w:val="22"/>
              <w:szCs w:val="22"/>
              <w:lang w:eastAsia="ro-RO"/>
            </w:rPr>
          </w:pPr>
          <w:hyperlink w:anchor="_Toc493848331" w:history="1">
            <w:r w:rsidR="00465F97" w:rsidRPr="00E761D3">
              <w:rPr>
                <w:rStyle w:val="Hyperlink"/>
                <w:noProof/>
              </w:rPr>
              <w:t>2.1.1.</w:t>
            </w:r>
            <w:r w:rsidR="00465F97">
              <w:rPr>
                <w:rFonts w:asciiTheme="minorHAnsi" w:eastAsiaTheme="minorEastAsia" w:hAnsiTheme="minorHAnsi" w:cstheme="minorBidi"/>
                <w:noProof/>
                <w:sz w:val="22"/>
                <w:szCs w:val="22"/>
                <w:lang w:eastAsia="ro-RO"/>
              </w:rPr>
              <w:tab/>
            </w:r>
            <w:r w:rsidR="00465F97" w:rsidRPr="00E761D3">
              <w:rPr>
                <w:rStyle w:val="Hyperlink"/>
                <w:noProof/>
              </w:rPr>
              <w:t>Elemente obligatorii ale apelurilor de propuneri de proiecte</w:t>
            </w:r>
            <w:r w:rsidR="00465F97">
              <w:rPr>
                <w:noProof/>
                <w:webHidden/>
              </w:rPr>
              <w:tab/>
            </w:r>
            <w:r w:rsidR="00465F97">
              <w:rPr>
                <w:noProof/>
                <w:webHidden/>
              </w:rPr>
              <w:fldChar w:fldCharType="begin"/>
            </w:r>
            <w:r w:rsidR="00465F97">
              <w:rPr>
                <w:noProof/>
                <w:webHidden/>
              </w:rPr>
              <w:instrText xml:space="preserve"> PAGEREF _Toc493848331 \h </w:instrText>
            </w:r>
            <w:r w:rsidR="00465F97">
              <w:rPr>
                <w:noProof/>
                <w:webHidden/>
              </w:rPr>
            </w:r>
            <w:r w:rsidR="00465F97">
              <w:rPr>
                <w:noProof/>
                <w:webHidden/>
              </w:rPr>
              <w:fldChar w:fldCharType="separate"/>
            </w:r>
            <w:r w:rsidR="00465F97">
              <w:rPr>
                <w:noProof/>
                <w:webHidden/>
              </w:rPr>
              <w:t>5</w:t>
            </w:r>
            <w:r w:rsidR="00465F97">
              <w:rPr>
                <w:noProof/>
                <w:webHidden/>
              </w:rPr>
              <w:fldChar w:fldCharType="end"/>
            </w:r>
          </w:hyperlink>
        </w:p>
        <w:p w14:paraId="522A05F7" w14:textId="77777777" w:rsidR="00465F97" w:rsidRDefault="003B0042">
          <w:pPr>
            <w:pStyle w:val="TOC1"/>
            <w:tabs>
              <w:tab w:val="left" w:pos="1100"/>
            </w:tabs>
            <w:rPr>
              <w:rFonts w:asciiTheme="minorHAnsi" w:eastAsiaTheme="minorEastAsia" w:hAnsiTheme="minorHAnsi" w:cstheme="minorBidi"/>
              <w:noProof/>
              <w:sz w:val="22"/>
              <w:szCs w:val="22"/>
              <w:lang w:eastAsia="ro-RO"/>
            </w:rPr>
          </w:pPr>
          <w:hyperlink w:anchor="_Toc493848332" w:history="1">
            <w:r w:rsidR="00465F97" w:rsidRPr="00E761D3">
              <w:rPr>
                <w:rStyle w:val="Hyperlink"/>
                <w:noProof/>
              </w:rPr>
              <w:t>2.1.2.</w:t>
            </w:r>
            <w:r w:rsidR="00465F97">
              <w:rPr>
                <w:rFonts w:asciiTheme="minorHAnsi" w:eastAsiaTheme="minorEastAsia" w:hAnsiTheme="minorHAnsi" w:cstheme="minorBidi"/>
                <w:noProof/>
                <w:sz w:val="22"/>
                <w:szCs w:val="22"/>
                <w:lang w:eastAsia="ro-RO"/>
              </w:rPr>
              <w:tab/>
            </w:r>
            <w:r w:rsidR="00465F97" w:rsidRPr="00E761D3">
              <w:rPr>
                <w:rStyle w:val="Hyperlink"/>
                <w:noProof/>
              </w:rPr>
              <w:t>Criteriile minime de eligibilitate</w:t>
            </w:r>
            <w:r w:rsidR="00465F97">
              <w:rPr>
                <w:noProof/>
                <w:webHidden/>
              </w:rPr>
              <w:tab/>
            </w:r>
            <w:r w:rsidR="00465F97">
              <w:rPr>
                <w:noProof/>
                <w:webHidden/>
              </w:rPr>
              <w:fldChar w:fldCharType="begin"/>
            </w:r>
            <w:r w:rsidR="00465F97">
              <w:rPr>
                <w:noProof/>
                <w:webHidden/>
              </w:rPr>
              <w:instrText xml:space="preserve"> PAGEREF _Toc493848332 \h </w:instrText>
            </w:r>
            <w:r w:rsidR="00465F97">
              <w:rPr>
                <w:noProof/>
                <w:webHidden/>
              </w:rPr>
            </w:r>
            <w:r w:rsidR="00465F97">
              <w:rPr>
                <w:noProof/>
                <w:webHidden/>
              </w:rPr>
              <w:fldChar w:fldCharType="separate"/>
            </w:r>
            <w:r w:rsidR="00465F97">
              <w:rPr>
                <w:noProof/>
                <w:webHidden/>
              </w:rPr>
              <w:t>5</w:t>
            </w:r>
            <w:r w:rsidR="00465F97">
              <w:rPr>
                <w:noProof/>
                <w:webHidden/>
              </w:rPr>
              <w:fldChar w:fldCharType="end"/>
            </w:r>
          </w:hyperlink>
        </w:p>
        <w:p w14:paraId="3133B58A" w14:textId="77777777" w:rsidR="00465F97" w:rsidRDefault="003B0042">
          <w:pPr>
            <w:pStyle w:val="TOC1"/>
            <w:tabs>
              <w:tab w:val="left" w:pos="1100"/>
            </w:tabs>
            <w:rPr>
              <w:rFonts w:asciiTheme="minorHAnsi" w:eastAsiaTheme="minorEastAsia" w:hAnsiTheme="minorHAnsi" w:cstheme="minorBidi"/>
              <w:noProof/>
              <w:sz w:val="22"/>
              <w:szCs w:val="22"/>
              <w:lang w:eastAsia="ro-RO"/>
            </w:rPr>
          </w:pPr>
          <w:hyperlink w:anchor="_Toc493848333" w:history="1">
            <w:r w:rsidR="00465F97" w:rsidRPr="00E761D3">
              <w:rPr>
                <w:rStyle w:val="Hyperlink"/>
                <w:noProof/>
                <w:snapToGrid w:val="0"/>
              </w:rPr>
              <w:t>2.1.3.</w:t>
            </w:r>
            <w:r w:rsidR="00465F97">
              <w:rPr>
                <w:rFonts w:asciiTheme="minorHAnsi" w:eastAsiaTheme="minorEastAsia" w:hAnsiTheme="minorHAnsi" w:cstheme="minorBidi"/>
                <w:noProof/>
                <w:sz w:val="22"/>
                <w:szCs w:val="22"/>
                <w:lang w:eastAsia="ro-RO"/>
              </w:rPr>
              <w:tab/>
            </w:r>
            <w:r w:rsidR="00465F97" w:rsidRPr="00E761D3">
              <w:rPr>
                <w:rStyle w:val="Hyperlink"/>
                <w:noProof/>
              </w:rPr>
              <w:t>Criterii orientative de prioritizare și selecție a proiectelor</w:t>
            </w:r>
            <w:r w:rsidR="00465F97" w:rsidRPr="00E761D3">
              <w:rPr>
                <w:rStyle w:val="Hyperlink"/>
                <w:noProof/>
                <w:snapToGrid w:val="0"/>
              </w:rPr>
              <w:t>:</w:t>
            </w:r>
            <w:r w:rsidR="00465F97">
              <w:rPr>
                <w:noProof/>
                <w:webHidden/>
              </w:rPr>
              <w:tab/>
            </w:r>
            <w:r w:rsidR="00465F97">
              <w:rPr>
                <w:noProof/>
                <w:webHidden/>
              </w:rPr>
              <w:fldChar w:fldCharType="begin"/>
            </w:r>
            <w:r w:rsidR="00465F97">
              <w:rPr>
                <w:noProof/>
                <w:webHidden/>
              </w:rPr>
              <w:instrText xml:space="preserve"> PAGEREF _Toc493848333 \h </w:instrText>
            </w:r>
            <w:r w:rsidR="00465F97">
              <w:rPr>
                <w:noProof/>
                <w:webHidden/>
              </w:rPr>
            </w:r>
            <w:r w:rsidR="00465F97">
              <w:rPr>
                <w:noProof/>
                <w:webHidden/>
              </w:rPr>
              <w:fldChar w:fldCharType="separate"/>
            </w:r>
            <w:r w:rsidR="00465F97">
              <w:rPr>
                <w:noProof/>
                <w:webHidden/>
              </w:rPr>
              <w:t>11</w:t>
            </w:r>
            <w:r w:rsidR="00465F97">
              <w:rPr>
                <w:noProof/>
                <w:webHidden/>
              </w:rPr>
              <w:fldChar w:fldCharType="end"/>
            </w:r>
          </w:hyperlink>
        </w:p>
        <w:p w14:paraId="27C83CAF" w14:textId="77777777" w:rsidR="00465F97" w:rsidRDefault="003B0042">
          <w:pPr>
            <w:pStyle w:val="TOC1"/>
            <w:rPr>
              <w:rFonts w:asciiTheme="minorHAnsi" w:eastAsiaTheme="minorEastAsia" w:hAnsiTheme="minorHAnsi" w:cstheme="minorBidi"/>
              <w:noProof/>
              <w:sz w:val="22"/>
              <w:szCs w:val="22"/>
              <w:lang w:eastAsia="ro-RO"/>
            </w:rPr>
          </w:pPr>
          <w:hyperlink w:anchor="_Toc493848334" w:history="1">
            <w:r w:rsidR="00465F97" w:rsidRPr="00E761D3">
              <w:rPr>
                <w:rStyle w:val="Hyperlink"/>
                <w:noProof/>
              </w:rPr>
              <w:t>2.2.</w:t>
            </w:r>
            <w:r w:rsidR="00465F97">
              <w:rPr>
                <w:rFonts w:asciiTheme="minorHAnsi" w:eastAsiaTheme="minorEastAsia" w:hAnsiTheme="minorHAnsi" w:cstheme="minorBidi"/>
                <w:noProof/>
                <w:sz w:val="22"/>
                <w:szCs w:val="22"/>
                <w:lang w:eastAsia="ro-RO"/>
              </w:rPr>
              <w:tab/>
            </w:r>
            <w:r w:rsidR="00465F97" w:rsidRPr="00E761D3">
              <w:rPr>
                <w:rStyle w:val="Hyperlink"/>
                <w:noProof/>
              </w:rPr>
              <w:t>Evaluarea și selecția proiectelor de către GAL</w:t>
            </w:r>
            <w:r w:rsidR="00465F97">
              <w:rPr>
                <w:noProof/>
                <w:webHidden/>
              </w:rPr>
              <w:tab/>
            </w:r>
            <w:r w:rsidR="00465F97">
              <w:rPr>
                <w:noProof/>
                <w:webHidden/>
              </w:rPr>
              <w:fldChar w:fldCharType="begin"/>
            </w:r>
            <w:r w:rsidR="00465F97">
              <w:rPr>
                <w:noProof/>
                <w:webHidden/>
              </w:rPr>
              <w:instrText xml:space="preserve"> PAGEREF _Toc493848334 \h </w:instrText>
            </w:r>
            <w:r w:rsidR="00465F97">
              <w:rPr>
                <w:noProof/>
                <w:webHidden/>
              </w:rPr>
            </w:r>
            <w:r w:rsidR="00465F97">
              <w:rPr>
                <w:noProof/>
                <w:webHidden/>
              </w:rPr>
              <w:fldChar w:fldCharType="separate"/>
            </w:r>
            <w:r w:rsidR="00465F97">
              <w:rPr>
                <w:noProof/>
                <w:webHidden/>
              </w:rPr>
              <w:t>12</w:t>
            </w:r>
            <w:r w:rsidR="00465F97">
              <w:rPr>
                <w:noProof/>
                <w:webHidden/>
              </w:rPr>
              <w:fldChar w:fldCharType="end"/>
            </w:r>
          </w:hyperlink>
        </w:p>
        <w:p w14:paraId="47CCDF57" w14:textId="77777777" w:rsidR="00465F97" w:rsidRDefault="003B0042">
          <w:pPr>
            <w:pStyle w:val="TOC1"/>
            <w:tabs>
              <w:tab w:val="left" w:pos="1100"/>
            </w:tabs>
            <w:rPr>
              <w:rFonts w:asciiTheme="minorHAnsi" w:eastAsiaTheme="minorEastAsia" w:hAnsiTheme="minorHAnsi" w:cstheme="minorBidi"/>
              <w:noProof/>
              <w:sz w:val="22"/>
              <w:szCs w:val="22"/>
              <w:lang w:eastAsia="ro-RO"/>
            </w:rPr>
          </w:pPr>
          <w:hyperlink w:anchor="_Toc493848335" w:history="1">
            <w:r w:rsidR="00465F97" w:rsidRPr="00E761D3">
              <w:rPr>
                <w:rStyle w:val="Hyperlink"/>
                <w:noProof/>
              </w:rPr>
              <w:t>2.2.1.</w:t>
            </w:r>
            <w:r w:rsidR="00465F97">
              <w:rPr>
                <w:rFonts w:asciiTheme="minorHAnsi" w:eastAsiaTheme="minorEastAsia" w:hAnsiTheme="minorHAnsi" w:cstheme="minorBidi"/>
                <w:noProof/>
                <w:sz w:val="22"/>
                <w:szCs w:val="22"/>
                <w:lang w:eastAsia="ro-RO"/>
              </w:rPr>
              <w:tab/>
            </w:r>
            <w:r w:rsidR="00465F97" w:rsidRPr="00E761D3">
              <w:rPr>
                <w:rStyle w:val="Hyperlink"/>
                <w:noProof/>
              </w:rPr>
              <w:t>Constituirea Comitetului de Selecție</w:t>
            </w:r>
            <w:r w:rsidR="00465F97">
              <w:rPr>
                <w:noProof/>
                <w:webHidden/>
              </w:rPr>
              <w:tab/>
            </w:r>
            <w:r w:rsidR="00465F97">
              <w:rPr>
                <w:noProof/>
                <w:webHidden/>
              </w:rPr>
              <w:fldChar w:fldCharType="begin"/>
            </w:r>
            <w:r w:rsidR="00465F97">
              <w:rPr>
                <w:noProof/>
                <w:webHidden/>
              </w:rPr>
              <w:instrText xml:space="preserve"> PAGEREF _Toc493848335 \h </w:instrText>
            </w:r>
            <w:r w:rsidR="00465F97">
              <w:rPr>
                <w:noProof/>
                <w:webHidden/>
              </w:rPr>
            </w:r>
            <w:r w:rsidR="00465F97">
              <w:rPr>
                <w:noProof/>
                <w:webHidden/>
              </w:rPr>
              <w:fldChar w:fldCharType="separate"/>
            </w:r>
            <w:r w:rsidR="00465F97">
              <w:rPr>
                <w:noProof/>
                <w:webHidden/>
              </w:rPr>
              <w:t>12</w:t>
            </w:r>
            <w:r w:rsidR="00465F97">
              <w:rPr>
                <w:noProof/>
                <w:webHidden/>
              </w:rPr>
              <w:fldChar w:fldCharType="end"/>
            </w:r>
          </w:hyperlink>
        </w:p>
        <w:p w14:paraId="19A0D750" w14:textId="77777777" w:rsidR="00465F97" w:rsidRDefault="003B0042">
          <w:pPr>
            <w:pStyle w:val="TOC1"/>
            <w:tabs>
              <w:tab w:val="left" w:pos="1100"/>
            </w:tabs>
            <w:rPr>
              <w:rFonts w:asciiTheme="minorHAnsi" w:eastAsiaTheme="minorEastAsia" w:hAnsiTheme="minorHAnsi" w:cstheme="minorBidi"/>
              <w:noProof/>
              <w:sz w:val="22"/>
              <w:szCs w:val="22"/>
              <w:lang w:eastAsia="ro-RO"/>
            </w:rPr>
          </w:pPr>
          <w:hyperlink w:anchor="_Toc493848336" w:history="1">
            <w:r w:rsidR="00465F97" w:rsidRPr="00E761D3">
              <w:rPr>
                <w:rStyle w:val="Hyperlink"/>
                <w:noProof/>
              </w:rPr>
              <w:t>2.2.2.</w:t>
            </w:r>
            <w:r w:rsidR="00465F97">
              <w:rPr>
                <w:rFonts w:asciiTheme="minorHAnsi" w:eastAsiaTheme="minorEastAsia" w:hAnsiTheme="minorHAnsi" w:cstheme="minorBidi"/>
                <w:noProof/>
                <w:sz w:val="22"/>
                <w:szCs w:val="22"/>
                <w:lang w:eastAsia="ro-RO"/>
              </w:rPr>
              <w:tab/>
            </w:r>
            <w:r w:rsidR="00465F97" w:rsidRPr="00E761D3">
              <w:rPr>
                <w:rStyle w:val="Hyperlink"/>
                <w:noProof/>
              </w:rPr>
              <w:t>Evitarea conflictului de interese în procesul de evaluare și selecție a proiectelor</w:t>
            </w:r>
            <w:r w:rsidR="00465F97">
              <w:rPr>
                <w:noProof/>
                <w:webHidden/>
              </w:rPr>
              <w:tab/>
            </w:r>
            <w:r w:rsidR="00465F97">
              <w:rPr>
                <w:noProof/>
                <w:webHidden/>
              </w:rPr>
              <w:fldChar w:fldCharType="begin"/>
            </w:r>
            <w:r w:rsidR="00465F97">
              <w:rPr>
                <w:noProof/>
                <w:webHidden/>
              </w:rPr>
              <w:instrText xml:space="preserve"> PAGEREF _Toc493848336 \h </w:instrText>
            </w:r>
            <w:r w:rsidR="00465F97">
              <w:rPr>
                <w:noProof/>
                <w:webHidden/>
              </w:rPr>
            </w:r>
            <w:r w:rsidR="00465F97">
              <w:rPr>
                <w:noProof/>
                <w:webHidden/>
              </w:rPr>
              <w:fldChar w:fldCharType="separate"/>
            </w:r>
            <w:r w:rsidR="00465F97">
              <w:rPr>
                <w:noProof/>
                <w:webHidden/>
              </w:rPr>
              <w:t>12</w:t>
            </w:r>
            <w:r w:rsidR="00465F97">
              <w:rPr>
                <w:noProof/>
                <w:webHidden/>
              </w:rPr>
              <w:fldChar w:fldCharType="end"/>
            </w:r>
          </w:hyperlink>
        </w:p>
        <w:p w14:paraId="4A70CF36" w14:textId="77777777" w:rsidR="00465F97" w:rsidRDefault="003B0042">
          <w:pPr>
            <w:pStyle w:val="TOC1"/>
            <w:tabs>
              <w:tab w:val="left" w:pos="1100"/>
            </w:tabs>
            <w:rPr>
              <w:rFonts w:asciiTheme="minorHAnsi" w:eastAsiaTheme="minorEastAsia" w:hAnsiTheme="minorHAnsi" w:cstheme="minorBidi"/>
              <w:noProof/>
              <w:sz w:val="22"/>
              <w:szCs w:val="22"/>
              <w:lang w:eastAsia="ro-RO"/>
            </w:rPr>
          </w:pPr>
          <w:hyperlink w:anchor="_Toc493848337" w:history="1">
            <w:r w:rsidR="00465F97" w:rsidRPr="00E761D3">
              <w:rPr>
                <w:rStyle w:val="Hyperlink"/>
                <w:noProof/>
              </w:rPr>
              <w:t>2.2.3.</w:t>
            </w:r>
            <w:r w:rsidR="00465F97">
              <w:rPr>
                <w:rFonts w:asciiTheme="minorHAnsi" w:eastAsiaTheme="minorEastAsia" w:hAnsiTheme="minorHAnsi" w:cstheme="minorBidi"/>
                <w:noProof/>
                <w:sz w:val="22"/>
                <w:szCs w:val="22"/>
                <w:lang w:eastAsia="ro-RO"/>
              </w:rPr>
              <w:tab/>
            </w:r>
            <w:r w:rsidR="00465F97" w:rsidRPr="00E761D3">
              <w:rPr>
                <w:rStyle w:val="Hyperlink"/>
                <w:noProof/>
              </w:rPr>
              <w:t>Procedura de evaluare și selecție a propunerilor de proiecte</w:t>
            </w:r>
            <w:r w:rsidR="00465F97">
              <w:rPr>
                <w:noProof/>
                <w:webHidden/>
              </w:rPr>
              <w:tab/>
            </w:r>
            <w:r w:rsidR="00465F97">
              <w:rPr>
                <w:noProof/>
                <w:webHidden/>
              </w:rPr>
              <w:fldChar w:fldCharType="begin"/>
            </w:r>
            <w:r w:rsidR="00465F97">
              <w:rPr>
                <w:noProof/>
                <w:webHidden/>
              </w:rPr>
              <w:instrText xml:space="preserve"> PAGEREF _Toc493848337 \h </w:instrText>
            </w:r>
            <w:r w:rsidR="00465F97">
              <w:rPr>
                <w:noProof/>
                <w:webHidden/>
              </w:rPr>
            </w:r>
            <w:r w:rsidR="00465F97">
              <w:rPr>
                <w:noProof/>
                <w:webHidden/>
              </w:rPr>
              <w:fldChar w:fldCharType="separate"/>
            </w:r>
            <w:r w:rsidR="00465F97">
              <w:rPr>
                <w:noProof/>
                <w:webHidden/>
              </w:rPr>
              <w:t>13</w:t>
            </w:r>
            <w:r w:rsidR="00465F97">
              <w:rPr>
                <w:noProof/>
                <w:webHidden/>
              </w:rPr>
              <w:fldChar w:fldCharType="end"/>
            </w:r>
          </w:hyperlink>
        </w:p>
        <w:p w14:paraId="64CA1877" w14:textId="77777777" w:rsidR="00465F97" w:rsidRDefault="003B0042">
          <w:pPr>
            <w:pStyle w:val="TOC1"/>
            <w:rPr>
              <w:rFonts w:asciiTheme="minorHAnsi" w:eastAsiaTheme="minorEastAsia" w:hAnsiTheme="minorHAnsi" w:cstheme="minorBidi"/>
              <w:noProof/>
              <w:sz w:val="22"/>
              <w:szCs w:val="22"/>
              <w:lang w:eastAsia="ro-RO"/>
            </w:rPr>
          </w:pPr>
          <w:hyperlink w:anchor="_Toc493848338" w:history="1">
            <w:r w:rsidR="00465F97" w:rsidRPr="00465F97">
              <w:rPr>
                <w:rStyle w:val="Hyperlink"/>
                <w:b/>
                <w:noProof/>
                <w:color w:val="1F497D" w:themeColor="text2"/>
              </w:rPr>
              <w:t>3.</w:t>
            </w:r>
            <w:r w:rsidR="00465F97" w:rsidRPr="00465F97">
              <w:rPr>
                <w:rFonts w:asciiTheme="minorHAnsi" w:eastAsiaTheme="minorEastAsia" w:hAnsiTheme="minorHAnsi" w:cstheme="minorBidi"/>
                <w:b/>
                <w:noProof/>
                <w:color w:val="1F497D" w:themeColor="text2"/>
                <w:sz w:val="22"/>
                <w:szCs w:val="22"/>
                <w:lang w:eastAsia="ro-RO"/>
              </w:rPr>
              <w:tab/>
            </w:r>
            <w:r w:rsidR="00465F97" w:rsidRPr="00465F97">
              <w:rPr>
                <w:rStyle w:val="Hyperlink"/>
                <w:b/>
                <w:noProof/>
                <w:color w:val="1F497D" w:themeColor="text2"/>
              </w:rPr>
              <w:t>Verificarea pachetului de propuneri de proiecte selectate de către GAL la nivelul CCS</w:t>
            </w:r>
            <w:r w:rsidR="00465F97">
              <w:rPr>
                <w:noProof/>
                <w:webHidden/>
              </w:rPr>
              <w:tab/>
            </w:r>
            <w:r w:rsidR="00465F97">
              <w:rPr>
                <w:noProof/>
                <w:webHidden/>
              </w:rPr>
              <w:fldChar w:fldCharType="begin"/>
            </w:r>
            <w:r w:rsidR="00465F97">
              <w:rPr>
                <w:noProof/>
                <w:webHidden/>
              </w:rPr>
              <w:instrText xml:space="preserve"> PAGEREF _Toc493848338 \h </w:instrText>
            </w:r>
            <w:r w:rsidR="00465F97">
              <w:rPr>
                <w:noProof/>
                <w:webHidden/>
              </w:rPr>
            </w:r>
            <w:r w:rsidR="00465F97">
              <w:rPr>
                <w:noProof/>
                <w:webHidden/>
              </w:rPr>
              <w:fldChar w:fldCharType="separate"/>
            </w:r>
            <w:r w:rsidR="00465F97">
              <w:rPr>
                <w:noProof/>
                <w:webHidden/>
              </w:rPr>
              <w:t>15</w:t>
            </w:r>
            <w:r w:rsidR="00465F97">
              <w:rPr>
                <w:noProof/>
                <w:webHidden/>
              </w:rPr>
              <w:fldChar w:fldCharType="end"/>
            </w:r>
          </w:hyperlink>
        </w:p>
        <w:p w14:paraId="381982DE" w14:textId="77777777" w:rsidR="00465F97" w:rsidRDefault="003B0042">
          <w:pPr>
            <w:pStyle w:val="TOC1"/>
            <w:rPr>
              <w:rFonts w:asciiTheme="minorHAnsi" w:eastAsiaTheme="minorEastAsia" w:hAnsiTheme="minorHAnsi" w:cstheme="minorBidi"/>
              <w:noProof/>
              <w:sz w:val="22"/>
              <w:szCs w:val="22"/>
              <w:lang w:eastAsia="ro-RO"/>
            </w:rPr>
          </w:pPr>
          <w:hyperlink w:anchor="_Toc493848339" w:history="1">
            <w:r w:rsidR="00465F97" w:rsidRPr="00465F97">
              <w:rPr>
                <w:rStyle w:val="Hyperlink"/>
                <w:b/>
                <w:noProof/>
                <w:color w:val="1F497D" w:themeColor="text2"/>
              </w:rPr>
              <w:t>4.</w:t>
            </w:r>
            <w:r w:rsidR="00465F97" w:rsidRPr="00465F97">
              <w:rPr>
                <w:rFonts w:asciiTheme="minorHAnsi" w:eastAsiaTheme="minorEastAsia" w:hAnsiTheme="minorHAnsi" w:cstheme="minorBidi"/>
                <w:b/>
                <w:noProof/>
                <w:color w:val="1F497D" w:themeColor="text2"/>
                <w:sz w:val="22"/>
                <w:szCs w:val="22"/>
                <w:lang w:eastAsia="ro-RO"/>
              </w:rPr>
              <w:tab/>
            </w:r>
            <w:r w:rsidR="00465F97" w:rsidRPr="00465F97">
              <w:rPr>
                <w:rStyle w:val="Hyperlink"/>
                <w:b/>
                <w:noProof/>
                <w:color w:val="1F497D" w:themeColor="text2"/>
              </w:rPr>
              <w:t>Depunerea proiectelor selectate in sistemul informatic</w:t>
            </w:r>
            <w:r w:rsidR="00465F97">
              <w:rPr>
                <w:noProof/>
                <w:webHidden/>
              </w:rPr>
              <w:tab/>
            </w:r>
            <w:r w:rsidR="00465F97">
              <w:rPr>
                <w:noProof/>
                <w:webHidden/>
              </w:rPr>
              <w:fldChar w:fldCharType="begin"/>
            </w:r>
            <w:r w:rsidR="00465F97">
              <w:rPr>
                <w:noProof/>
                <w:webHidden/>
              </w:rPr>
              <w:instrText xml:space="preserve"> PAGEREF _Toc493848339 \h </w:instrText>
            </w:r>
            <w:r w:rsidR="00465F97">
              <w:rPr>
                <w:noProof/>
                <w:webHidden/>
              </w:rPr>
            </w:r>
            <w:r w:rsidR="00465F97">
              <w:rPr>
                <w:noProof/>
                <w:webHidden/>
              </w:rPr>
              <w:fldChar w:fldCharType="separate"/>
            </w:r>
            <w:r w:rsidR="00465F97">
              <w:rPr>
                <w:noProof/>
                <w:webHidden/>
              </w:rPr>
              <w:t>16</w:t>
            </w:r>
            <w:r w:rsidR="00465F97">
              <w:rPr>
                <w:noProof/>
                <w:webHidden/>
              </w:rPr>
              <w:fldChar w:fldCharType="end"/>
            </w:r>
          </w:hyperlink>
        </w:p>
        <w:p w14:paraId="3AFBF59C" w14:textId="77777777" w:rsidR="00530F29" w:rsidRPr="00F14D49" w:rsidRDefault="00530F29" w:rsidP="00B16C27">
          <w:pPr>
            <w:spacing w:after="0"/>
            <w:rPr>
              <w:szCs w:val="20"/>
            </w:rPr>
          </w:pPr>
          <w:r w:rsidRPr="00F14D49">
            <w:rPr>
              <w:b/>
              <w:bCs/>
              <w:szCs w:val="20"/>
            </w:rPr>
            <w:fldChar w:fldCharType="end"/>
          </w:r>
        </w:p>
      </w:sdtContent>
    </w:sdt>
    <w:p w14:paraId="6F0A31C5" w14:textId="7D5F25F6" w:rsidR="00530F29" w:rsidRPr="005E52B6" w:rsidRDefault="000C0CEF" w:rsidP="005E52B6">
      <w:pPr>
        <w:spacing w:after="0" w:line="360" w:lineRule="auto"/>
        <w:ind w:left="142"/>
        <w:rPr>
          <w:b/>
          <w:color w:val="1F497D" w:themeColor="text2"/>
          <w:szCs w:val="20"/>
        </w:rPr>
      </w:pPr>
      <w:r w:rsidRPr="005E52B6">
        <w:rPr>
          <w:b/>
          <w:color w:val="1F497D" w:themeColor="text2"/>
          <w:szCs w:val="20"/>
        </w:rPr>
        <w:t xml:space="preserve">Anexa 1. Model </w:t>
      </w:r>
      <w:r w:rsidR="005E52B6" w:rsidRPr="005E52B6">
        <w:rPr>
          <w:b/>
          <w:color w:val="1F497D" w:themeColor="text2"/>
          <w:szCs w:val="20"/>
        </w:rPr>
        <w:t>fișa propunere de proiect POR</w:t>
      </w:r>
    </w:p>
    <w:p w14:paraId="5B079135" w14:textId="46404FEB" w:rsidR="000C0CEF" w:rsidRPr="005E52B6" w:rsidRDefault="000C0CEF" w:rsidP="005E52B6">
      <w:pPr>
        <w:spacing w:after="0" w:line="360" w:lineRule="auto"/>
        <w:ind w:left="142"/>
        <w:rPr>
          <w:b/>
          <w:color w:val="1F497D" w:themeColor="text2"/>
          <w:szCs w:val="20"/>
        </w:rPr>
      </w:pPr>
      <w:r w:rsidRPr="005E52B6">
        <w:rPr>
          <w:b/>
          <w:color w:val="1F497D" w:themeColor="text2"/>
          <w:szCs w:val="20"/>
        </w:rPr>
        <w:t xml:space="preserve">Anexa 2. Model </w:t>
      </w:r>
      <w:r w:rsidR="005E52B6" w:rsidRPr="005E52B6">
        <w:rPr>
          <w:b/>
          <w:color w:val="1F497D" w:themeColor="text2"/>
          <w:szCs w:val="20"/>
        </w:rPr>
        <w:t>fișa propunere de proiect POCU</w:t>
      </w:r>
    </w:p>
    <w:p w14:paraId="45D7E13A" w14:textId="2A2D90C6" w:rsidR="000C0CEF" w:rsidRPr="005E52B6" w:rsidRDefault="000C0CEF" w:rsidP="005E52B6">
      <w:pPr>
        <w:spacing w:after="0" w:line="360" w:lineRule="auto"/>
        <w:ind w:left="142"/>
        <w:rPr>
          <w:b/>
          <w:color w:val="1F497D" w:themeColor="text2"/>
          <w:szCs w:val="20"/>
        </w:rPr>
      </w:pPr>
      <w:r w:rsidRPr="005E52B6">
        <w:rPr>
          <w:b/>
          <w:color w:val="1F497D" w:themeColor="text2"/>
          <w:szCs w:val="20"/>
        </w:rPr>
        <w:t xml:space="preserve">Anexa 3. </w:t>
      </w:r>
      <w:r w:rsidR="005E52B6" w:rsidRPr="005E52B6">
        <w:rPr>
          <w:b/>
          <w:color w:val="1F497D" w:themeColor="text2"/>
          <w:szCs w:val="20"/>
        </w:rPr>
        <w:t>Definițiile indicatorilor de rezultat și realizare POCU, OS 5.1.</w:t>
      </w:r>
    </w:p>
    <w:p w14:paraId="3117D180" w14:textId="2B73A1AA" w:rsidR="005E52B6" w:rsidRPr="005E52B6" w:rsidRDefault="005E52B6" w:rsidP="005E52B6">
      <w:pPr>
        <w:spacing w:after="0" w:line="360" w:lineRule="auto"/>
        <w:ind w:left="142"/>
        <w:rPr>
          <w:b/>
          <w:color w:val="1F497D" w:themeColor="text2"/>
          <w:szCs w:val="20"/>
        </w:rPr>
      </w:pPr>
      <w:r w:rsidRPr="005E52B6">
        <w:rPr>
          <w:b/>
          <w:color w:val="1F497D" w:themeColor="text2"/>
          <w:szCs w:val="20"/>
        </w:rPr>
        <w:t>Anexa 4. Indicatori POCU aferenți Obiectivului Specific 5.1</w:t>
      </w:r>
    </w:p>
    <w:p w14:paraId="0E0DD386" w14:textId="62A9FA12" w:rsidR="005E52B6" w:rsidRPr="005E52B6" w:rsidRDefault="005E52B6" w:rsidP="005E52B6">
      <w:pPr>
        <w:spacing w:after="0" w:line="360" w:lineRule="auto"/>
        <w:ind w:left="142"/>
        <w:rPr>
          <w:b/>
          <w:color w:val="1F497D" w:themeColor="text2"/>
          <w:szCs w:val="20"/>
        </w:rPr>
      </w:pPr>
      <w:r w:rsidRPr="005E52B6">
        <w:rPr>
          <w:b/>
          <w:color w:val="1F497D" w:themeColor="text2"/>
          <w:szCs w:val="20"/>
        </w:rPr>
        <w:t>Anexa 5. Model Raport se Selecție GAL</w:t>
      </w:r>
    </w:p>
    <w:p w14:paraId="64FB8757" w14:textId="77777777" w:rsidR="000C0CEF" w:rsidRPr="00F14D49" w:rsidRDefault="000C0CEF" w:rsidP="00B16C27">
      <w:pPr>
        <w:spacing w:after="0"/>
        <w:rPr>
          <w:b/>
          <w:szCs w:val="20"/>
        </w:rPr>
      </w:pPr>
    </w:p>
    <w:p w14:paraId="75243312" w14:textId="77777777" w:rsidR="00411879" w:rsidRPr="00F14D49" w:rsidRDefault="00965556" w:rsidP="00965556">
      <w:pPr>
        <w:rPr>
          <w:b/>
          <w:sz w:val="24"/>
        </w:rPr>
      </w:pPr>
      <w:r w:rsidRPr="00F14D49">
        <w:rPr>
          <w:b/>
          <w:sz w:val="24"/>
        </w:rPr>
        <w:br w:type="page"/>
      </w:r>
    </w:p>
    <w:p w14:paraId="1E8B80D9" w14:textId="77777777" w:rsidR="009215C0" w:rsidRDefault="009215C0" w:rsidP="000C0CEF">
      <w:pPr>
        <w:pStyle w:val="Heading1"/>
        <w:spacing w:before="240" w:after="60"/>
        <w:jc w:val="center"/>
        <w:rPr>
          <w:rFonts w:ascii="Trebuchet MS" w:hAnsi="Trebuchet MS"/>
          <w:sz w:val="26"/>
          <w:szCs w:val="26"/>
        </w:rPr>
      </w:pPr>
    </w:p>
    <w:p w14:paraId="041702E1" w14:textId="3510BE5C" w:rsidR="00CE3145" w:rsidRPr="00F14D49" w:rsidRDefault="00965556" w:rsidP="000C0CEF">
      <w:pPr>
        <w:pStyle w:val="Heading1"/>
        <w:spacing w:before="240" w:after="60"/>
        <w:jc w:val="center"/>
        <w:rPr>
          <w:rFonts w:ascii="Trebuchet MS" w:hAnsi="Trebuchet MS"/>
          <w:sz w:val="26"/>
          <w:szCs w:val="26"/>
        </w:rPr>
      </w:pPr>
      <w:bookmarkStart w:id="0" w:name="_Toc493848325"/>
      <w:r w:rsidRPr="00F14D49">
        <w:rPr>
          <w:rFonts w:ascii="Trebuchet MS" w:hAnsi="Trebuchet MS"/>
          <w:sz w:val="26"/>
          <w:szCs w:val="26"/>
        </w:rPr>
        <w:t>O</w:t>
      </w:r>
      <w:r w:rsidR="0066735D" w:rsidRPr="00F14D49">
        <w:rPr>
          <w:rFonts w:ascii="Trebuchet MS" w:hAnsi="Trebuchet MS"/>
          <w:sz w:val="26"/>
          <w:szCs w:val="26"/>
        </w:rPr>
        <w:t xml:space="preserve">rientări pentru Grupurile de </w:t>
      </w:r>
      <w:proofErr w:type="spellStart"/>
      <w:r w:rsidR="0066735D" w:rsidRPr="00F14D49">
        <w:rPr>
          <w:rFonts w:ascii="Trebuchet MS" w:hAnsi="Trebuchet MS"/>
          <w:sz w:val="26"/>
          <w:szCs w:val="26"/>
        </w:rPr>
        <w:t>Acţiune</w:t>
      </w:r>
      <w:proofErr w:type="spellEnd"/>
      <w:r w:rsidR="0066735D" w:rsidRPr="00F14D49">
        <w:rPr>
          <w:rFonts w:ascii="Trebuchet MS" w:hAnsi="Trebuchet MS"/>
          <w:sz w:val="26"/>
          <w:szCs w:val="26"/>
        </w:rPr>
        <w:t xml:space="preserve"> Locală privind implementarea </w:t>
      </w:r>
      <w:r w:rsidR="000C0CEF">
        <w:rPr>
          <w:rFonts w:ascii="Trebuchet MS" w:hAnsi="Trebuchet MS"/>
          <w:sz w:val="26"/>
          <w:szCs w:val="26"/>
        </w:rPr>
        <w:t>Strategiilor de Dezvoltar</w:t>
      </w:r>
      <w:r w:rsidR="00670D63" w:rsidRPr="00F14D49">
        <w:rPr>
          <w:rFonts w:ascii="Trebuchet MS" w:hAnsi="Trebuchet MS"/>
          <w:sz w:val="26"/>
          <w:szCs w:val="26"/>
        </w:rPr>
        <w:t>e Locală</w:t>
      </w:r>
      <w:bookmarkEnd w:id="0"/>
      <w:r w:rsidR="00670D63" w:rsidRPr="00F14D49">
        <w:rPr>
          <w:rFonts w:ascii="Trebuchet MS" w:hAnsi="Trebuchet MS"/>
          <w:sz w:val="26"/>
          <w:szCs w:val="26"/>
        </w:rPr>
        <w:t xml:space="preserve"> </w:t>
      </w:r>
    </w:p>
    <w:p w14:paraId="01D61B8D" w14:textId="77777777" w:rsidR="002A32B4" w:rsidRPr="00F14D49" w:rsidRDefault="002A32B4" w:rsidP="002A32B4">
      <w:pPr>
        <w:rPr>
          <w:sz w:val="24"/>
        </w:rPr>
      </w:pPr>
    </w:p>
    <w:p w14:paraId="25FF042B" w14:textId="3C4E6884" w:rsidR="002A32B4" w:rsidRDefault="002A32B4" w:rsidP="009215C0">
      <w:pPr>
        <w:spacing w:after="0"/>
        <w:rPr>
          <w:sz w:val="24"/>
        </w:rPr>
      </w:pPr>
      <w:r w:rsidRPr="00F14D49">
        <w:rPr>
          <w:sz w:val="24"/>
        </w:rPr>
        <w:t>Prezentul document cuprinde îndrumări utile pentru GAL-uri în vederea pregătirii pentru procesul de implementare a Strategiilor de Dezvoltare Locală DLRC</w:t>
      </w:r>
      <w:r w:rsidR="00CE3880">
        <w:rPr>
          <w:sz w:val="24"/>
        </w:rPr>
        <w:t xml:space="preserve"> și îndeplinirii </w:t>
      </w:r>
      <w:r w:rsidRPr="00F14D49">
        <w:rPr>
          <w:sz w:val="24"/>
        </w:rPr>
        <w:t>atribuțiil</w:t>
      </w:r>
      <w:r w:rsidR="00CE3880">
        <w:rPr>
          <w:sz w:val="24"/>
        </w:rPr>
        <w:t>or</w:t>
      </w:r>
      <w:r w:rsidRPr="00F14D49">
        <w:rPr>
          <w:sz w:val="24"/>
        </w:rPr>
        <w:t xml:space="preserve"> ce le revin</w:t>
      </w:r>
      <w:r w:rsidR="00CE3880">
        <w:rPr>
          <w:sz w:val="24"/>
        </w:rPr>
        <w:t xml:space="preserve">, în conformitate cu prevederile art. </w:t>
      </w:r>
      <w:r w:rsidR="00E955C5">
        <w:rPr>
          <w:sz w:val="24"/>
        </w:rPr>
        <w:t>34 al</w:t>
      </w:r>
      <w:r w:rsidR="00CE3880">
        <w:rPr>
          <w:sz w:val="24"/>
        </w:rPr>
        <w:t xml:space="preserve"> Regulamentului </w:t>
      </w:r>
      <w:r w:rsidR="00CE3880" w:rsidRPr="00CE3880">
        <w:rPr>
          <w:sz w:val="24"/>
        </w:rPr>
        <w:t>(EU) Nr. 1303/2013.</w:t>
      </w:r>
      <w:r w:rsidR="00F71CF3">
        <w:rPr>
          <w:sz w:val="24"/>
        </w:rPr>
        <w:t xml:space="preserve"> </w:t>
      </w:r>
      <w:r w:rsidRPr="00F14D49">
        <w:rPr>
          <w:sz w:val="24"/>
        </w:rPr>
        <w:t>Documentul punctează principalele etape ale mecanismului DLRC după aprobar</w:t>
      </w:r>
      <w:r w:rsidR="00663DDB" w:rsidRPr="00F14D49">
        <w:rPr>
          <w:sz w:val="24"/>
        </w:rPr>
        <w:t>ea Strategiilor de  Dezvoltare L</w:t>
      </w:r>
      <w:r w:rsidRPr="00F14D49">
        <w:rPr>
          <w:sz w:val="24"/>
        </w:rPr>
        <w:t>ocală de către Comitetul Comun de Selecție</w:t>
      </w:r>
      <w:r w:rsidR="00663DDB" w:rsidRPr="00F14D49">
        <w:rPr>
          <w:sz w:val="24"/>
        </w:rPr>
        <w:t>,</w:t>
      </w:r>
      <w:r w:rsidRPr="00F14D49">
        <w:rPr>
          <w:sz w:val="24"/>
        </w:rPr>
        <w:t xml:space="preserve"> pentru a fi finanțate din Programul Operațional Regional și Programul Operațional Capital Uman.</w:t>
      </w:r>
    </w:p>
    <w:p w14:paraId="74A5FA98" w14:textId="77777777" w:rsidR="009215C0" w:rsidRPr="00F14D49" w:rsidRDefault="009215C0" w:rsidP="009215C0">
      <w:pPr>
        <w:spacing w:after="0"/>
        <w:rPr>
          <w:sz w:val="24"/>
        </w:rPr>
      </w:pPr>
    </w:p>
    <w:p w14:paraId="434F9A85" w14:textId="5688AFFC" w:rsidR="00BA5D4E" w:rsidRPr="00F14D49" w:rsidRDefault="00670D63" w:rsidP="004D4298">
      <w:pPr>
        <w:pStyle w:val="Heading1"/>
        <w:numPr>
          <w:ilvl w:val="0"/>
          <w:numId w:val="72"/>
        </w:numPr>
        <w:spacing w:before="240" w:after="60"/>
        <w:ind w:left="283" w:hanging="357"/>
        <w:rPr>
          <w:rFonts w:ascii="Trebuchet MS" w:hAnsi="Trebuchet MS"/>
          <w:sz w:val="24"/>
          <w:szCs w:val="24"/>
        </w:rPr>
      </w:pPr>
      <w:bookmarkStart w:id="1" w:name="_Toc493848326"/>
      <w:r w:rsidRPr="00F14D49">
        <w:rPr>
          <w:rFonts w:ascii="Trebuchet MS" w:hAnsi="Trebuchet MS"/>
          <w:sz w:val="24"/>
          <w:szCs w:val="24"/>
        </w:rPr>
        <w:t xml:space="preserve">Etape premergătoare </w:t>
      </w:r>
      <w:r w:rsidR="00A438D7" w:rsidRPr="00F14D49">
        <w:rPr>
          <w:rFonts w:ascii="Trebuchet MS" w:hAnsi="Trebuchet MS"/>
          <w:sz w:val="24"/>
          <w:szCs w:val="24"/>
        </w:rPr>
        <w:t>lansării apelurilor</w:t>
      </w:r>
      <w:r w:rsidRPr="00F14D49">
        <w:rPr>
          <w:rFonts w:ascii="Trebuchet MS" w:hAnsi="Trebuchet MS"/>
          <w:sz w:val="24"/>
          <w:szCs w:val="24"/>
        </w:rPr>
        <w:t xml:space="preserve"> de </w:t>
      </w:r>
      <w:r w:rsidR="00CE3880">
        <w:rPr>
          <w:rFonts w:ascii="Trebuchet MS" w:hAnsi="Trebuchet MS"/>
          <w:sz w:val="24"/>
          <w:szCs w:val="24"/>
        </w:rPr>
        <w:t xml:space="preserve">propuneri de </w:t>
      </w:r>
      <w:r w:rsidRPr="00F14D49">
        <w:rPr>
          <w:rFonts w:ascii="Trebuchet MS" w:hAnsi="Trebuchet MS"/>
          <w:sz w:val="24"/>
          <w:szCs w:val="24"/>
        </w:rPr>
        <w:t>proiecte la nivelul GAL</w:t>
      </w:r>
      <w:bookmarkEnd w:id="1"/>
    </w:p>
    <w:p w14:paraId="5FE7C34C" w14:textId="77777777" w:rsidR="00657486" w:rsidRPr="00F14D49" w:rsidRDefault="002C5D9A" w:rsidP="0051115E">
      <w:pPr>
        <w:pStyle w:val="Heading1"/>
        <w:numPr>
          <w:ilvl w:val="1"/>
          <w:numId w:val="88"/>
        </w:numPr>
        <w:spacing w:before="240" w:after="120"/>
        <w:rPr>
          <w:rFonts w:ascii="Trebuchet MS" w:hAnsi="Trebuchet MS"/>
          <w:sz w:val="24"/>
          <w:szCs w:val="24"/>
        </w:rPr>
      </w:pPr>
      <w:bookmarkStart w:id="2" w:name="_Toc493848327"/>
      <w:r w:rsidRPr="00F14D49">
        <w:rPr>
          <w:rFonts w:ascii="Trebuchet MS" w:eastAsia="Times New Roman" w:hAnsi="Trebuchet MS" w:cs="Times New Roman"/>
          <w:bCs w:val="0"/>
          <w:color w:val="auto"/>
          <w:sz w:val="24"/>
          <w:szCs w:val="24"/>
        </w:rPr>
        <w:t>Semnarea contractului de finanțare pentru cheltuielile de funcționare GAL</w:t>
      </w:r>
      <w:bookmarkEnd w:id="2"/>
      <w:r w:rsidRPr="00F14D49">
        <w:rPr>
          <w:rFonts w:ascii="Trebuchet MS" w:eastAsia="Times New Roman" w:hAnsi="Trebuchet MS" w:cs="Times New Roman"/>
          <w:bCs w:val="0"/>
          <w:color w:val="auto"/>
          <w:sz w:val="24"/>
          <w:szCs w:val="24"/>
        </w:rPr>
        <w:t xml:space="preserve"> </w:t>
      </w:r>
    </w:p>
    <w:p w14:paraId="593C126D" w14:textId="4FFD4C35" w:rsidR="00EE33F0" w:rsidRPr="00F14D49" w:rsidRDefault="00EE33F0" w:rsidP="00583229">
      <w:pPr>
        <w:spacing w:before="60" w:after="0"/>
        <w:rPr>
          <w:sz w:val="24"/>
        </w:rPr>
      </w:pPr>
      <w:r w:rsidRPr="00F14D49">
        <w:rPr>
          <w:sz w:val="24"/>
        </w:rPr>
        <w:t>GAL</w:t>
      </w:r>
      <w:r w:rsidR="00794BF5" w:rsidRPr="00F14D49">
        <w:rPr>
          <w:sz w:val="24"/>
        </w:rPr>
        <w:t>-urile ale căror SDL au fost selectate spre finanțare</w:t>
      </w:r>
      <w:r w:rsidRPr="00F14D49">
        <w:rPr>
          <w:sz w:val="24"/>
        </w:rPr>
        <w:t xml:space="preserve"> v</w:t>
      </w:r>
      <w:r w:rsidR="00794BF5" w:rsidRPr="00F14D49">
        <w:rPr>
          <w:sz w:val="24"/>
        </w:rPr>
        <w:t>or</w:t>
      </w:r>
      <w:r w:rsidRPr="00F14D49">
        <w:rPr>
          <w:sz w:val="24"/>
        </w:rPr>
        <w:t xml:space="preserve"> semna la nivelul AMPOCU un contract de finanțare pentru costurile de funcționare legate de gestionarea implementării SDL și animarea comunității, conform acțiunilor asumate în SDL și în limita a 15% din bugetul total POCU</w:t>
      </w:r>
      <w:r w:rsidR="005B7778" w:rsidRPr="00F14D49">
        <w:rPr>
          <w:sz w:val="24"/>
        </w:rPr>
        <w:t xml:space="preserve"> aferent SDL</w:t>
      </w:r>
      <w:r w:rsidRPr="00F14D49">
        <w:rPr>
          <w:sz w:val="24"/>
        </w:rPr>
        <w:t xml:space="preserve">. </w:t>
      </w:r>
      <w:r w:rsidR="001D451D" w:rsidRPr="00F14D49">
        <w:rPr>
          <w:sz w:val="24"/>
        </w:rPr>
        <w:t>Detalii privind Procedura de contractare a cheltuielilor de funcționare GAL vor fi publicate și transmise GAL de către AMPOCU</w:t>
      </w:r>
      <w:r w:rsidR="00AF58E1">
        <w:rPr>
          <w:sz w:val="24"/>
        </w:rPr>
        <w:t>.</w:t>
      </w:r>
    </w:p>
    <w:p w14:paraId="709BB4F0" w14:textId="39352595" w:rsidR="009D0EB5" w:rsidRPr="00F14D49" w:rsidRDefault="009D0EB5" w:rsidP="0051115E">
      <w:pPr>
        <w:pStyle w:val="Heading1"/>
        <w:numPr>
          <w:ilvl w:val="1"/>
          <w:numId w:val="88"/>
        </w:numPr>
        <w:spacing w:before="240" w:after="120"/>
        <w:rPr>
          <w:rFonts w:ascii="Trebuchet MS" w:eastAsia="Times New Roman" w:hAnsi="Trebuchet MS" w:cs="Times New Roman"/>
          <w:bCs w:val="0"/>
          <w:color w:val="auto"/>
          <w:sz w:val="24"/>
          <w:szCs w:val="24"/>
        </w:rPr>
      </w:pPr>
      <w:bookmarkStart w:id="3" w:name="_Toc493848328"/>
      <w:r w:rsidRPr="00F14D49">
        <w:rPr>
          <w:rFonts w:ascii="Trebuchet MS" w:eastAsia="Times New Roman" w:hAnsi="Trebuchet MS" w:cs="Times New Roman"/>
          <w:bCs w:val="0"/>
          <w:color w:val="auto"/>
          <w:sz w:val="24"/>
          <w:szCs w:val="24"/>
        </w:rPr>
        <w:t xml:space="preserve">Elaborarea procedurii de selecție </w:t>
      </w:r>
      <w:r w:rsidR="00794BF5" w:rsidRPr="00F14D49">
        <w:rPr>
          <w:rFonts w:ascii="Trebuchet MS" w:eastAsia="Times New Roman" w:hAnsi="Trebuchet MS" w:cs="Times New Roman"/>
          <w:bCs w:val="0"/>
          <w:color w:val="auto"/>
          <w:sz w:val="24"/>
          <w:szCs w:val="24"/>
        </w:rPr>
        <w:t xml:space="preserve">a </w:t>
      </w:r>
      <w:r w:rsidR="00981ECB">
        <w:rPr>
          <w:rFonts w:ascii="Trebuchet MS" w:eastAsia="Times New Roman" w:hAnsi="Trebuchet MS" w:cs="Times New Roman"/>
          <w:bCs w:val="0"/>
          <w:color w:val="auto"/>
          <w:sz w:val="24"/>
          <w:szCs w:val="24"/>
        </w:rPr>
        <w:t xml:space="preserve">propunerilor </w:t>
      </w:r>
      <w:r w:rsidR="00794BF5" w:rsidRPr="00F14D49">
        <w:rPr>
          <w:rFonts w:ascii="Trebuchet MS" w:eastAsia="Times New Roman" w:hAnsi="Trebuchet MS" w:cs="Times New Roman"/>
          <w:bCs w:val="0"/>
          <w:color w:val="auto"/>
          <w:sz w:val="24"/>
          <w:szCs w:val="24"/>
        </w:rPr>
        <w:t xml:space="preserve">de proiecte </w:t>
      </w:r>
      <w:r w:rsidRPr="00F14D49">
        <w:rPr>
          <w:rFonts w:ascii="Trebuchet MS" w:eastAsia="Times New Roman" w:hAnsi="Trebuchet MS" w:cs="Times New Roman"/>
          <w:bCs w:val="0"/>
          <w:color w:val="auto"/>
          <w:sz w:val="24"/>
          <w:szCs w:val="24"/>
        </w:rPr>
        <w:t>de către GAL</w:t>
      </w:r>
      <w:bookmarkEnd w:id="3"/>
    </w:p>
    <w:p w14:paraId="2079571F" w14:textId="2233322C" w:rsidR="001C52BF" w:rsidRPr="00F14D49" w:rsidRDefault="00A541E9" w:rsidP="00905347">
      <w:pPr>
        <w:spacing w:before="60" w:after="0"/>
        <w:rPr>
          <w:sz w:val="24"/>
        </w:rPr>
      </w:pPr>
      <w:r w:rsidRPr="00F14D49">
        <w:rPr>
          <w:sz w:val="24"/>
        </w:rPr>
        <w:t>P</w:t>
      </w:r>
      <w:r w:rsidR="00794BF5" w:rsidRPr="00F14D49">
        <w:rPr>
          <w:sz w:val="24"/>
        </w:rPr>
        <w:t xml:space="preserve">entru implementarea SDL, </w:t>
      </w:r>
      <w:r w:rsidR="009D0EB5" w:rsidRPr="00F14D49">
        <w:rPr>
          <w:sz w:val="24"/>
        </w:rPr>
        <w:t>GAL</w:t>
      </w:r>
      <w:r w:rsidR="002C5D9A" w:rsidRPr="00F14D49">
        <w:rPr>
          <w:sz w:val="24"/>
        </w:rPr>
        <w:t xml:space="preserve">-urile </w:t>
      </w:r>
      <w:r w:rsidR="009D0EB5" w:rsidRPr="00F14D49">
        <w:rPr>
          <w:sz w:val="24"/>
        </w:rPr>
        <w:t>a</w:t>
      </w:r>
      <w:r w:rsidR="002C5D9A" w:rsidRPr="00F14D49">
        <w:rPr>
          <w:sz w:val="24"/>
        </w:rPr>
        <w:t>u</w:t>
      </w:r>
      <w:r w:rsidR="009D0EB5" w:rsidRPr="00F14D49">
        <w:rPr>
          <w:sz w:val="24"/>
        </w:rPr>
        <w:t xml:space="preserve"> obligația elaborării unei</w:t>
      </w:r>
      <w:r w:rsidR="00BA734F" w:rsidRPr="00F14D49">
        <w:rPr>
          <w:sz w:val="24"/>
        </w:rPr>
        <w:t xml:space="preserve"> </w:t>
      </w:r>
      <w:r w:rsidR="00BA734F" w:rsidRPr="00AF58E1">
        <w:rPr>
          <w:b/>
          <w:i/>
          <w:sz w:val="24"/>
        </w:rPr>
        <w:t>p</w:t>
      </w:r>
      <w:r w:rsidR="009D0EB5" w:rsidRPr="00AF58E1">
        <w:rPr>
          <w:b/>
          <w:i/>
          <w:sz w:val="24"/>
        </w:rPr>
        <w:t>roceduri</w:t>
      </w:r>
      <w:r w:rsidR="00BA734F" w:rsidRPr="00AF58E1">
        <w:rPr>
          <w:b/>
          <w:i/>
          <w:sz w:val="24"/>
        </w:rPr>
        <w:t xml:space="preserve"> </w:t>
      </w:r>
      <w:r w:rsidR="00BA734F" w:rsidRPr="00F14D49">
        <w:rPr>
          <w:sz w:val="24"/>
        </w:rPr>
        <w:t xml:space="preserve">în care să fie descris procesul de evaluare </w:t>
      </w:r>
      <w:proofErr w:type="spellStart"/>
      <w:r w:rsidR="00BA734F" w:rsidRPr="00F14D49">
        <w:rPr>
          <w:sz w:val="24"/>
        </w:rPr>
        <w:t>şi</w:t>
      </w:r>
      <w:proofErr w:type="spellEnd"/>
      <w:r w:rsidR="00BA734F" w:rsidRPr="00F14D49">
        <w:rPr>
          <w:sz w:val="24"/>
        </w:rPr>
        <w:t xml:space="preserve"> </w:t>
      </w:r>
      <w:proofErr w:type="spellStart"/>
      <w:r w:rsidR="00BA734F" w:rsidRPr="00F14D49">
        <w:rPr>
          <w:sz w:val="24"/>
        </w:rPr>
        <w:t>selecţie</w:t>
      </w:r>
      <w:proofErr w:type="spellEnd"/>
      <w:r w:rsidR="00BA734F" w:rsidRPr="00F14D49">
        <w:rPr>
          <w:sz w:val="24"/>
        </w:rPr>
        <w:t xml:space="preserve"> a </w:t>
      </w:r>
      <w:r w:rsidR="00981ECB">
        <w:rPr>
          <w:sz w:val="24"/>
        </w:rPr>
        <w:t>propunerilor de</w:t>
      </w:r>
      <w:r w:rsidR="00BA734F" w:rsidRPr="00F14D49">
        <w:rPr>
          <w:sz w:val="24"/>
        </w:rPr>
        <w:t xml:space="preserve"> proiecte POR/POCU aferente SDL. </w:t>
      </w:r>
    </w:p>
    <w:p w14:paraId="6A100485" w14:textId="77777777" w:rsidR="001C52BF" w:rsidRPr="00F14D49" w:rsidRDefault="001C52BF" w:rsidP="0051115E">
      <w:pPr>
        <w:spacing w:before="60" w:after="0"/>
        <w:rPr>
          <w:sz w:val="24"/>
        </w:rPr>
      </w:pPr>
      <w:r w:rsidRPr="00F14D49">
        <w:rPr>
          <w:sz w:val="24"/>
        </w:rPr>
        <w:t>Procedura va cuprinde:</w:t>
      </w:r>
    </w:p>
    <w:p w14:paraId="0069256E" w14:textId="76638CE9" w:rsidR="002C6F3D" w:rsidRPr="00A30E2D" w:rsidRDefault="00307B17" w:rsidP="00905347">
      <w:pPr>
        <w:pStyle w:val="ListParagraph"/>
        <w:numPr>
          <w:ilvl w:val="0"/>
          <w:numId w:val="68"/>
        </w:numPr>
        <w:tabs>
          <w:tab w:val="left" w:pos="284"/>
        </w:tabs>
        <w:spacing w:after="0"/>
        <w:ind w:left="283" w:hanging="357"/>
        <w:contextualSpacing w:val="0"/>
        <w:rPr>
          <w:sz w:val="24"/>
        </w:rPr>
      </w:pPr>
      <w:r w:rsidRPr="00A30E2D">
        <w:rPr>
          <w:b/>
          <w:sz w:val="24"/>
        </w:rPr>
        <w:t>etapele și  și modul de organizare a procesului de evaluare și selecție a propunerilor de proiecte</w:t>
      </w:r>
      <w:r w:rsidR="002C6F3D" w:rsidRPr="00A30E2D">
        <w:rPr>
          <w:sz w:val="24"/>
        </w:rPr>
        <w:t>;</w:t>
      </w:r>
    </w:p>
    <w:p w14:paraId="1F3179F4" w14:textId="77777777" w:rsidR="00A30E2D" w:rsidRPr="00A30E2D" w:rsidRDefault="001C52BF" w:rsidP="00A30E2D">
      <w:pPr>
        <w:pStyle w:val="ListParagraph"/>
        <w:numPr>
          <w:ilvl w:val="0"/>
          <w:numId w:val="68"/>
        </w:numPr>
        <w:tabs>
          <w:tab w:val="left" w:pos="284"/>
        </w:tabs>
        <w:spacing w:before="60" w:after="0"/>
        <w:ind w:left="284"/>
        <w:rPr>
          <w:b/>
          <w:sz w:val="24"/>
        </w:rPr>
      </w:pPr>
      <w:r w:rsidRPr="00A30E2D">
        <w:rPr>
          <w:b/>
          <w:sz w:val="24"/>
        </w:rPr>
        <w:t xml:space="preserve">modelele-cadru </w:t>
      </w:r>
      <w:r w:rsidR="00D87560" w:rsidRPr="00A30E2D">
        <w:rPr>
          <w:b/>
          <w:sz w:val="24"/>
        </w:rPr>
        <w:t xml:space="preserve">ale </w:t>
      </w:r>
      <w:r w:rsidR="00D63B63" w:rsidRPr="00A30E2D">
        <w:rPr>
          <w:b/>
          <w:sz w:val="24"/>
        </w:rPr>
        <w:t xml:space="preserve">fișelor </w:t>
      </w:r>
      <w:r w:rsidR="00D87560" w:rsidRPr="00A30E2D">
        <w:rPr>
          <w:b/>
          <w:sz w:val="24"/>
        </w:rPr>
        <w:t>de proiect</w:t>
      </w:r>
      <w:r w:rsidR="00F62D6E" w:rsidRPr="00A30E2D">
        <w:rPr>
          <w:b/>
          <w:sz w:val="24"/>
        </w:rPr>
        <w:t>e</w:t>
      </w:r>
      <w:r w:rsidRPr="00A30E2D">
        <w:rPr>
          <w:sz w:val="24"/>
        </w:rPr>
        <w:t xml:space="preserve"> POR/POCU</w:t>
      </w:r>
      <w:r w:rsidR="0048178F" w:rsidRPr="00A30E2D">
        <w:rPr>
          <w:rStyle w:val="FootnoteReference"/>
          <w:sz w:val="24"/>
        </w:rPr>
        <w:footnoteReference w:id="1"/>
      </w:r>
      <w:r w:rsidRPr="00A30E2D">
        <w:rPr>
          <w:sz w:val="24"/>
        </w:rPr>
        <w:t xml:space="preserve"> care vor fi depuse de</w:t>
      </w:r>
      <w:r w:rsidRPr="00F14D49">
        <w:rPr>
          <w:sz w:val="24"/>
        </w:rPr>
        <w:t xml:space="preserve"> beneficiari</w:t>
      </w:r>
      <w:r w:rsidR="00905347" w:rsidRPr="00F14D49">
        <w:rPr>
          <w:sz w:val="24"/>
        </w:rPr>
        <w:t>;</w:t>
      </w:r>
    </w:p>
    <w:p w14:paraId="08DCFE05" w14:textId="45302B37" w:rsidR="002151D5" w:rsidRDefault="00E540AF" w:rsidP="00A30E2D">
      <w:pPr>
        <w:pStyle w:val="ListParagraph"/>
        <w:numPr>
          <w:ilvl w:val="0"/>
          <w:numId w:val="68"/>
        </w:numPr>
        <w:tabs>
          <w:tab w:val="left" w:pos="284"/>
        </w:tabs>
        <w:spacing w:before="60" w:after="0"/>
        <w:ind w:left="284"/>
        <w:rPr>
          <w:b/>
          <w:sz w:val="24"/>
        </w:rPr>
      </w:pPr>
      <w:r>
        <w:rPr>
          <w:b/>
          <w:sz w:val="24"/>
        </w:rPr>
        <w:t>M</w:t>
      </w:r>
      <w:r w:rsidR="002151D5" w:rsidRPr="00A30E2D">
        <w:rPr>
          <w:b/>
          <w:sz w:val="24"/>
        </w:rPr>
        <w:t xml:space="preserve">etodologia de evaluare și selecție a propunerilor de proiecte: </w:t>
      </w:r>
    </w:p>
    <w:p w14:paraId="6A583385" w14:textId="77777777" w:rsidR="003535E0" w:rsidRPr="006C3802" w:rsidRDefault="003535E0" w:rsidP="003535E0">
      <w:pPr>
        <w:pStyle w:val="ListParagraph"/>
        <w:numPr>
          <w:ilvl w:val="1"/>
          <w:numId w:val="68"/>
        </w:numPr>
        <w:spacing w:after="0"/>
        <w:contextualSpacing w:val="0"/>
        <w:rPr>
          <w:sz w:val="24"/>
        </w:rPr>
      </w:pPr>
      <w:r w:rsidRPr="006C3802">
        <w:rPr>
          <w:b/>
          <w:sz w:val="24"/>
        </w:rPr>
        <w:t>criteriile de evaluare și selecție</w:t>
      </w:r>
      <w:r w:rsidRPr="006C3802">
        <w:rPr>
          <w:sz w:val="24"/>
        </w:rPr>
        <w:t>:</w:t>
      </w:r>
    </w:p>
    <w:p w14:paraId="54BD6688" w14:textId="51C01B90" w:rsidR="003535E0" w:rsidRDefault="003535E0" w:rsidP="003535E0">
      <w:pPr>
        <w:pStyle w:val="ListParagraph"/>
        <w:numPr>
          <w:ilvl w:val="2"/>
          <w:numId w:val="68"/>
        </w:numPr>
        <w:spacing w:after="0"/>
        <w:contextualSpacing w:val="0"/>
        <w:rPr>
          <w:sz w:val="24"/>
        </w:rPr>
      </w:pPr>
      <w:r>
        <w:rPr>
          <w:sz w:val="24"/>
        </w:rPr>
        <w:t>c</w:t>
      </w:r>
      <w:r w:rsidRPr="006C3802">
        <w:rPr>
          <w:sz w:val="24"/>
        </w:rPr>
        <w:t>riteriile minime de eligibilitate pe care trebuie să le îndeplinească solicitantul și proiectul;</w:t>
      </w:r>
    </w:p>
    <w:p w14:paraId="01135ADC" w14:textId="77777777" w:rsidR="003535E0" w:rsidRPr="00465F97" w:rsidRDefault="003535E0" w:rsidP="003535E0">
      <w:pPr>
        <w:pStyle w:val="ListParagraph"/>
        <w:numPr>
          <w:ilvl w:val="2"/>
          <w:numId w:val="68"/>
        </w:numPr>
        <w:spacing w:after="0"/>
        <w:contextualSpacing w:val="0"/>
        <w:rPr>
          <w:sz w:val="24"/>
        </w:rPr>
      </w:pPr>
      <w:r w:rsidRPr="00465F97">
        <w:rPr>
          <w:sz w:val="24"/>
        </w:rPr>
        <w:t xml:space="preserve">criteriile de </w:t>
      </w:r>
      <w:proofErr w:type="spellStart"/>
      <w:r w:rsidRPr="00465F97">
        <w:rPr>
          <w:sz w:val="24"/>
        </w:rPr>
        <w:t>prioritizare</w:t>
      </w:r>
      <w:proofErr w:type="spellEnd"/>
      <w:r w:rsidRPr="00465F97">
        <w:rPr>
          <w:sz w:val="24"/>
        </w:rPr>
        <w:t xml:space="preserve"> și selecție a proiectelor pentru respectivul apel, în conformitate cu obiectivele și indicatorii SDL aferenți;</w:t>
      </w:r>
    </w:p>
    <w:p w14:paraId="5E91492A" w14:textId="77777777" w:rsidR="003535E0" w:rsidRPr="00465F97" w:rsidRDefault="003535E0" w:rsidP="003535E0">
      <w:pPr>
        <w:pStyle w:val="ListParagraph"/>
        <w:numPr>
          <w:ilvl w:val="1"/>
          <w:numId w:val="68"/>
        </w:numPr>
        <w:spacing w:after="0"/>
        <w:contextualSpacing w:val="0"/>
        <w:rPr>
          <w:sz w:val="24"/>
        </w:rPr>
      </w:pPr>
      <w:r w:rsidRPr="00465F97">
        <w:rPr>
          <w:b/>
          <w:sz w:val="24"/>
        </w:rPr>
        <w:lastRenderedPageBreak/>
        <w:t>punctajul</w:t>
      </w:r>
      <w:r w:rsidRPr="00465F97">
        <w:rPr>
          <w:sz w:val="24"/>
        </w:rPr>
        <w:t xml:space="preserve"> maxim acordat pentru fiecare criteriu </w:t>
      </w:r>
      <w:proofErr w:type="spellStart"/>
      <w:r w:rsidRPr="00465F97">
        <w:rPr>
          <w:sz w:val="24"/>
        </w:rPr>
        <w:t>şi</w:t>
      </w:r>
      <w:proofErr w:type="spellEnd"/>
      <w:r w:rsidRPr="00465F97">
        <w:rPr>
          <w:sz w:val="24"/>
        </w:rPr>
        <w:t xml:space="preserve"> punctajul minim pe care trebuie să-l </w:t>
      </w:r>
      <w:proofErr w:type="spellStart"/>
      <w:r w:rsidRPr="00465F97">
        <w:rPr>
          <w:sz w:val="24"/>
        </w:rPr>
        <w:t>obţină</w:t>
      </w:r>
      <w:proofErr w:type="spellEnd"/>
      <w:r w:rsidRPr="00465F97">
        <w:rPr>
          <w:sz w:val="24"/>
        </w:rPr>
        <w:t xml:space="preserve"> un proiect pentru a fi selectat;</w:t>
      </w:r>
    </w:p>
    <w:p w14:paraId="06B0C6A6" w14:textId="77777777" w:rsidR="003535E0" w:rsidRPr="00465F97" w:rsidRDefault="003535E0" w:rsidP="003535E0">
      <w:pPr>
        <w:pStyle w:val="ListParagraph"/>
        <w:numPr>
          <w:ilvl w:val="1"/>
          <w:numId w:val="68"/>
        </w:numPr>
        <w:spacing w:after="0"/>
        <w:contextualSpacing w:val="0"/>
        <w:rPr>
          <w:sz w:val="24"/>
        </w:rPr>
      </w:pPr>
      <w:r w:rsidRPr="00465F97">
        <w:rPr>
          <w:sz w:val="24"/>
        </w:rPr>
        <w:t xml:space="preserve">încadrarea proiectelor în </w:t>
      </w:r>
      <w:r w:rsidRPr="00465F97">
        <w:rPr>
          <w:b/>
          <w:sz w:val="24"/>
        </w:rPr>
        <w:t>bugetul</w:t>
      </w:r>
      <w:r w:rsidRPr="00465F97">
        <w:rPr>
          <w:sz w:val="24"/>
        </w:rPr>
        <w:t xml:space="preserve"> aferent intervenției;</w:t>
      </w:r>
    </w:p>
    <w:p w14:paraId="46C18CF2" w14:textId="77777777" w:rsidR="003535E0" w:rsidRPr="00465F97" w:rsidRDefault="003535E0" w:rsidP="003535E0">
      <w:pPr>
        <w:pStyle w:val="ListParagraph"/>
        <w:numPr>
          <w:ilvl w:val="1"/>
          <w:numId w:val="68"/>
        </w:numPr>
        <w:spacing w:after="0"/>
        <w:contextualSpacing w:val="0"/>
        <w:rPr>
          <w:sz w:val="24"/>
        </w:rPr>
      </w:pPr>
      <w:r w:rsidRPr="00465F97">
        <w:rPr>
          <w:b/>
          <w:sz w:val="24"/>
        </w:rPr>
        <w:t xml:space="preserve">modalitatea de </w:t>
      </w:r>
      <w:proofErr w:type="spellStart"/>
      <w:r w:rsidRPr="00465F97">
        <w:rPr>
          <w:b/>
          <w:sz w:val="24"/>
        </w:rPr>
        <w:t>anunţare</w:t>
      </w:r>
      <w:proofErr w:type="spellEnd"/>
      <w:r w:rsidRPr="00465F97">
        <w:rPr>
          <w:b/>
          <w:sz w:val="24"/>
        </w:rPr>
        <w:t xml:space="preserve"> a rezultatului</w:t>
      </w:r>
      <w:r w:rsidRPr="00465F97">
        <w:rPr>
          <w:sz w:val="24"/>
        </w:rPr>
        <w:t xml:space="preserve"> procesului de </w:t>
      </w:r>
      <w:proofErr w:type="spellStart"/>
      <w:r w:rsidRPr="00465F97">
        <w:rPr>
          <w:sz w:val="24"/>
        </w:rPr>
        <w:t>selecţie</w:t>
      </w:r>
      <w:proofErr w:type="spellEnd"/>
      <w:r w:rsidRPr="00465F97">
        <w:rPr>
          <w:sz w:val="24"/>
        </w:rPr>
        <w:t xml:space="preserve"> (data și modul de notificare a </w:t>
      </w:r>
      <w:proofErr w:type="spellStart"/>
      <w:r w:rsidRPr="00465F97">
        <w:rPr>
          <w:sz w:val="24"/>
        </w:rPr>
        <w:t>solicitanţilor</w:t>
      </w:r>
      <w:proofErr w:type="spellEnd"/>
      <w:r w:rsidRPr="00465F97">
        <w:rPr>
          <w:sz w:val="24"/>
        </w:rPr>
        <w:t xml:space="preserve">, procedura de soluționare a </w:t>
      </w:r>
      <w:proofErr w:type="spellStart"/>
      <w:r w:rsidRPr="00465F97">
        <w:rPr>
          <w:sz w:val="24"/>
        </w:rPr>
        <w:t>contestatiilor</w:t>
      </w:r>
      <w:proofErr w:type="spellEnd"/>
      <w:r w:rsidRPr="00465F97">
        <w:rPr>
          <w:sz w:val="24"/>
        </w:rPr>
        <w:t>).</w:t>
      </w:r>
    </w:p>
    <w:p w14:paraId="022FCF0A" w14:textId="27D33990" w:rsidR="009215C0" w:rsidRPr="00465F97" w:rsidRDefault="00E955C5" w:rsidP="004643BE">
      <w:pPr>
        <w:pStyle w:val="ListParagraph"/>
        <w:numPr>
          <w:ilvl w:val="0"/>
          <w:numId w:val="68"/>
        </w:numPr>
        <w:tabs>
          <w:tab w:val="left" w:pos="284"/>
        </w:tabs>
        <w:spacing w:before="60" w:after="0"/>
        <w:ind w:left="284"/>
        <w:rPr>
          <w:sz w:val="24"/>
        </w:rPr>
      </w:pPr>
      <w:r w:rsidRPr="00465F97">
        <w:rPr>
          <w:b/>
          <w:sz w:val="24"/>
        </w:rPr>
        <w:t xml:space="preserve">Regulamentul de organizare și funcționare a Comitetului de </w:t>
      </w:r>
      <w:proofErr w:type="spellStart"/>
      <w:r w:rsidRPr="00465F97">
        <w:rPr>
          <w:b/>
          <w:sz w:val="24"/>
        </w:rPr>
        <w:t>Selecţie</w:t>
      </w:r>
      <w:proofErr w:type="spellEnd"/>
      <w:r w:rsidRPr="00465F97">
        <w:rPr>
          <w:sz w:val="24"/>
        </w:rPr>
        <w:t xml:space="preserve"> la nivelul GAL</w:t>
      </w:r>
      <w:r w:rsidR="009215C0" w:rsidRPr="00465F97">
        <w:rPr>
          <w:sz w:val="24"/>
        </w:rPr>
        <w:t>;</w:t>
      </w:r>
    </w:p>
    <w:p w14:paraId="6CC49F60" w14:textId="77777777" w:rsidR="004162A5" w:rsidRPr="00465F97" w:rsidRDefault="004162A5" w:rsidP="006C3802">
      <w:pPr>
        <w:pStyle w:val="ListParagraph"/>
        <w:ind w:left="0"/>
        <w:rPr>
          <w:sz w:val="24"/>
        </w:rPr>
      </w:pPr>
      <w:r w:rsidRPr="00465F97">
        <w:rPr>
          <w:sz w:val="24"/>
        </w:rPr>
        <w:t>Procedura de selecție trebuie să respecte următoarele condiții:</w:t>
      </w:r>
    </w:p>
    <w:p w14:paraId="4E2325DA" w14:textId="77777777" w:rsidR="004162A5" w:rsidRPr="00465F97" w:rsidRDefault="004162A5" w:rsidP="004162A5">
      <w:pPr>
        <w:pStyle w:val="ListParagraph"/>
        <w:numPr>
          <w:ilvl w:val="0"/>
          <w:numId w:val="80"/>
        </w:numPr>
        <w:spacing w:after="0"/>
        <w:rPr>
          <w:sz w:val="24"/>
        </w:rPr>
      </w:pPr>
      <w:r w:rsidRPr="00465F97">
        <w:rPr>
          <w:sz w:val="24"/>
        </w:rPr>
        <w:t>să fie ne</w:t>
      </w:r>
      <w:r w:rsidR="0051115E" w:rsidRPr="00465F97">
        <w:rPr>
          <w:sz w:val="24"/>
        </w:rPr>
        <w:t>discriminatorie și transparentă;</w:t>
      </w:r>
      <w:r w:rsidRPr="00465F97">
        <w:rPr>
          <w:sz w:val="24"/>
        </w:rPr>
        <w:t xml:space="preserve"> </w:t>
      </w:r>
    </w:p>
    <w:p w14:paraId="356FFF54" w14:textId="77777777" w:rsidR="004162A5" w:rsidRPr="00F14D49" w:rsidRDefault="004162A5" w:rsidP="004162A5">
      <w:pPr>
        <w:pStyle w:val="ListParagraph"/>
        <w:numPr>
          <w:ilvl w:val="0"/>
          <w:numId w:val="80"/>
        </w:numPr>
        <w:spacing w:after="0"/>
        <w:rPr>
          <w:sz w:val="24"/>
        </w:rPr>
      </w:pPr>
      <w:r w:rsidRPr="00465F97">
        <w:rPr>
          <w:sz w:val="24"/>
        </w:rPr>
        <w:t xml:space="preserve">să cuprindă criterii obiective în ceea ce </w:t>
      </w:r>
      <w:r w:rsidR="0051115E" w:rsidRPr="00465F97">
        <w:rPr>
          <w:sz w:val="24"/>
        </w:rPr>
        <w:t>privește</w:t>
      </w:r>
      <w:r w:rsidR="0051115E" w:rsidRPr="00F14D49">
        <w:rPr>
          <w:sz w:val="24"/>
        </w:rPr>
        <w:t xml:space="preserve"> selectarea proiectelor;</w:t>
      </w:r>
      <w:r w:rsidRPr="00F14D49">
        <w:rPr>
          <w:sz w:val="24"/>
        </w:rPr>
        <w:t xml:space="preserve"> </w:t>
      </w:r>
    </w:p>
    <w:p w14:paraId="24A2F8E8" w14:textId="77777777" w:rsidR="004162A5" w:rsidRPr="00F14D49" w:rsidRDefault="004162A5" w:rsidP="004162A5">
      <w:pPr>
        <w:pStyle w:val="ListParagraph"/>
        <w:numPr>
          <w:ilvl w:val="0"/>
          <w:numId w:val="80"/>
        </w:numPr>
        <w:spacing w:after="0"/>
        <w:rPr>
          <w:sz w:val="24"/>
        </w:rPr>
      </w:pPr>
      <w:r w:rsidRPr="00F14D49">
        <w:rPr>
          <w:sz w:val="24"/>
        </w:rPr>
        <w:t>s</w:t>
      </w:r>
      <w:r w:rsidR="0051115E" w:rsidRPr="00F14D49">
        <w:rPr>
          <w:sz w:val="24"/>
        </w:rPr>
        <w:t>ă evite conflictul de interese;</w:t>
      </w:r>
    </w:p>
    <w:p w14:paraId="1B33A963" w14:textId="77777777" w:rsidR="004162A5" w:rsidRPr="00F14D49" w:rsidRDefault="004162A5" w:rsidP="004162A5">
      <w:pPr>
        <w:pStyle w:val="ListParagraph"/>
        <w:numPr>
          <w:ilvl w:val="0"/>
          <w:numId w:val="80"/>
        </w:numPr>
        <w:rPr>
          <w:sz w:val="24"/>
        </w:rPr>
      </w:pPr>
      <w:r w:rsidRPr="00F14D49">
        <w:rPr>
          <w:sz w:val="24"/>
        </w:rPr>
        <w:t xml:space="preserve">să asigure că la nivelul decizional privind selecția proiectelor niciunul dintre tipurile de actori implicați (sectorul public, sectorul privat, societatea civilă și comunitatea marginalizată) nu deține mai mult de 49% din drepturile de vot; </w:t>
      </w:r>
    </w:p>
    <w:p w14:paraId="27F5EAEC" w14:textId="77777777" w:rsidR="004162A5" w:rsidRPr="00F14D49" w:rsidRDefault="004162A5" w:rsidP="004162A5">
      <w:pPr>
        <w:pStyle w:val="ListParagraph"/>
        <w:numPr>
          <w:ilvl w:val="0"/>
          <w:numId w:val="80"/>
        </w:numPr>
        <w:spacing w:after="0"/>
        <w:rPr>
          <w:sz w:val="24"/>
        </w:rPr>
      </w:pPr>
      <w:r w:rsidRPr="00F14D49">
        <w:rPr>
          <w:sz w:val="24"/>
        </w:rPr>
        <w:t>să asigure că cel puțin 50% din voturile privind deciziile de selecție sunt exprimate de parteneri care nu au statutul de autorități publice</w:t>
      </w:r>
      <w:r w:rsidR="00F74655" w:rsidRPr="00F14D49">
        <w:rPr>
          <w:sz w:val="24"/>
        </w:rPr>
        <w:t>;</w:t>
      </w:r>
      <w:r w:rsidRPr="00F14D49">
        <w:rPr>
          <w:sz w:val="24"/>
        </w:rPr>
        <w:t xml:space="preserve"> </w:t>
      </w:r>
    </w:p>
    <w:p w14:paraId="20421CCE" w14:textId="77777777" w:rsidR="004162A5" w:rsidRPr="00F14D49" w:rsidRDefault="004162A5" w:rsidP="000328AF">
      <w:pPr>
        <w:pStyle w:val="ListParagraph"/>
        <w:numPr>
          <w:ilvl w:val="0"/>
          <w:numId w:val="80"/>
        </w:numPr>
        <w:spacing w:after="120"/>
        <w:ind w:left="714" w:hanging="357"/>
        <w:contextualSpacing w:val="0"/>
        <w:rPr>
          <w:sz w:val="24"/>
        </w:rPr>
      </w:pPr>
      <w:r w:rsidRPr="00F14D49">
        <w:rPr>
          <w:sz w:val="24"/>
        </w:rPr>
        <w:t>să permită selecția prin procedură scrisă.</w:t>
      </w:r>
    </w:p>
    <w:p w14:paraId="2357BFBD" w14:textId="16D3F411" w:rsidR="009D0EB5" w:rsidRPr="00F14D49" w:rsidRDefault="00ED25A8" w:rsidP="00E72F0F">
      <w:pPr>
        <w:spacing w:after="0"/>
        <w:rPr>
          <w:sz w:val="24"/>
        </w:rPr>
      </w:pPr>
      <w:r w:rsidRPr="00F14D49">
        <w:rPr>
          <w:sz w:val="24"/>
        </w:rPr>
        <w:t>Procedura</w:t>
      </w:r>
      <w:r w:rsidR="001C52BF" w:rsidRPr="00F14D49">
        <w:rPr>
          <w:sz w:val="24"/>
        </w:rPr>
        <w:t xml:space="preserve"> va</w:t>
      </w:r>
      <w:r w:rsidRPr="00F14D49">
        <w:rPr>
          <w:sz w:val="24"/>
        </w:rPr>
        <w:t xml:space="preserve"> fi aprobată</w:t>
      </w:r>
      <w:r w:rsidR="009D0EB5" w:rsidRPr="00F14D49">
        <w:rPr>
          <w:sz w:val="24"/>
        </w:rPr>
        <w:t xml:space="preserve"> de </w:t>
      </w:r>
      <w:r w:rsidR="00D87560" w:rsidRPr="00F14D49">
        <w:rPr>
          <w:sz w:val="24"/>
        </w:rPr>
        <w:t>CD</w:t>
      </w:r>
      <w:r w:rsidR="009D0EB5" w:rsidRPr="00F14D49">
        <w:rPr>
          <w:sz w:val="24"/>
        </w:rPr>
        <w:t xml:space="preserve"> al </w:t>
      </w:r>
      <w:r w:rsidR="00BA734F" w:rsidRPr="00F14D49">
        <w:rPr>
          <w:sz w:val="24"/>
        </w:rPr>
        <w:t xml:space="preserve">GAL, iar pentru </w:t>
      </w:r>
      <w:r w:rsidR="00905347" w:rsidRPr="00F14D49">
        <w:rPr>
          <w:sz w:val="24"/>
        </w:rPr>
        <w:t xml:space="preserve">asigurarea </w:t>
      </w:r>
      <w:proofErr w:type="spellStart"/>
      <w:r w:rsidR="00BA734F" w:rsidRPr="00F14D49">
        <w:rPr>
          <w:sz w:val="24"/>
        </w:rPr>
        <w:t>transparenţ</w:t>
      </w:r>
      <w:r w:rsidR="00905347" w:rsidRPr="00F14D49">
        <w:rPr>
          <w:sz w:val="24"/>
        </w:rPr>
        <w:t>ei</w:t>
      </w:r>
      <w:proofErr w:type="spellEnd"/>
      <w:r w:rsidR="00905347" w:rsidRPr="00F14D49">
        <w:rPr>
          <w:sz w:val="24"/>
        </w:rPr>
        <w:t>, aceasta</w:t>
      </w:r>
      <w:r w:rsidR="00BA734F" w:rsidRPr="00F14D49">
        <w:rPr>
          <w:sz w:val="24"/>
        </w:rPr>
        <w:t xml:space="preserve"> va fi postată</w:t>
      </w:r>
      <w:r w:rsidR="009D0EB5" w:rsidRPr="00F14D49">
        <w:rPr>
          <w:sz w:val="24"/>
        </w:rPr>
        <w:t xml:space="preserve"> pe pagina de web a GAL</w:t>
      </w:r>
      <w:r w:rsidR="00E72F0F" w:rsidRPr="00F14D49">
        <w:rPr>
          <w:sz w:val="24"/>
        </w:rPr>
        <w:t xml:space="preserve"> </w:t>
      </w:r>
      <w:r w:rsidR="009D0EB5" w:rsidRPr="00F14D49">
        <w:rPr>
          <w:sz w:val="24"/>
        </w:rPr>
        <w:t xml:space="preserve">și/sau </w:t>
      </w:r>
      <w:proofErr w:type="spellStart"/>
      <w:r w:rsidR="00E72F0F" w:rsidRPr="00F14D49">
        <w:rPr>
          <w:sz w:val="24"/>
        </w:rPr>
        <w:t>afişa</w:t>
      </w:r>
      <w:r w:rsidR="004D6A9E">
        <w:rPr>
          <w:sz w:val="24"/>
        </w:rPr>
        <w:t>tă</w:t>
      </w:r>
      <w:proofErr w:type="spellEnd"/>
      <w:r w:rsidR="00E72F0F" w:rsidRPr="00F14D49">
        <w:rPr>
          <w:sz w:val="24"/>
        </w:rPr>
        <w:t xml:space="preserve"> </w:t>
      </w:r>
      <w:r w:rsidR="009D0EB5" w:rsidRPr="00F14D49">
        <w:rPr>
          <w:sz w:val="24"/>
        </w:rPr>
        <w:t>la sediul GAL etc.</w:t>
      </w:r>
    </w:p>
    <w:p w14:paraId="78637246" w14:textId="77777777" w:rsidR="00BA734F" w:rsidRPr="00F14D49" w:rsidRDefault="00BA734F" w:rsidP="00583229">
      <w:pPr>
        <w:spacing w:before="60" w:after="0"/>
        <w:rPr>
          <w:sz w:val="24"/>
        </w:rPr>
      </w:pPr>
      <w:r w:rsidRPr="00F14D49">
        <w:rPr>
          <w:sz w:val="24"/>
        </w:rPr>
        <w:t xml:space="preserve">În termen de </w:t>
      </w:r>
      <w:r w:rsidRPr="00F14D49">
        <w:rPr>
          <w:b/>
          <w:sz w:val="24"/>
        </w:rPr>
        <w:t>1 lună</w:t>
      </w:r>
      <w:r w:rsidRPr="00F14D49">
        <w:rPr>
          <w:sz w:val="24"/>
        </w:rPr>
        <w:t xml:space="preserve"> de la </w:t>
      </w:r>
      <w:r w:rsidR="00657486" w:rsidRPr="00F14D49">
        <w:rPr>
          <w:sz w:val="24"/>
        </w:rPr>
        <w:t>semnarea contractului pentru cheltuielile de funcționare</w:t>
      </w:r>
      <w:r w:rsidRPr="00F14D49">
        <w:rPr>
          <w:sz w:val="24"/>
        </w:rPr>
        <w:t xml:space="preserve">, GAL va transmite Procedura celor două AM-uri, pentru validare. </w:t>
      </w:r>
    </w:p>
    <w:p w14:paraId="1A23E59D" w14:textId="5C46DB7C" w:rsidR="00C26962" w:rsidRPr="00F14D49" w:rsidRDefault="00BA5D4E" w:rsidP="008C3EC6">
      <w:pPr>
        <w:pStyle w:val="Heading1"/>
        <w:numPr>
          <w:ilvl w:val="0"/>
          <w:numId w:val="72"/>
        </w:numPr>
        <w:spacing w:before="240" w:after="60"/>
        <w:ind w:left="283" w:hanging="357"/>
        <w:rPr>
          <w:sz w:val="24"/>
        </w:rPr>
      </w:pPr>
      <w:bookmarkStart w:id="4" w:name="_Toc493848329"/>
      <w:r w:rsidRPr="00F14D49">
        <w:rPr>
          <w:rFonts w:ascii="Trebuchet MS" w:hAnsi="Trebuchet MS"/>
          <w:sz w:val="24"/>
          <w:szCs w:val="24"/>
        </w:rPr>
        <w:t>Desfășurarea p</w:t>
      </w:r>
      <w:r w:rsidR="004D4298" w:rsidRPr="00F14D49">
        <w:rPr>
          <w:rFonts w:ascii="Trebuchet MS" w:hAnsi="Trebuchet MS"/>
          <w:sz w:val="24"/>
          <w:szCs w:val="24"/>
        </w:rPr>
        <w:t>rocesul</w:t>
      </w:r>
      <w:r w:rsidRPr="00F14D49">
        <w:rPr>
          <w:rFonts w:ascii="Trebuchet MS" w:hAnsi="Trebuchet MS"/>
          <w:sz w:val="24"/>
          <w:szCs w:val="24"/>
        </w:rPr>
        <w:t>ui</w:t>
      </w:r>
      <w:r w:rsidR="00C26962" w:rsidRPr="00F14D49">
        <w:rPr>
          <w:rFonts w:ascii="Trebuchet MS" w:hAnsi="Trebuchet MS"/>
          <w:sz w:val="24"/>
          <w:szCs w:val="24"/>
        </w:rPr>
        <w:t xml:space="preserve"> de</w:t>
      </w:r>
      <w:r w:rsidR="00965556" w:rsidRPr="00F14D49">
        <w:rPr>
          <w:rFonts w:ascii="Trebuchet MS" w:hAnsi="Trebuchet MS"/>
          <w:sz w:val="24"/>
          <w:szCs w:val="24"/>
        </w:rPr>
        <w:t xml:space="preserve"> </w:t>
      </w:r>
      <w:r w:rsidRPr="00F14D49">
        <w:rPr>
          <w:rFonts w:ascii="Trebuchet MS" w:hAnsi="Trebuchet MS"/>
          <w:sz w:val="24"/>
          <w:szCs w:val="24"/>
        </w:rPr>
        <w:t xml:space="preserve">evaluare și </w:t>
      </w:r>
      <w:r w:rsidR="00C26962" w:rsidRPr="00F14D49">
        <w:rPr>
          <w:rFonts w:ascii="Trebuchet MS" w:hAnsi="Trebuchet MS"/>
          <w:sz w:val="24"/>
          <w:szCs w:val="24"/>
        </w:rPr>
        <w:t xml:space="preserve">selecție a </w:t>
      </w:r>
      <w:r w:rsidR="00F62D6E">
        <w:rPr>
          <w:rFonts w:ascii="Trebuchet MS" w:hAnsi="Trebuchet MS"/>
          <w:sz w:val="24"/>
          <w:szCs w:val="24"/>
        </w:rPr>
        <w:t xml:space="preserve">propunerilor de </w:t>
      </w:r>
      <w:r w:rsidR="00C26962" w:rsidRPr="00F14D49">
        <w:rPr>
          <w:rFonts w:ascii="Trebuchet MS" w:hAnsi="Trebuchet MS"/>
          <w:sz w:val="24"/>
          <w:szCs w:val="24"/>
        </w:rPr>
        <w:t>proiecte la nivelul GAL</w:t>
      </w:r>
      <w:bookmarkEnd w:id="4"/>
    </w:p>
    <w:p w14:paraId="6E2C6703" w14:textId="59B66F9D" w:rsidR="00F70CD7" w:rsidRPr="00F14D49" w:rsidRDefault="00062F96" w:rsidP="00FA381F">
      <w:pPr>
        <w:pStyle w:val="Heading1"/>
        <w:numPr>
          <w:ilvl w:val="1"/>
          <w:numId w:val="89"/>
        </w:numPr>
        <w:spacing w:before="240" w:after="120"/>
        <w:rPr>
          <w:rFonts w:ascii="Trebuchet MS" w:eastAsia="Times New Roman" w:hAnsi="Trebuchet MS" w:cs="Times New Roman"/>
          <w:bCs w:val="0"/>
          <w:color w:val="auto"/>
          <w:sz w:val="24"/>
          <w:szCs w:val="24"/>
        </w:rPr>
      </w:pPr>
      <w:bookmarkStart w:id="5" w:name="_Toc493848330"/>
      <w:r w:rsidRPr="00F14D49">
        <w:rPr>
          <w:rFonts w:ascii="Trebuchet MS" w:eastAsia="Times New Roman" w:hAnsi="Trebuchet MS" w:cs="Times New Roman"/>
          <w:bCs w:val="0"/>
          <w:color w:val="auto"/>
          <w:sz w:val="24"/>
          <w:szCs w:val="24"/>
        </w:rPr>
        <w:t>L</w:t>
      </w:r>
      <w:r w:rsidR="00F70CD7" w:rsidRPr="00F14D49">
        <w:rPr>
          <w:rFonts w:ascii="Trebuchet MS" w:eastAsia="Times New Roman" w:hAnsi="Trebuchet MS" w:cs="Times New Roman"/>
          <w:bCs w:val="0"/>
          <w:color w:val="auto"/>
          <w:sz w:val="24"/>
          <w:szCs w:val="24"/>
        </w:rPr>
        <w:t>ansarea apelu</w:t>
      </w:r>
      <w:r w:rsidR="00BE1904" w:rsidRPr="00F14D49">
        <w:rPr>
          <w:rFonts w:ascii="Trebuchet MS" w:eastAsia="Times New Roman" w:hAnsi="Trebuchet MS" w:cs="Times New Roman"/>
          <w:bCs w:val="0"/>
          <w:color w:val="auto"/>
          <w:sz w:val="24"/>
          <w:szCs w:val="24"/>
        </w:rPr>
        <w:t>rilor</w:t>
      </w:r>
      <w:r w:rsidR="00F70CD7" w:rsidRPr="00F14D49">
        <w:rPr>
          <w:rFonts w:ascii="Trebuchet MS" w:eastAsia="Times New Roman" w:hAnsi="Trebuchet MS" w:cs="Times New Roman"/>
          <w:bCs w:val="0"/>
          <w:color w:val="auto"/>
          <w:sz w:val="24"/>
          <w:szCs w:val="24"/>
        </w:rPr>
        <w:t xml:space="preserve"> de </w:t>
      </w:r>
      <w:r w:rsidR="00F62D6E">
        <w:rPr>
          <w:rFonts w:ascii="Trebuchet MS" w:eastAsia="Times New Roman" w:hAnsi="Trebuchet MS" w:cs="Times New Roman"/>
          <w:bCs w:val="0"/>
          <w:color w:val="auto"/>
          <w:sz w:val="24"/>
          <w:szCs w:val="24"/>
        </w:rPr>
        <w:t xml:space="preserve">propuneri de </w:t>
      </w:r>
      <w:r w:rsidR="00F70CD7" w:rsidRPr="00F14D49">
        <w:rPr>
          <w:rFonts w:ascii="Trebuchet MS" w:eastAsia="Times New Roman" w:hAnsi="Trebuchet MS" w:cs="Times New Roman"/>
          <w:bCs w:val="0"/>
          <w:color w:val="auto"/>
          <w:sz w:val="24"/>
          <w:szCs w:val="24"/>
        </w:rPr>
        <w:t xml:space="preserve">proiecte de </w:t>
      </w:r>
      <w:r w:rsidR="00EF6D0C" w:rsidRPr="00F14D49">
        <w:rPr>
          <w:rFonts w:ascii="Trebuchet MS" w:eastAsia="Times New Roman" w:hAnsi="Trebuchet MS" w:cs="Times New Roman"/>
          <w:bCs w:val="0"/>
          <w:color w:val="auto"/>
          <w:sz w:val="24"/>
          <w:szCs w:val="24"/>
        </w:rPr>
        <w:t xml:space="preserve">către </w:t>
      </w:r>
      <w:r w:rsidR="00F70CD7" w:rsidRPr="00F14D49">
        <w:rPr>
          <w:rFonts w:ascii="Trebuchet MS" w:eastAsia="Times New Roman" w:hAnsi="Trebuchet MS" w:cs="Times New Roman"/>
          <w:bCs w:val="0"/>
          <w:color w:val="auto"/>
          <w:sz w:val="24"/>
          <w:szCs w:val="24"/>
        </w:rPr>
        <w:t>GAL</w:t>
      </w:r>
      <w:bookmarkEnd w:id="5"/>
    </w:p>
    <w:p w14:paraId="3878DA06" w14:textId="4995EDA3" w:rsidR="00EC2F42" w:rsidRPr="00F14D49" w:rsidRDefault="006D54EC" w:rsidP="00583229">
      <w:pPr>
        <w:spacing w:before="60" w:after="0"/>
        <w:rPr>
          <w:sz w:val="24"/>
        </w:rPr>
      </w:pPr>
      <w:r w:rsidRPr="00F14D49">
        <w:rPr>
          <w:sz w:val="24"/>
        </w:rPr>
        <w:t xml:space="preserve">GAL lansează apelurile de </w:t>
      </w:r>
      <w:proofErr w:type="spellStart"/>
      <w:r w:rsidRPr="00F14D49">
        <w:rPr>
          <w:sz w:val="24"/>
        </w:rPr>
        <w:t>selecţie</w:t>
      </w:r>
      <w:proofErr w:type="spellEnd"/>
      <w:r w:rsidRPr="00F14D49">
        <w:rPr>
          <w:sz w:val="24"/>
        </w:rPr>
        <w:t xml:space="preserve"> a </w:t>
      </w:r>
      <w:r w:rsidR="00981ECB">
        <w:rPr>
          <w:sz w:val="24"/>
        </w:rPr>
        <w:t xml:space="preserve">propunerilor </w:t>
      </w:r>
      <w:r w:rsidRPr="00F14D49">
        <w:rPr>
          <w:sz w:val="24"/>
        </w:rPr>
        <w:t xml:space="preserve">de proiecte, în conformitate cu lista indicativă de intervenții aferentă SDL, </w:t>
      </w:r>
      <w:r w:rsidR="00895B9A" w:rsidRPr="00F14D49">
        <w:rPr>
          <w:sz w:val="24"/>
        </w:rPr>
        <w:t xml:space="preserve">în termen de maximum </w:t>
      </w:r>
      <w:r w:rsidR="00895B9A" w:rsidRPr="00F14D49">
        <w:rPr>
          <w:b/>
          <w:sz w:val="24"/>
        </w:rPr>
        <w:t>1 lună</w:t>
      </w:r>
      <w:r w:rsidR="00895B9A" w:rsidRPr="00F14D49">
        <w:rPr>
          <w:sz w:val="24"/>
        </w:rPr>
        <w:t xml:space="preserve"> de la validarea Procedurii de selecție de către cele 2 AM-uri.  </w:t>
      </w:r>
    </w:p>
    <w:p w14:paraId="0F50DC71" w14:textId="3333C6D1" w:rsidR="00EC2F42" w:rsidRPr="00F14D49" w:rsidRDefault="00895B9A" w:rsidP="00583229">
      <w:pPr>
        <w:spacing w:before="60" w:after="0"/>
        <w:rPr>
          <w:sz w:val="24"/>
        </w:rPr>
      </w:pPr>
      <w:r w:rsidRPr="00F14D49">
        <w:rPr>
          <w:sz w:val="24"/>
        </w:rPr>
        <w:t xml:space="preserve">Termenul limită pentru </w:t>
      </w:r>
      <w:r w:rsidR="00EC2F42" w:rsidRPr="00F14D49">
        <w:rPr>
          <w:sz w:val="24"/>
        </w:rPr>
        <w:t xml:space="preserve">depunerea </w:t>
      </w:r>
      <w:r w:rsidR="00981ECB">
        <w:rPr>
          <w:sz w:val="24"/>
        </w:rPr>
        <w:t xml:space="preserve">propunerilor </w:t>
      </w:r>
      <w:r w:rsidR="00C44747" w:rsidRPr="00F14D49">
        <w:rPr>
          <w:sz w:val="24"/>
        </w:rPr>
        <w:t>de proiecte</w:t>
      </w:r>
      <w:r w:rsidRPr="00F14D49">
        <w:rPr>
          <w:sz w:val="24"/>
        </w:rPr>
        <w:t xml:space="preserve"> va fi de 45 zile calendaristice</w:t>
      </w:r>
      <w:r w:rsidR="008675E9" w:rsidRPr="00F14D49">
        <w:rPr>
          <w:sz w:val="24"/>
        </w:rPr>
        <w:t>,</w:t>
      </w:r>
      <w:r w:rsidR="00C44747" w:rsidRPr="00F14D49">
        <w:rPr>
          <w:sz w:val="24"/>
        </w:rPr>
        <w:t xml:space="preserve"> în aș</w:t>
      </w:r>
      <w:r w:rsidR="00EC2F42" w:rsidRPr="00F14D49">
        <w:rPr>
          <w:sz w:val="24"/>
        </w:rPr>
        <w:t xml:space="preserve">a fel încât </w:t>
      </w:r>
      <w:proofErr w:type="spellStart"/>
      <w:r w:rsidR="00EC2F42" w:rsidRPr="00F14D49">
        <w:rPr>
          <w:sz w:val="24"/>
        </w:rPr>
        <w:t>potenţialii</w:t>
      </w:r>
      <w:proofErr w:type="spellEnd"/>
      <w:r w:rsidR="00EC2F42" w:rsidRPr="00F14D49">
        <w:rPr>
          <w:sz w:val="24"/>
        </w:rPr>
        <w:t xml:space="preserve"> beneficiari să aibă timp suficient pentru pregătirea </w:t>
      </w:r>
      <w:proofErr w:type="spellStart"/>
      <w:r w:rsidR="00EC2F42" w:rsidRPr="00F14D49">
        <w:rPr>
          <w:sz w:val="24"/>
        </w:rPr>
        <w:t>şi</w:t>
      </w:r>
      <w:proofErr w:type="spellEnd"/>
      <w:r w:rsidR="00EC2F42" w:rsidRPr="00F14D49">
        <w:rPr>
          <w:sz w:val="24"/>
        </w:rPr>
        <w:t xml:space="preserve"> depunerea </w:t>
      </w:r>
      <w:r w:rsidR="008675E9" w:rsidRPr="00F14D49">
        <w:rPr>
          <w:sz w:val="24"/>
        </w:rPr>
        <w:t>acestora</w:t>
      </w:r>
      <w:r w:rsidR="00EC2F42" w:rsidRPr="00F14D49">
        <w:rPr>
          <w:sz w:val="24"/>
        </w:rPr>
        <w:t>.</w:t>
      </w:r>
      <w:r w:rsidR="00BB2CE5" w:rsidRPr="00F14D49">
        <w:rPr>
          <w:sz w:val="24"/>
        </w:rPr>
        <w:t xml:space="preserve"> </w:t>
      </w:r>
    </w:p>
    <w:p w14:paraId="2C25A0BC" w14:textId="77777777" w:rsidR="004D4298" w:rsidRPr="00F14D49" w:rsidRDefault="004D4298" w:rsidP="004D4298">
      <w:pPr>
        <w:spacing w:before="60" w:after="0"/>
        <w:rPr>
          <w:sz w:val="24"/>
        </w:rPr>
      </w:pPr>
      <w:r w:rsidRPr="00F14D49">
        <w:rPr>
          <w:sz w:val="24"/>
        </w:rPr>
        <w:t>Apelu</w:t>
      </w:r>
      <w:r w:rsidR="00895B9A" w:rsidRPr="00F14D49">
        <w:rPr>
          <w:sz w:val="24"/>
        </w:rPr>
        <w:t>rile</w:t>
      </w:r>
      <w:r w:rsidRPr="00F14D49">
        <w:rPr>
          <w:sz w:val="24"/>
        </w:rPr>
        <w:t xml:space="preserve"> se adresează actorilor locali sau altor beneficiari care propun proiecte care vor fi implementate în </w:t>
      </w:r>
      <w:r w:rsidRPr="00F14D49">
        <w:rPr>
          <w:b/>
          <w:sz w:val="24"/>
        </w:rPr>
        <w:t>zona de acoperire</w:t>
      </w:r>
      <w:r w:rsidRPr="00F14D49">
        <w:rPr>
          <w:sz w:val="24"/>
        </w:rPr>
        <w:t xml:space="preserve"> </w:t>
      </w:r>
      <w:r w:rsidRPr="00F14D49">
        <w:rPr>
          <w:b/>
          <w:sz w:val="24"/>
        </w:rPr>
        <w:t>a SDL</w:t>
      </w:r>
      <w:r w:rsidRPr="00F14D49">
        <w:rPr>
          <w:sz w:val="24"/>
        </w:rPr>
        <w:t xml:space="preserve"> (teritoriul SDL). </w:t>
      </w:r>
    </w:p>
    <w:p w14:paraId="3A94234A" w14:textId="6EAA68B0" w:rsidR="00EC2F42" w:rsidRPr="00F14D49" w:rsidRDefault="00EC2F42" w:rsidP="00583229">
      <w:pPr>
        <w:spacing w:before="60" w:after="0"/>
        <w:rPr>
          <w:sz w:val="24"/>
        </w:rPr>
      </w:pPr>
      <w:r w:rsidRPr="00F14D49">
        <w:rPr>
          <w:sz w:val="24"/>
        </w:rPr>
        <w:t xml:space="preserve">Compartimentul tehnic al GAL asigură </w:t>
      </w:r>
      <w:r w:rsidR="0001472E" w:rsidRPr="00F14D49">
        <w:rPr>
          <w:sz w:val="24"/>
        </w:rPr>
        <w:t xml:space="preserve">informațiile publice necesare </w:t>
      </w:r>
      <w:r w:rsidRPr="00F14D49">
        <w:rPr>
          <w:sz w:val="24"/>
        </w:rPr>
        <w:t xml:space="preserve">beneficiarilor pentru completarea </w:t>
      </w:r>
      <w:r w:rsidR="00F62D6E">
        <w:rPr>
          <w:sz w:val="24"/>
        </w:rPr>
        <w:t xml:space="preserve">fișelor de </w:t>
      </w:r>
      <w:r w:rsidR="00981ECB">
        <w:rPr>
          <w:sz w:val="24"/>
        </w:rPr>
        <w:t>propuneri</w:t>
      </w:r>
      <w:r w:rsidRPr="00F14D49">
        <w:rPr>
          <w:sz w:val="24"/>
        </w:rPr>
        <w:t xml:space="preserve"> de proiect privind aspectele de conformitate </w:t>
      </w:r>
      <w:r w:rsidR="00EF6D0C" w:rsidRPr="00F14D49">
        <w:rPr>
          <w:sz w:val="24"/>
        </w:rPr>
        <w:t xml:space="preserve">și </w:t>
      </w:r>
      <w:r w:rsidRPr="00F14D49">
        <w:rPr>
          <w:sz w:val="24"/>
        </w:rPr>
        <w:t xml:space="preserve">eligibilitate pe care </w:t>
      </w:r>
      <w:proofErr w:type="spellStart"/>
      <w:r w:rsidRPr="00F14D49">
        <w:rPr>
          <w:sz w:val="24"/>
        </w:rPr>
        <w:t>aceştia</w:t>
      </w:r>
      <w:proofErr w:type="spellEnd"/>
      <w:r w:rsidRPr="00F14D49">
        <w:rPr>
          <w:sz w:val="24"/>
        </w:rPr>
        <w:t xml:space="preserve"> trebuie să le îndeplinească.</w:t>
      </w:r>
    </w:p>
    <w:p w14:paraId="601AA34D" w14:textId="77777777" w:rsidR="00672674" w:rsidRPr="00F14D49" w:rsidRDefault="00672674" w:rsidP="000328AF">
      <w:pPr>
        <w:spacing w:before="60" w:after="120"/>
        <w:rPr>
          <w:sz w:val="24"/>
        </w:rPr>
      </w:pPr>
      <w:r w:rsidRPr="00F14D49">
        <w:rPr>
          <w:sz w:val="24"/>
        </w:rPr>
        <w:t>De asemenea, rep</w:t>
      </w:r>
      <w:r w:rsidR="00F14D49">
        <w:rPr>
          <w:sz w:val="24"/>
        </w:rPr>
        <w:t>rezentanții ADR/OIR vor asigura</w:t>
      </w:r>
      <w:r w:rsidR="00FA05F9" w:rsidRPr="00F14D49">
        <w:rPr>
          <w:color w:val="FF0000"/>
          <w:sz w:val="24"/>
        </w:rPr>
        <w:t xml:space="preserve"> </w:t>
      </w:r>
      <w:r w:rsidR="00FA05F9" w:rsidRPr="00F14D49">
        <w:rPr>
          <w:sz w:val="24"/>
        </w:rPr>
        <w:t xml:space="preserve">asistență de tipul </w:t>
      </w:r>
      <w:proofErr w:type="spellStart"/>
      <w:r w:rsidR="00A1773E" w:rsidRPr="00F14D49">
        <w:rPr>
          <w:sz w:val="24"/>
        </w:rPr>
        <w:t>help</w:t>
      </w:r>
      <w:proofErr w:type="spellEnd"/>
      <w:r w:rsidR="00A1773E" w:rsidRPr="00F14D49">
        <w:rPr>
          <w:sz w:val="24"/>
        </w:rPr>
        <w:t xml:space="preserve"> </w:t>
      </w:r>
      <w:proofErr w:type="spellStart"/>
      <w:r w:rsidR="00A1773E" w:rsidRPr="00F14D49">
        <w:rPr>
          <w:sz w:val="24"/>
        </w:rPr>
        <w:t>desk</w:t>
      </w:r>
      <w:proofErr w:type="spellEnd"/>
      <w:r w:rsidR="00A1773E" w:rsidRPr="00F14D49">
        <w:rPr>
          <w:sz w:val="24"/>
        </w:rPr>
        <w:t xml:space="preserve"> </w:t>
      </w:r>
      <w:r w:rsidRPr="00F14D49">
        <w:rPr>
          <w:sz w:val="24"/>
        </w:rPr>
        <w:t xml:space="preserve">pentru GAL </w:t>
      </w:r>
      <w:r w:rsidR="00A1773E" w:rsidRPr="00F14D49">
        <w:rPr>
          <w:sz w:val="24"/>
        </w:rPr>
        <w:t xml:space="preserve">în vederea pregătirii și desfășurării apelurilor de proiecte. </w:t>
      </w:r>
    </w:p>
    <w:p w14:paraId="78F79D82" w14:textId="4FE39DE4" w:rsidR="00BA5D4E" w:rsidRPr="00F14D49" w:rsidRDefault="00BA5D4E" w:rsidP="000328AF">
      <w:pPr>
        <w:pStyle w:val="Heading1"/>
        <w:numPr>
          <w:ilvl w:val="2"/>
          <w:numId w:val="89"/>
        </w:numPr>
        <w:spacing w:before="240" w:after="120"/>
        <w:rPr>
          <w:sz w:val="24"/>
        </w:rPr>
      </w:pPr>
      <w:bookmarkStart w:id="6" w:name="_Toc493848331"/>
      <w:r w:rsidRPr="00F14D49">
        <w:rPr>
          <w:rFonts w:ascii="Trebuchet MS" w:eastAsia="Times New Roman" w:hAnsi="Trebuchet MS" w:cs="Times New Roman"/>
          <w:bCs w:val="0"/>
          <w:color w:val="auto"/>
          <w:sz w:val="24"/>
          <w:szCs w:val="24"/>
        </w:rPr>
        <w:lastRenderedPageBreak/>
        <w:t>Elemente obligatorii ale apelurilor de</w:t>
      </w:r>
      <w:r w:rsidR="00F62D6E">
        <w:rPr>
          <w:rFonts w:ascii="Trebuchet MS" w:eastAsia="Times New Roman" w:hAnsi="Trebuchet MS" w:cs="Times New Roman"/>
          <w:bCs w:val="0"/>
          <w:color w:val="auto"/>
          <w:sz w:val="24"/>
          <w:szCs w:val="24"/>
        </w:rPr>
        <w:t xml:space="preserve"> propuneri de</w:t>
      </w:r>
      <w:r w:rsidRPr="00F14D49">
        <w:rPr>
          <w:rFonts w:ascii="Trebuchet MS" w:eastAsia="Times New Roman" w:hAnsi="Trebuchet MS" w:cs="Times New Roman"/>
          <w:bCs w:val="0"/>
          <w:color w:val="auto"/>
          <w:sz w:val="24"/>
          <w:szCs w:val="24"/>
        </w:rPr>
        <w:t xml:space="preserve"> proiecte</w:t>
      </w:r>
      <w:bookmarkEnd w:id="6"/>
      <w:r w:rsidRPr="00F14D49">
        <w:rPr>
          <w:rFonts w:ascii="Trebuchet MS" w:eastAsia="Times New Roman" w:hAnsi="Trebuchet MS" w:cs="Times New Roman"/>
          <w:bCs w:val="0"/>
          <w:color w:val="auto"/>
          <w:sz w:val="24"/>
          <w:szCs w:val="24"/>
        </w:rPr>
        <w:t xml:space="preserve"> </w:t>
      </w:r>
    </w:p>
    <w:p w14:paraId="4E626A94" w14:textId="6CF9A286" w:rsidR="00EC2F42" w:rsidRDefault="00EC2F42" w:rsidP="00BA5D4E">
      <w:pPr>
        <w:spacing w:before="60" w:after="0"/>
        <w:rPr>
          <w:sz w:val="24"/>
        </w:rPr>
      </w:pPr>
      <w:r w:rsidRPr="00F14D49">
        <w:rPr>
          <w:sz w:val="24"/>
        </w:rPr>
        <w:t xml:space="preserve">Apelul de </w:t>
      </w:r>
      <w:proofErr w:type="spellStart"/>
      <w:r w:rsidRPr="00F14D49">
        <w:rPr>
          <w:sz w:val="24"/>
        </w:rPr>
        <w:t>selecţie</w:t>
      </w:r>
      <w:proofErr w:type="spellEnd"/>
      <w:r w:rsidR="00012FAB" w:rsidRPr="00F14D49">
        <w:rPr>
          <w:sz w:val="24"/>
        </w:rPr>
        <w:t xml:space="preserve"> a </w:t>
      </w:r>
      <w:r w:rsidR="00981ECB">
        <w:rPr>
          <w:sz w:val="24"/>
        </w:rPr>
        <w:t xml:space="preserve">propunerilor </w:t>
      </w:r>
      <w:r w:rsidR="008675E9" w:rsidRPr="00F14D49">
        <w:rPr>
          <w:sz w:val="24"/>
        </w:rPr>
        <w:t xml:space="preserve"> de </w:t>
      </w:r>
      <w:r w:rsidR="00012FAB" w:rsidRPr="00F14D49">
        <w:rPr>
          <w:sz w:val="24"/>
        </w:rPr>
        <w:t>proiect</w:t>
      </w:r>
      <w:r w:rsidR="00F62D6E">
        <w:rPr>
          <w:sz w:val="24"/>
        </w:rPr>
        <w:t>e</w:t>
      </w:r>
      <w:r w:rsidRPr="00F14D49">
        <w:rPr>
          <w:sz w:val="24"/>
        </w:rPr>
        <w:t xml:space="preserve"> trebuie să </w:t>
      </w:r>
      <w:proofErr w:type="spellStart"/>
      <w:r w:rsidRPr="00F14D49">
        <w:rPr>
          <w:sz w:val="24"/>
        </w:rPr>
        <w:t>conţină</w:t>
      </w:r>
      <w:proofErr w:type="spellEnd"/>
      <w:r w:rsidRPr="00F14D49">
        <w:rPr>
          <w:sz w:val="24"/>
        </w:rPr>
        <w:t xml:space="preserve"> minim</w:t>
      </w:r>
      <w:r w:rsidR="00EF6D0C" w:rsidRPr="00F14D49">
        <w:rPr>
          <w:sz w:val="24"/>
        </w:rPr>
        <w:t>um</w:t>
      </w:r>
      <w:r w:rsidRPr="00F14D49">
        <w:rPr>
          <w:sz w:val="24"/>
        </w:rPr>
        <w:t xml:space="preserve"> urm</w:t>
      </w:r>
      <w:r w:rsidR="00012FAB" w:rsidRPr="00F14D49">
        <w:rPr>
          <w:sz w:val="24"/>
        </w:rPr>
        <w:t>ă</w:t>
      </w:r>
      <w:r w:rsidRPr="00F14D49">
        <w:rPr>
          <w:sz w:val="24"/>
        </w:rPr>
        <w:t xml:space="preserve">toarele </w:t>
      </w:r>
      <w:proofErr w:type="spellStart"/>
      <w:r w:rsidRPr="00F14D49">
        <w:rPr>
          <w:sz w:val="24"/>
        </w:rPr>
        <w:t>informaţii</w:t>
      </w:r>
      <w:proofErr w:type="spellEnd"/>
      <w:r w:rsidRPr="00F14D49">
        <w:rPr>
          <w:sz w:val="24"/>
        </w:rPr>
        <w:t xml:space="preserve">: </w:t>
      </w:r>
    </w:p>
    <w:p w14:paraId="4D6DB3CD" w14:textId="3408BD63" w:rsidR="00FB02D4" w:rsidRPr="006C3802" w:rsidRDefault="00FB02D4" w:rsidP="006C3802">
      <w:pPr>
        <w:pStyle w:val="ListParagraph"/>
        <w:numPr>
          <w:ilvl w:val="0"/>
          <w:numId w:val="80"/>
        </w:numPr>
        <w:tabs>
          <w:tab w:val="left" w:pos="284"/>
        </w:tabs>
        <w:spacing w:after="0"/>
        <w:rPr>
          <w:sz w:val="24"/>
        </w:rPr>
      </w:pPr>
      <w:r w:rsidRPr="006C3802">
        <w:rPr>
          <w:b/>
          <w:sz w:val="24"/>
        </w:rPr>
        <w:t>detalii administrative</w:t>
      </w:r>
      <w:r w:rsidRPr="006C3802">
        <w:rPr>
          <w:sz w:val="24"/>
        </w:rPr>
        <w:t xml:space="preserve"> despre lansarea apelu</w:t>
      </w:r>
      <w:r w:rsidR="00017668">
        <w:rPr>
          <w:sz w:val="24"/>
        </w:rPr>
        <w:t>lui</w:t>
      </w:r>
      <w:r w:rsidRPr="006C3802">
        <w:rPr>
          <w:sz w:val="24"/>
        </w:rPr>
        <w:t xml:space="preserve"> și calendarul </w:t>
      </w:r>
      <w:r w:rsidR="00017668">
        <w:rPr>
          <w:sz w:val="24"/>
        </w:rPr>
        <w:t>de desfășurare</w:t>
      </w:r>
      <w:r w:rsidR="001412E6" w:rsidRPr="001412E6">
        <w:rPr>
          <w:sz w:val="24"/>
        </w:rPr>
        <w:t>:</w:t>
      </w:r>
    </w:p>
    <w:p w14:paraId="309F8E67" w14:textId="4E564147" w:rsidR="00EC2F42" w:rsidRPr="00F14D49" w:rsidRDefault="001412E6" w:rsidP="00BD42D8">
      <w:pPr>
        <w:pStyle w:val="ListParagraph"/>
        <w:numPr>
          <w:ilvl w:val="1"/>
          <w:numId w:val="36"/>
        </w:numPr>
        <w:spacing w:after="0"/>
        <w:ind w:left="851" w:hanging="284"/>
        <w:contextualSpacing w:val="0"/>
        <w:rPr>
          <w:sz w:val="24"/>
        </w:rPr>
      </w:pPr>
      <w:r>
        <w:rPr>
          <w:sz w:val="24"/>
        </w:rPr>
        <w:t>d</w:t>
      </w:r>
      <w:r w:rsidR="00EC2F42" w:rsidRPr="00F14D49">
        <w:rPr>
          <w:sz w:val="24"/>
        </w:rPr>
        <w:t xml:space="preserve">ata lansării apelului de </w:t>
      </w:r>
      <w:proofErr w:type="spellStart"/>
      <w:r w:rsidR="00EC2F42" w:rsidRPr="00F14D49">
        <w:rPr>
          <w:sz w:val="24"/>
        </w:rPr>
        <w:t>selecţie</w:t>
      </w:r>
      <w:proofErr w:type="spellEnd"/>
      <w:r w:rsidR="00EC2F42" w:rsidRPr="00F14D49">
        <w:rPr>
          <w:sz w:val="24"/>
        </w:rPr>
        <w:t xml:space="preserve">; </w:t>
      </w:r>
    </w:p>
    <w:p w14:paraId="7426C8B3" w14:textId="5E13111D" w:rsidR="00EC2F42" w:rsidRPr="00F14D49" w:rsidRDefault="001412E6" w:rsidP="00BD42D8">
      <w:pPr>
        <w:pStyle w:val="ListParagraph"/>
        <w:numPr>
          <w:ilvl w:val="1"/>
          <w:numId w:val="36"/>
        </w:numPr>
        <w:spacing w:after="0"/>
        <w:ind w:left="851" w:hanging="284"/>
        <w:contextualSpacing w:val="0"/>
        <w:rPr>
          <w:sz w:val="24"/>
        </w:rPr>
      </w:pPr>
      <w:r>
        <w:rPr>
          <w:sz w:val="24"/>
        </w:rPr>
        <w:t>d</w:t>
      </w:r>
      <w:r w:rsidR="00EC2F42" w:rsidRPr="00F14D49">
        <w:rPr>
          <w:sz w:val="24"/>
        </w:rPr>
        <w:t xml:space="preserve">ata limită de depunere a </w:t>
      </w:r>
      <w:r w:rsidR="00981ECB">
        <w:rPr>
          <w:sz w:val="24"/>
        </w:rPr>
        <w:t>propunerilor de</w:t>
      </w:r>
      <w:r w:rsidR="008675E9" w:rsidRPr="00F14D49">
        <w:rPr>
          <w:sz w:val="24"/>
        </w:rPr>
        <w:t xml:space="preserve"> </w:t>
      </w:r>
      <w:proofErr w:type="spellStart"/>
      <w:r w:rsidR="00AF3CB0" w:rsidRPr="00F14D49">
        <w:rPr>
          <w:sz w:val="24"/>
        </w:rPr>
        <w:t>de</w:t>
      </w:r>
      <w:proofErr w:type="spellEnd"/>
      <w:r w:rsidR="00AF3CB0" w:rsidRPr="00F14D49">
        <w:rPr>
          <w:sz w:val="24"/>
        </w:rPr>
        <w:t xml:space="preserve"> </w:t>
      </w:r>
      <w:r w:rsidR="00EC2F42" w:rsidRPr="00F14D49">
        <w:rPr>
          <w:sz w:val="24"/>
        </w:rPr>
        <w:t>proiecte;</w:t>
      </w:r>
    </w:p>
    <w:p w14:paraId="0EEE7F94" w14:textId="1C847AF3" w:rsidR="00EC2F42" w:rsidRPr="00F14D49" w:rsidRDefault="001412E6" w:rsidP="00BD42D8">
      <w:pPr>
        <w:pStyle w:val="ListParagraph"/>
        <w:numPr>
          <w:ilvl w:val="1"/>
          <w:numId w:val="36"/>
        </w:numPr>
        <w:spacing w:after="0"/>
        <w:ind w:left="851" w:hanging="284"/>
        <w:contextualSpacing w:val="0"/>
        <w:rPr>
          <w:sz w:val="24"/>
        </w:rPr>
      </w:pPr>
      <w:r>
        <w:rPr>
          <w:sz w:val="24"/>
        </w:rPr>
        <w:t>l</w:t>
      </w:r>
      <w:r w:rsidR="00EC2F42" w:rsidRPr="00F14D49">
        <w:rPr>
          <w:sz w:val="24"/>
        </w:rPr>
        <w:t xml:space="preserve">ocul </w:t>
      </w:r>
      <w:proofErr w:type="spellStart"/>
      <w:r w:rsidR="00EC2F42" w:rsidRPr="00F14D49">
        <w:rPr>
          <w:sz w:val="24"/>
        </w:rPr>
        <w:t>şi</w:t>
      </w:r>
      <w:proofErr w:type="spellEnd"/>
      <w:r w:rsidR="00EC2F42" w:rsidRPr="00F14D49">
        <w:rPr>
          <w:sz w:val="24"/>
        </w:rPr>
        <w:t xml:space="preserve"> intervalul orar în care se pot depune proiectele;</w:t>
      </w:r>
    </w:p>
    <w:p w14:paraId="6EA110AD" w14:textId="216D87F5" w:rsidR="00E879D7" w:rsidRPr="00F14D49" w:rsidRDefault="001412E6" w:rsidP="00BD42D8">
      <w:pPr>
        <w:pStyle w:val="ListParagraph"/>
        <w:numPr>
          <w:ilvl w:val="1"/>
          <w:numId w:val="36"/>
        </w:numPr>
        <w:spacing w:after="0"/>
        <w:ind w:left="851" w:hanging="284"/>
        <w:contextualSpacing w:val="0"/>
        <w:rPr>
          <w:sz w:val="24"/>
        </w:rPr>
      </w:pPr>
      <w:r>
        <w:rPr>
          <w:sz w:val="24"/>
        </w:rPr>
        <w:t>d</w:t>
      </w:r>
      <w:r w:rsidR="00E879D7" w:rsidRPr="00F14D49">
        <w:rPr>
          <w:sz w:val="24"/>
        </w:rPr>
        <w:t xml:space="preserve">atele de contact a GAL unde </w:t>
      </w:r>
      <w:proofErr w:type="spellStart"/>
      <w:r w:rsidR="00E879D7" w:rsidRPr="00F14D49">
        <w:rPr>
          <w:sz w:val="24"/>
        </w:rPr>
        <w:t>solicitanţii</w:t>
      </w:r>
      <w:proofErr w:type="spellEnd"/>
      <w:r w:rsidR="00E879D7" w:rsidRPr="00F14D49">
        <w:rPr>
          <w:sz w:val="24"/>
        </w:rPr>
        <w:t xml:space="preserve"> pot </w:t>
      </w:r>
      <w:proofErr w:type="spellStart"/>
      <w:r w:rsidR="00E879D7" w:rsidRPr="00F14D49">
        <w:rPr>
          <w:sz w:val="24"/>
        </w:rPr>
        <w:t>obţine</w:t>
      </w:r>
      <w:proofErr w:type="spellEnd"/>
      <w:r w:rsidR="00E879D7" w:rsidRPr="00F14D49">
        <w:rPr>
          <w:sz w:val="24"/>
        </w:rPr>
        <w:t xml:space="preserve"> </w:t>
      </w:r>
      <w:proofErr w:type="spellStart"/>
      <w:r w:rsidR="00E879D7" w:rsidRPr="00F14D49">
        <w:rPr>
          <w:sz w:val="24"/>
        </w:rPr>
        <w:t>informaţii</w:t>
      </w:r>
      <w:proofErr w:type="spellEnd"/>
      <w:r w:rsidR="00E879D7" w:rsidRPr="00F14D49">
        <w:rPr>
          <w:sz w:val="24"/>
        </w:rPr>
        <w:t xml:space="preserve"> detaliate;</w:t>
      </w:r>
    </w:p>
    <w:p w14:paraId="3409BABA" w14:textId="02058704" w:rsidR="008F005A" w:rsidRPr="00F14D49" w:rsidRDefault="001412E6" w:rsidP="00BD42D8">
      <w:pPr>
        <w:pStyle w:val="ListParagraph"/>
        <w:numPr>
          <w:ilvl w:val="1"/>
          <w:numId w:val="36"/>
        </w:numPr>
        <w:spacing w:after="0"/>
        <w:ind w:left="851" w:hanging="284"/>
        <w:contextualSpacing w:val="0"/>
        <w:rPr>
          <w:sz w:val="24"/>
        </w:rPr>
      </w:pPr>
      <w:r>
        <w:rPr>
          <w:sz w:val="24"/>
        </w:rPr>
        <w:t>v</w:t>
      </w:r>
      <w:r w:rsidR="00BD42D8" w:rsidRPr="00F14D49">
        <w:rPr>
          <w:sz w:val="24"/>
        </w:rPr>
        <w:t xml:space="preserve">aloarea </w:t>
      </w:r>
      <w:r w:rsidR="008F005A" w:rsidRPr="00F14D49">
        <w:rPr>
          <w:sz w:val="24"/>
        </w:rPr>
        <w:t>apelului;</w:t>
      </w:r>
    </w:p>
    <w:p w14:paraId="744D5167" w14:textId="29196318" w:rsidR="005C10F4" w:rsidRPr="00465F97" w:rsidRDefault="001412E6" w:rsidP="00BD42D8">
      <w:pPr>
        <w:pStyle w:val="ListParagraph"/>
        <w:numPr>
          <w:ilvl w:val="1"/>
          <w:numId w:val="36"/>
        </w:numPr>
        <w:spacing w:after="0"/>
        <w:ind w:left="851" w:hanging="284"/>
        <w:contextualSpacing w:val="0"/>
        <w:rPr>
          <w:sz w:val="24"/>
        </w:rPr>
      </w:pPr>
      <w:r w:rsidRPr="00465F97">
        <w:rPr>
          <w:sz w:val="24"/>
        </w:rPr>
        <w:t>v</w:t>
      </w:r>
      <w:r w:rsidR="008F005A" w:rsidRPr="00465F97">
        <w:rPr>
          <w:sz w:val="24"/>
        </w:rPr>
        <w:t xml:space="preserve">aloarea </w:t>
      </w:r>
      <w:r w:rsidR="00BD42D8" w:rsidRPr="00465F97">
        <w:rPr>
          <w:sz w:val="24"/>
        </w:rPr>
        <w:t>minimă ș</w:t>
      </w:r>
      <w:r w:rsidR="005C10F4" w:rsidRPr="00465F97">
        <w:rPr>
          <w:sz w:val="24"/>
        </w:rPr>
        <w:t>i maximă eligibilă a</w:t>
      </w:r>
      <w:r w:rsidR="00CE7AA7" w:rsidRPr="00465F97">
        <w:rPr>
          <w:sz w:val="24"/>
        </w:rPr>
        <w:t xml:space="preserve"> u</w:t>
      </w:r>
      <w:r w:rsidR="005C10F4" w:rsidRPr="00465F97">
        <w:rPr>
          <w:sz w:val="24"/>
        </w:rPr>
        <w:t>nui proiect</w:t>
      </w:r>
      <w:r w:rsidR="001B3791" w:rsidRPr="00465F97">
        <w:rPr>
          <w:sz w:val="24"/>
        </w:rPr>
        <w:t>;</w:t>
      </w:r>
    </w:p>
    <w:p w14:paraId="5538C278" w14:textId="56D87872" w:rsidR="00F3546C" w:rsidRPr="00465F97" w:rsidRDefault="00FB02D4" w:rsidP="006C3802">
      <w:pPr>
        <w:pStyle w:val="ListParagraph"/>
        <w:numPr>
          <w:ilvl w:val="0"/>
          <w:numId w:val="80"/>
        </w:numPr>
        <w:spacing w:after="0"/>
        <w:contextualSpacing w:val="0"/>
        <w:rPr>
          <w:sz w:val="24"/>
        </w:rPr>
      </w:pPr>
      <w:r w:rsidRPr="00465F97">
        <w:rPr>
          <w:b/>
          <w:sz w:val="24"/>
        </w:rPr>
        <w:t>m</w:t>
      </w:r>
      <w:r w:rsidR="00F3546C" w:rsidRPr="00465F97">
        <w:rPr>
          <w:b/>
          <w:sz w:val="24"/>
        </w:rPr>
        <w:t>odel</w:t>
      </w:r>
      <w:r w:rsidR="00017668" w:rsidRPr="00465F97">
        <w:rPr>
          <w:b/>
          <w:sz w:val="24"/>
        </w:rPr>
        <w:t>ul</w:t>
      </w:r>
      <w:r w:rsidR="00F3546C" w:rsidRPr="00465F97">
        <w:rPr>
          <w:b/>
          <w:sz w:val="24"/>
        </w:rPr>
        <w:t xml:space="preserve">-cadru </w:t>
      </w:r>
      <w:r w:rsidR="00017668" w:rsidRPr="00465F97">
        <w:rPr>
          <w:b/>
          <w:sz w:val="24"/>
        </w:rPr>
        <w:t xml:space="preserve">al </w:t>
      </w:r>
      <w:r w:rsidR="008675E9" w:rsidRPr="00465F97">
        <w:rPr>
          <w:b/>
          <w:sz w:val="24"/>
        </w:rPr>
        <w:t>fișe</w:t>
      </w:r>
      <w:r w:rsidR="00017668" w:rsidRPr="00465F97">
        <w:rPr>
          <w:b/>
          <w:sz w:val="24"/>
        </w:rPr>
        <w:t>i</w:t>
      </w:r>
      <w:r w:rsidR="005E52B6" w:rsidRPr="00465F97">
        <w:rPr>
          <w:b/>
          <w:sz w:val="24"/>
        </w:rPr>
        <w:t xml:space="preserve"> </w:t>
      </w:r>
      <w:r w:rsidR="00F3546C" w:rsidRPr="00465F97">
        <w:rPr>
          <w:sz w:val="24"/>
        </w:rPr>
        <w:t>de proiect</w:t>
      </w:r>
      <w:r w:rsidR="002C6F3D" w:rsidRPr="00465F97">
        <w:rPr>
          <w:sz w:val="24"/>
        </w:rPr>
        <w:t xml:space="preserve"> pentru respectivul </w:t>
      </w:r>
      <w:r w:rsidR="00017668" w:rsidRPr="00465F97">
        <w:rPr>
          <w:sz w:val="24"/>
        </w:rPr>
        <w:t>apel</w:t>
      </w:r>
      <w:r w:rsidR="00BD42D8" w:rsidRPr="00465F97">
        <w:rPr>
          <w:sz w:val="24"/>
        </w:rPr>
        <w:t>;</w:t>
      </w:r>
    </w:p>
    <w:p w14:paraId="1DDB6C77" w14:textId="49919CC2" w:rsidR="00FB02D4" w:rsidRPr="00465F97" w:rsidRDefault="00FB02D4" w:rsidP="006C3802">
      <w:pPr>
        <w:pStyle w:val="ListParagraph"/>
        <w:numPr>
          <w:ilvl w:val="0"/>
          <w:numId w:val="80"/>
        </w:numPr>
        <w:spacing w:after="0"/>
        <w:contextualSpacing w:val="0"/>
        <w:rPr>
          <w:sz w:val="24"/>
        </w:rPr>
      </w:pPr>
      <w:r w:rsidRPr="00465F97">
        <w:rPr>
          <w:b/>
          <w:sz w:val="24"/>
        </w:rPr>
        <w:t>d</w:t>
      </w:r>
      <w:r w:rsidR="00EC2F42" w:rsidRPr="00465F97">
        <w:rPr>
          <w:b/>
          <w:sz w:val="24"/>
        </w:rPr>
        <w:t>ocumentele justificative</w:t>
      </w:r>
      <w:r w:rsidR="00EC2F42" w:rsidRPr="00465F97">
        <w:rPr>
          <w:sz w:val="24"/>
        </w:rPr>
        <w:t xml:space="preserve"> pe care trebuie să le depună solicitantul odată cu depunerea </w:t>
      </w:r>
      <w:r w:rsidR="00CE7AA7" w:rsidRPr="00465F97">
        <w:rPr>
          <w:sz w:val="24"/>
        </w:rPr>
        <w:t>fișei de proiect</w:t>
      </w:r>
      <w:r w:rsidR="00EC2F42" w:rsidRPr="00465F97">
        <w:rPr>
          <w:sz w:val="24"/>
        </w:rPr>
        <w:t xml:space="preserve">, în conformitate cu </w:t>
      </w:r>
      <w:proofErr w:type="spellStart"/>
      <w:r w:rsidR="00EC2F42" w:rsidRPr="00465F97">
        <w:rPr>
          <w:sz w:val="24"/>
        </w:rPr>
        <w:t>cerinţele</w:t>
      </w:r>
      <w:proofErr w:type="spellEnd"/>
      <w:r w:rsidR="00EC2F42" w:rsidRPr="00465F97">
        <w:rPr>
          <w:sz w:val="24"/>
        </w:rPr>
        <w:t xml:space="preserve"> </w:t>
      </w:r>
      <w:r w:rsidR="00240923" w:rsidRPr="00465F97">
        <w:rPr>
          <w:sz w:val="24"/>
        </w:rPr>
        <w:t xml:space="preserve">pentru intervențiile FEDR </w:t>
      </w:r>
      <w:r w:rsidR="00CC6F84" w:rsidRPr="00465F97">
        <w:rPr>
          <w:sz w:val="24"/>
        </w:rPr>
        <w:t>ș</w:t>
      </w:r>
      <w:r w:rsidR="00240923" w:rsidRPr="00465F97">
        <w:rPr>
          <w:sz w:val="24"/>
        </w:rPr>
        <w:t>i FSE</w:t>
      </w:r>
      <w:r w:rsidR="00D817D7" w:rsidRPr="00465F97">
        <w:rPr>
          <w:sz w:val="24"/>
        </w:rPr>
        <w:t>;</w:t>
      </w:r>
    </w:p>
    <w:p w14:paraId="0981F859" w14:textId="418C49DF" w:rsidR="00FB02D4" w:rsidRPr="00465F97" w:rsidRDefault="00FB02D4" w:rsidP="00A30E2D">
      <w:pPr>
        <w:pStyle w:val="ListParagraph"/>
        <w:numPr>
          <w:ilvl w:val="0"/>
          <w:numId w:val="80"/>
        </w:numPr>
        <w:spacing w:after="0"/>
        <w:contextualSpacing w:val="0"/>
        <w:rPr>
          <w:sz w:val="24"/>
        </w:rPr>
      </w:pPr>
      <w:r w:rsidRPr="00465F97">
        <w:rPr>
          <w:b/>
          <w:sz w:val="24"/>
        </w:rPr>
        <w:t>criteriile de evaluare și selecție</w:t>
      </w:r>
      <w:r w:rsidRPr="00465F97">
        <w:rPr>
          <w:sz w:val="24"/>
        </w:rPr>
        <w:t>:</w:t>
      </w:r>
    </w:p>
    <w:p w14:paraId="1A038C9E" w14:textId="5358F409" w:rsidR="00EA20F2" w:rsidRPr="00465F97" w:rsidRDefault="00804887" w:rsidP="006C3802">
      <w:pPr>
        <w:pStyle w:val="ListParagraph"/>
        <w:numPr>
          <w:ilvl w:val="2"/>
          <w:numId w:val="80"/>
        </w:numPr>
        <w:spacing w:after="0"/>
        <w:contextualSpacing w:val="0"/>
        <w:rPr>
          <w:sz w:val="24"/>
        </w:rPr>
      </w:pPr>
      <w:r w:rsidRPr="00465F97">
        <w:rPr>
          <w:sz w:val="24"/>
        </w:rPr>
        <w:t>c</w:t>
      </w:r>
      <w:r w:rsidR="00980451" w:rsidRPr="00465F97">
        <w:rPr>
          <w:sz w:val="24"/>
        </w:rPr>
        <w:t xml:space="preserve">riteriile </w:t>
      </w:r>
      <w:r w:rsidR="00EA4AA5" w:rsidRPr="00465F97">
        <w:rPr>
          <w:sz w:val="24"/>
        </w:rPr>
        <w:t xml:space="preserve">minime </w:t>
      </w:r>
      <w:r w:rsidR="005E17FF" w:rsidRPr="00465F97">
        <w:rPr>
          <w:sz w:val="24"/>
        </w:rPr>
        <w:t xml:space="preserve">de </w:t>
      </w:r>
      <w:r w:rsidR="00964FCE" w:rsidRPr="00465F97">
        <w:rPr>
          <w:sz w:val="24"/>
        </w:rPr>
        <w:t xml:space="preserve">eligibilitate </w:t>
      </w:r>
      <w:r w:rsidR="00EC2F42" w:rsidRPr="00465F97">
        <w:rPr>
          <w:sz w:val="24"/>
        </w:rPr>
        <w:t>pe care trebuie să le îndeplinească solicitantul</w:t>
      </w:r>
      <w:r w:rsidR="00F401A3" w:rsidRPr="00465F97">
        <w:rPr>
          <w:sz w:val="24"/>
        </w:rPr>
        <w:t xml:space="preserve"> </w:t>
      </w:r>
      <w:r w:rsidR="00EF6D0C" w:rsidRPr="00465F97">
        <w:rPr>
          <w:sz w:val="24"/>
        </w:rPr>
        <w:t xml:space="preserve">și </w:t>
      </w:r>
      <w:r w:rsidR="00F401A3" w:rsidRPr="00465F97">
        <w:rPr>
          <w:sz w:val="24"/>
        </w:rPr>
        <w:t>proiectul</w:t>
      </w:r>
      <w:r w:rsidR="00964FCE" w:rsidRPr="00465F97">
        <w:rPr>
          <w:sz w:val="24"/>
        </w:rPr>
        <w:t>;</w:t>
      </w:r>
    </w:p>
    <w:p w14:paraId="15363FE0" w14:textId="723CEA53" w:rsidR="00BB0E0F" w:rsidRPr="00465F97" w:rsidRDefault="00FB02D4" w:rsidP="006C3802">
      <w:pPr>
        <w:pStyle w:val="ListParagraph"/>
        <w:numPr>
          <w:ilvl w:val="2"/>
          <w:numId w:val="80"/>
        </w:numPr>
        <w:spacing w:after="0"/>
        <w:contextualSpacing w:val="0"/>
        <w:rPr>
          <w:sz w:val="24"/>
        </w:rPr>
      </w:pPr>
      <w:r w:rsidRPr="00465F97">
        <w:rPr>
          <w:sz w:val="24"/>
        </w:rPr>
        <w:t>c</w:t>
      </w:r>
      <w:r w:rsidR="00EA20F2" w:rsidRPr="00465F97">
        <w:rPr>
          <w:sz w:val="24"/>
        </w:rPr>
        <w:t>riterii</w:t>
      </w:r>
      <w:r w:rsidR="00F3546C" w:rsidRPr="00465F97">
        <w:rPr>
          <w:sz w:val="24"/>
        </w:rPr>
        <w:t>le</w:t>
      </w:r>
      <w:r w:rsidR="00EA20F2" w:rsidRPr="00465F97">
        <w:rPr>
          <w:sz w:val="24"/>
        </w:rPr>
        <w:t xml:space="preserve"> de </w:t>
      </w:r>
      <w:proofErr w:type="spellStart"/>
      <w:r w:rsidR="00EA20F2" w:rsidRPr="00465F97">
        <w:rPr>
          <w:sz w:val="24"/>
        </w:rPr>
        <w:t>prioritizare</w:t>
      </w:r>
      <w:proofErr w:type="spellEnd"/>
      <w:r w:rsidR="00E21D55" w:rsidRPr="00465F97">
        <w:rPr>
          <w:sz w:val="24"/>
        </w:rPr>
        <w:t xml:space="preserve"> și selecție</w:t>
      </w:r>
      <w:r w:rsidR="00F3546C" w:rsidRPr="00465F97">
        <w:rPr>
          <w:sz w:val="24"/>
        </w:rPr>
        <w:t xml:space="preserve"> a proiectelor</w:t>
      </w:r>
      <w:r w:rsidR="002C6F3D" w:rsidRPr="00465F97">
        <w:rPr>
          <w:sz w:val="24"/>
        </w:rPr>
        <w:t xml:space="preserve"> pentru respectivul apel,</w:t>
      </w:r>
      <w:r w:rsidR="00F3546C" w:rsidRPr="00465F97">
        <w:rPr>
          <w:sz w:val="24"/>
        </w:rPr>
        <w:t xml:space="preserve"> în conformitate cu obiectivele</w:t>
      </w:r>
      <w:r w:rsidR="00044ABA" w:rsidRPr="00465F97">
        <w:rPr>
          <w:sz w:val="24"/>
        </w:rPr>
        <w:t xml:space="preserve"> și indicatorii</w:t>
      </w:r>
      <w:r w:rsidR="00F3546C" w:rsidRPr="00465F97">
        <w:rPr>
          <w:sz w:val="24"/>
        </w:rPr>
        <w:t xml:space="preserve"> SDL</w:t>
      </w:r>
      <w:r w:rsidR="00B85205" w:rsidRPr="00465F97">
        <w:rPr>
          <w:sz w:val="24"/>
        </w:rPr>
        <w:t xml:space="preserve"> aferenți</w:t>
      </w:r>
      <w:r w:rsidR="0080211E" w:rsidRPr="00465F97">
        <w:rPr>
          <w:sz w:val="24"/>
        </w:rPr>
        <w:t>;</w:t>
      </w:r>
    </w:p>
    <w:p w14:paraId="658144A3" w14:textId="464B35AD" w:rsidR="0062051B" w:rsidRPr="00465F97" w:rsidRDefault="00A438D7" w:rsidP="00583229">
      <w:pPr>
        <w:spacing w:before="60" w:after="120"/>
        <w:rPr>
          <w:sz w:val="24"/>
        </w:rPr>
      </w:pPr>
      <w:r w:rsidRPr="00465F97">
        <w:rPr>
          <w:sz w:val="24"/>
        </w:rPr>
        <w:t xml:space="preserve">În vederea asigurării transparenței, toate informațiile legate de apelurile de proiecte vor fi publicate la sediul GAL-ului, la sediul </w:t>
      </w:r>
      <w:proofErr w:type="spellStart"/>
      <w:r w:rsidRPr="00465F97">
        <w:rPr>
          <w:sz w:val="24"/>
        </w:rPr>
        <w:t>primariei</w:t>
      </w:r>
      <w:proofErr w:type="spellEnd"/>
      <w:r w:rsidRPr="00465F97">
        <w:rPr>
          <w:sz w:val="24"/>
        </w:rPr>
        <w:t xml:space="preserve"> și </w:t>
      </w:r>
      <w:r w:rsidR="00146F85" w:rsidRPr="00465F97">
        <w:rPr>
          <w:sz w:val="24"/>
        </w:rPr>
        <w:t xml:space="preserve">eventual sediul </w:t>
      </w:r>
      <w:r w:rsidRPr="00465F97">
        <w:rPr>
          <w:sz w:val="24"/>
        </w:rPr>
        <w:t xml:space="preserve">Consiliului </w:t>
      </w:r>
      <w:proofErr w:type="spellStart"/>
      <w:r w:rsidRPr="00465F97">
        <w:rPr>
          <w:sz w:val="24"/>
        </w:rPr>
        <w:t>judeţean</w:t>
      </w:r>
      <w:proofErr w:type="spellEnd"/>
      <w:r w:rsidRPr="00465F97">
        <w:rPr>
          <w:sz w:val="24"/>
        </w:rPr>
        <w:t xml:space="preserve"> </w:t>
      </w:r>
      <w:proofErr w:type="spellStart"/>
      <w:r w:rsidRPr="00465F97">
        <w:rPr>
          <w:sz w:val="24"/>
        </w:rPr>
        <w:t>şi</w:t>
      </w:r>
      <w:proofErr w:type="spellEnd"/>
      <w:r w:rsidRPr="00465F97">
        <w:rPr>
          <w:sz w:val="24"/>
        </w:rPr>
        <w:t xml:space="preserve"> vor fi </w:t>
      </w:r>
      <w:proofErr w:type="spellStart"/>
      <w:r w:rsidRPr="00465F97">
        <w:rPr>
          <w:sz w:val="24"/>
        </w:rPr>
        <w:t>afişate</w:t>
      </w:r>
      <w:proofErr w:type="spellEnd"/>
      <w:r w:rsidRPr="00465F97">
        <w:rPr>
          <w:sz w:val="24"/>
        </w:rPr>
        <w:t xml:space="preserve"> pe pagina de internet a GAL-ului. </w:t>
      </w:r>
    </w:p>
    <w:p w14:paraId="2B33004D" w14:textId="54E02446" w:rsidR="000328AF" w:rsidRPr="00465F97" w:rsidRDefault="000328AF" w:rsidP="000328AF">
      <w:pPr>
        <w:spacing w:before="60" w:after="120"/>
        <w:rPr>
          <w:sz w:val="24"/>
        </w:rPr>
      </w:pPr>
      <w:r w:rsidRPr="00465F97">
        <w:rPr>
          <w:sz w:val="24"/>
        </w:rPr>
        <w:t xml:space="preserve">De asemenea, GAL va </w:t>
      </w:r>
      <w:r w:rsidR="00146F85" w:rsidRPr="00465F97">
        <w:rPr>
          <w:sz w:val="24"/>
        </w:rPr>
        <w:t>publica pe pagina de internet proprie</w:t>
      </w:r>
      <w:r w:rsidR="00146F85" w:rsidRPr="00465F97">
        <w:t xml:space="preserve"> </w:t>
      </w:r>
      <w:proofErr w:type="spellStart"/>
      <w:r w:rsidR="00146F85" w:rsidRPr="00465F97">
        <w:rPr>
          <w:sz w:val="24"/>
        </w:rPr>
        <w:t>informaţiile</w:t>
      </w:r>
      <w:proofErr w:type="spellEnd"/>
      <w:r w:rsidR="00146F85" w:rsidRPr="00465F97">
        <w:rPr>
          <w:sz w:val="24"/>
        </w:rPr>
        <w:t xml:space="preserve"> detaliate aferente </w:t>
      </w:r>
      <w:r w:rsidR="00863438" w:rsidRPr="00465F97">
        <w:rPr>
          <w:sz w:val="24"/>
        </w:rPr>
        <w:t xml:space="preserve">intervențiilor lansate </w:t>
      </w:r>
      <w:r w:rsidR="00146F85" w:rsidRPr="00465F97">
        <w:rPr>
          <w:sz w:val="24"/>
        </w:rPr>
        <w:t xml:space="preserve">și </w:t>
      </w:r>
      <w:r w:rsidR="00863438" w:rsidRPr="00465F97">
        <w:rPr>
          <w:sz w:val="24"/>
        </w:rPr>
        <w:t xml:space="preserve">va </w:t>
      </w:r>
      <w:r w:rsidRPr="00465F97">
        <w:rPr>
          <w:sz w:val="24"/>
        </w:rPr>
        <w:t>asigura d</w:t>
      </w:r>
      <w:r w:rsidR="002A32B4" w:rsidRPr="00465F97">
        <w:rPr>
          <w:sz w:val="24"/>
        </w:rPr>
        <w:t>isponibilitatea</w:t>
      </w:r>
      <w:r w:rsidRPr="00465F97">
        <w:rPr>
          <w:sz w:val="24"/>
        </w:rPr>
        <w:t xml:space="preserve"> </w:t>
      </w:r>
      <w:r w:rsidR="00863438" w:rsidRPr="00465F97">
        <w:rPr>
          <w:sz w:val="24"/>
        </w:rPr>
        <w:t>la sediul GAL</w:t>
      </w:r>
      <w:r w:rsidR="009215C0" w:rsidRPr="00465F97">
        <w:rPr>
          <w:sz w:val="24"/>
        </w:rPr>
        <w:t>,</w:t>
      </w:r>
      <w:r w:rsidR="00863438" w:rsidRPr="00465F97">
        <w:rPr>
          <w:sz w:val="24"/>
        </w:rPr>
        <w:t xml:space="preserve"> pentru potențialii beneficiari</w:t>
      </w:r>
      <w:r w:rsidR="009215C0" w:rsidRPr="00465F97">
        <w:rPr>
          <w:sz w:val="24"/>
        </w:rPr>
        <w:t>,</w:t>
      </w:r>
      <w:r w:rsidR="00863438" w:rsidRPr="00465F97">
        <w:rPr>
          <w:sz w:val="24"/>
        </w:rPr>
        <w:t xml:space="preserve"> a </w:t>
      </w:r>
      <w:r w:rsidRPr="00465F97">
        <w:rPr>
          <w:sz w:val="24"/>
        </w:rPr>
        <w:t xml:space="preserve">unei variante electronice (suport CD/DVD) sau pe suport tipărit a </w:t>
      </w:r>
      <w:proofErr w:type="spellStart"/>
      <w:r w:rsidRPr="00465F97">
        <w:rPr>
          <w:sz w:val="24"/>
        </w:rPr>
        <w:t>informaţiilor</w:t>
      </w:r>
      <w:proofErr w:type="spellEnd"/>
      <w:r w:rsidRPr="00465F97">
        <w:rPr>
          <w:sz w:val="24"/>
        </w:rPr>
        <w:t xml:space="preserve"> detaliate aferente </w:t>
      </w:r>
      <w:r w:rsidR="00863438" w:rsidRPr="00465F97">
        <w:rPr>
          <w:sz w:val="24"/>
        </w:rPr>
        <w:t xml:space="preserve">intervențiilor </w:t>
      </w:r>
      <w:r w:rsidRPr="00465F97">
        <w:rPr>
          <w:sz w:val="24"/>
        </w:rPr>
        <w:t>lansate</w:t>
      </w:r>
      <w:r w:rsidR="00863438" w:rsidRPr="00465F97">
        <w:rPr>
          <w:sz w:val="24"/>
        </w:rPr>
        <w:t>.</w:t>
      </w:r>
      <w:bookmarkStart w:id="7" w:name="_GoBack"/>
      <w:bookmarkEnd w:id="7"/>
      <w:r w:rsidRPr="00465F97">
        <w:rPr>
          <w:sz w:val="24"/>
        </w:rPr>
        <w:t xml:space="preserve"> </w:t>
      </w:r>
    </w:p>
    <w:p w14:paraId="5E9F50B4" w14:textId="77777777" w:rsidR="00D26986" w:rsidRPr="00465F97" w:rsidRDefault="00EA20F2" w:rsidP="000328AF">
      <w:pPr>
        <w:pStyle w:val="Heading1"/>
        <w:numPr>
          <w:ilvl w:val="2"/>
          <w:numId w:val="89"/>
        </w:numPr>
        <w:spacing w:before="240" w:after="60"/>
        <w:rPr>
          <w:rFonts w:ascii="Trebuchet MS" w:eastAsia="Times New Roman" w:hAnsi="Trebuchet MS" w:cs="Times New Roman"/>
          <w:bCs w:val="0"/>
          <w:color w:val="auto"/>
          <w:sz w:val="24"/>
          <w:szCs w:val="24"/>
        </w:rPr>
      </w:pPr>
      <w:bookmarkStart w:id="8" w:name="_Toc493848332"/>
      <w:r w:rsidRPr="00465F97">
        <w:rPr>
          <w:rFonts w:ascii="Trebuchet MS" w:eastAsia="Times New Roman" w:hAnsi="Trebuchet MS" w:cs="Times New Roman"/>
          <w:bCs w:val="0"/>
          <w:color w:val="auto"/>
          <w:sz w:val="24"/>
          <w:szCs w:val="24"/>
        </w:rPr>
        <w:t>Criterii</w:t>
      </w:r>
      <w:r w:rsidR="00BA5D4E" w:rsidRPr="00465F97">
        <w:rPr>
          <w:rFonts w:ascii="Trebuchet MS" w:eastAsia="Times New Roman" w:hAnsi="Trebuchet MS" w:cs="Times New Roman"/>
          <w:bCs w:val="0"/>
          <w:color w:val="auto"/>
          <w:sz w:val="24"/>
          <w:szCs w:val="24"/>
        </w:rPr>
        <w:t>le</w:t>
      </w:r>
      <w:r w:rsidRPr="00465F97">
        <w:rPr>
          <w:rFonts w:ascii="Trebuchet MS" w:eastAsia="Times New Roman" w:hAnsi="Trebuchet MS" w:cs="Times New Roman"/>
          <w:bCs w:val="0"/>
          <w:color w:val="auto"/>
          <w:sz w:val="24"/>
          <w:szCs w:val="24"/>
        </w:rPr>
        <w:t xml:space="preserve"> </w:t>
      </w:r>
      <w:r w:rsidR="004D37F7" w:rsidRPr="00465F97">
        <w:rPr>
          <w:rFonts w:ascii="Trebuchet MS" w:eastAsia="Times New Roman" w:hAnsi="Trebuchet MS" w:cs="Times New Roman"/>
          <w:bCs w:val="0"/>
          <w:color w:val="auto"/>
          <w:sz w:val="24"/>
          <w:szCs w:val="24"/>
        </w:rPr>
        <w:t xml:space="preserve">minime </w:t>
      </w:r>
      <w:r w:rsidRPr="00465F97">
        <w:rPr>
          <w:rFonts w:ascii="Trebuchet MS" w:eastAsia="Times New Roman" w:hAnsi="Trebuchet MS" w:cs="Times New Roman"/>
          <w:bCs w:val="0"/>
          <w:color w:val="auto"/>
          <w:sz w:val="24"/>
          <w:szCs w:val="24"/>
        </w:rPr>
        <w:t xml:space="preserve">de </w:t>
      </w:r>
      <w:r w:rsidR="00E213D9" w:rsidRPr="00465F97">
        <w:rPr>
          <w:rFonts w:ascii="Trebuchet MS" w:eastAsia="Times New Roman" w:hAnsi="Trebuchet MS" w:cs="Times New Roman"/>
          <w:bCs w:val="0"/>
          <w:color w:val="auto"/>
          <w:sz w:val="24"/>
          <w:szCs w:val="24"/>
        </w:rPr>
        <w:t>eligibilitate</w:t>
      </w:r>
      <w:bookmarkEnd w:id="8"/>
      <w:r w:rsidR="00E213D9" w:rsidRPr="00465F97">
        <w:rPr>
          <w:rFonts w:ascii="Trebuchet MS" w:eastAsia="Times New Roman" w:hAnsi="Trebuchet MS" w:cs="Times New Roman"/>
          <w:bCs w:val="0"/>
          <w:color w:val="auto"/>
          <w:sz w:val="24"/>
          <w:szCs w:val="24"/>
        </w:rPr>
        <w:t xml:space="preserve"> </w:t>
      </w:r>
    </w:p>
    <w:p w14:paraId="20E7F537" w14:textId="77777777" w:rsidR="00BD42D8" w:rsidRPr="00465F97" w:rsidRDefault="00BA5D4E" w:rsidP="00D46840">
      <w:pPr>
        <w:spacing w:after="0"/>
        <w:rPr>
          <w:sz w:val="24"/>
        </w:rPr>
      </w:pPr>
      <w:bookmarkStart w:id="9" w:name="_Toc476642107"/>
      <w:r w:rsidRPr="00465F97">
        <w:rPr>
          <w:sz w:val="24"/>
        </w:rPr>
        <w:t xml:space="preserve">Pentru toate apelurile de proiecte lansate de </w:t>
      </w:r>
      <w:r w:rsidR="00997A73" w:rsidRPr="00465F97">
        <w:rPr>
          <w:sz w:val="24"/>
        </w:rPr>
        <w:t>GAL</w:t>
      </w:r>
      <w:r w:rsidRPr="00465F97">
        <w:rPr>
          <w:sz w:val="24"/>
        </w:rPr>
        <w:t xml:space="preserve"> vor fi </w:t>
      </w:r>
      <w:r w:rsidR="00191A05" w:rsidRPr="00465F97">
        <w:rPr>
          <w:sz w:val="24"/>
        </w:rPr>
        <w:t xml:space="preserve">avute în vedere </w:t>
      </w:r>
      <w:r w:rsidR="00BD42D8" w:rsidRPr="00465F97">
        <w:rPr>
          <w:sz w:val="24"/>
        </w:rPr>
        <w:t>următ</w:t>
      </w:r>
      <w:r w:rsidR="00AD72F4" w:rsidRPr="00465F97">
        <w:rPr>
          <w:sz w:val="24"/>
        </w:rPr>
        <w:t>o</w:t>
      </w:r>
      <w:r w:rsidR="00BD42D8" w:rsidRPr="00465F97">
        <w:rPr>
          <w:sz w:val="24"/>
        </w:rPr>
        <w:t>a</w:t>
      </w:r>
      <w:r w:rsidR="003542C2" w:rsidRPr="00465F97">
        <w:rPr>
          <w:sz w:val="24"/>
        </w:rPr>
        <w:t>rel</w:t>
      </w:r>
      <w:r w:rsidR="00191A05" w:rsidRPr="00465F97">
        <w:rPr>
          <w:sz w:val="24"/>
        </w:rPr>
        <w:t>e</w:t>
      </w:r>
      <w:r w:rsidR="005E17FF" w:rsidRPr="00465F97">
        <w:rPr>
          <w:sz w:val="24"/>
        </w:rPr>
        <w:t xml:space="preserve"> criterii </w:t>
      </w:r>
      <w:r w:rsidR="00DF1D72" w:rsidRPr="00465F97">
        <w:rPr>
          <w:sz w:val="24"/>
        </w:rPr>
        <w:t xml:space="preserve">minime </w:t>
      </w:r>
      <w:r w:rsidR="005E17FF" w:rsidRPr="00465F97">
        <w:rPr>
          <w:sz w:val="24"/>
        </w:rPr>
        <w:t xml:space="preserve">de </w:t>
      </w:r>
      <w:r w:rsidR="00AB195A" w:rsidRPr="00465F97">
        <w:rPr>
          <w:sz w:val="24"/>
        </w:rPr>
        <w:t>eligibilitate</w:t>
      </w:r>
      <w:r w:rsidR="005E17FF" w:rsidRPr="00465F97">
        <w:rPr>
          <w:sz w:val="24"/>
        </w:rPr>
        <w:t>:</w:t>
      </w:r>
      <w:bookmarkEnd w:id="9"/>
    </w:p>
    <w:p w14:paraId="7DB70110" w14:textId="77777777" w:rsidR="00235812" w:rsidRPr="00465F97" w:rsidRDefault="00235812" w:rsidP="00FA381F">
      <w:pPr>
        <w:pStyle w:val="ListParagraph"/>
        <w:numPr>
          <w:ilvl w:val="0"/>
          <w:numId w:val="90"/>
        </w:numPr>
        <w:spacing w:before="60" w:after="0"/>
        <w:ind w:left="709" w:hanging="357"/>
        <w:contextualSpacing w:val="0"/>
        <w:rPr>
          <w:b/>
          <w:i/>
          <w:sz w:val="24"/>
        </w:rPr>
      </w:pPr>
      <w:r w:rsidRPr="00465F97">
        <w:rPr>
          <w:b/>
          <w:i/>
          <w:sz w:val="24"/>
        </w:rPr>
        <w:t>Aria de implementare și obiectivul proiectului</w:t>
      </w:r>
    </w:p>
    <w:p w14:paraId="5F20037C" w14:textId="77777777" w:rsidR="00863438" w:rsidRPr="00465F97" w:rsidRDefault="00235812" w:rsidP="00B10DE5">
      <w:pPr>
        <w:spacing w:after="120"/>
        <w:ind w:left="352"/>
        <w:rPr>
          <w:sz w:val="24"/>
        </w:rPr>
      </w:pPr>
      <w:r w:rsidRPr="00465F97">
        <w:rPr>
          <w:sz w:val="24"/>
        </w:rPr>
        <w:t>Proiectul se implementează în aria de acoperire a SDL și contribuie la atingerea obiectivelor SDL</w:t>
      </w:r>
      <w:r w:rsidR="001412E6" w:rsidRPr="00465F97">
        <w:rPr>
          <w:sz w:val="24"/>
        </w:rPr>
        <w:t>.</w:t>
      </w:r>
      <w:r w:rsidR="008515CA" w:rsidRPr="00465F97">
        <w:rPr>
          <w:sz w:val="24"/>
        </w:rPr>
        <w:t xml:space="preserve"> </w:t>
      </w:r>
    </w:p>
    <w:p w14:paraId="70B0CAF4" w14:textId="561A8E8A" w:rsidR="00235812" w:rsidRPr="00465F97" w:rsidRDefault="008515CA" w:rsidP="00B10DE5">
      <w:pPr>
        <w:spacing w:after="120"/>
        <w:ind w:left="352"/>
        <w:rPr>
          <w:i/>
          <w:sz w:val="24"/>
        </w:rPr>
      </w:pPr>
      <w:r w:rsidRPr="00465F97">
        <w:rPr>
          <w:i/>
          <w:sz w:val="24"/>
        </w:rPr>
        <w:t>În situații excepționale, pentru proiectul POCU, anumite activități specifice se pot desfășura și în afara teritoriului acoperit de SDL, dar trebuie să existe o fundamentare adecvată în cadrul cererii de finanțare pentru aceste situații posibile. (ex. activități de formare, ucenicie) cu condiția obligatorie ca grupul țintă pentru proiectul POCU să fie cel definit în cadrul prezentului document și a anexelor acestuia.</w:t>
      </w:r>
    </w:p>
    <w:p w14:paraId="4966F47E" w14:textId="77777777" w:rsidR="00235812" w:rsidRPr="00465F97" w:rsidRDefault="00235812" w:rsidP="00FA381F">
      <w:pPr>
        <w:pStyle w:val="ListParagraph"/>
        <w:numPr>
          <w:ilvl w:val="0"/>
          <w:numId w:val="90"/>
        </w:numPr>
        <w:spacing w:before="60" w:after="0"/>
        <w:ind w:left="709" w:hanging="357"/>
        <w:contextualSpacing w:val="0"/>
        <w:rPr>
          <w:b/>
          <w:i/>
          <w:sz w:val="24"/>
        </w:rPr>
      </w:pPr>
      <w:r w:rsidRPr="00465F97">
        <w:rPr>
          <w:b/>
          <w:i/>
          <w:sz w:val="24"/>
        </w:rPr>
        <w:t>Durata proiectului</w:t>
      </w:r>
    </w:p>
    <w:p w14:paraId="0DBE5760" w14:textId="53DB2577" w:rsidR="00235812" w:rsidRPr="00F14D49" w:rsidRDefault="00235812" w:rsidP="00B10DE5">
      <w:pPr>
        <w:spacing w:after="120"/>
        <w:ind w:left="352"/>
        <w:rPr>
          <w:sz w:val="24"/>
        </w:rPr>
      </w:pPr>
      <w:r w:rsidRPr="00465F97">
        <w:rPr>
          <w:sz w:val="24"/>
        </w:rPr>
        <w:t>Perioada de implementare a activităților proiectului</w:t>
      </w:r>
      <w:r w:rsidR="00FA381F" w:rsidRPr="00465F97">
        <w:rPr>
          <w:sz w:val="24"/>
        </w:rPr>
        <w:t xml:space="preserve"> nu depășește 31 decembrie 2023</w:t>
      </w:r>
      <w:r w:rsidR="001412E6" w:rsidRPr="00465F97">
        <w:rPr>
          <w:sz w:val="24"/>
        </w:rPr>
        <w:t>.</w:t>
      </w:r>
    </w:p>
    <w:p w14:paraId="5A2AA9EE" w14:textId="77777777" w:rsidR="00235812" w:rsidRPr="00F14D49" w:rsidRDefault="00235812" w:rsidP="00B10DE5">
      <w:pPr>
        <w:pStyle w:val="ListParagraph"/>
        <w:numPr>
          <w:ilvl w:val="0"/>
          <w:numId w:val="90"/>
        </w:numPr>
        <w:spacing w:before="60" w:after="0"/>
        <w:ind w:left="709" w:hanging="357"/>
        <w:contextualSpacing w:val="0"/>
        <w:rPr>
          <w:b/>
          <w:i/>
          <w:sz w:val="24"/>
        </w:rPr>
      </w:pPr>
      <w:r w:rsidRPr="00F14D49">
        <w:rPr>
          <w:b/>
          <w:i/>
          <w:sz w:val="24"/>
        </w:rPr>
        <w:lastRenderedPageBreak/>
        <w:t>Grupul țintă</w:t>
      </w:r>
    </w:p>
    <w:p w14:paraId="31C6082C" w14:textId="19391E33" w:rsidR="00235812" w:rsidRPr="00465F97" w:rsidRDefault="00235812" w:rsidP="007E37D9">
      <w:pPr>
        <w:pStyle w:val="ListParagraph"/>
        <w:numPr>
          <w:ilvl w:val="0"/>
          <w:numId w:val="91"/>
        </w:numPr>
        <w:tabs>
          <w:tab w:val="left" w:pos="426"/>
          <w:tab w:val="left" w:pos="851"/>
        </w:tabs>
        <w:spacing w:after="0"/>
        <w:ind w:left="714" w:hanging="357"/>
        <w:contextualSpacing w:val="0"/>
        <w:rPr>
          <w:sz w:val="24"/>
        </w:rPr>
      </w:pPr>
      <w:r w:rsidRPr="00F14D49">
        <w:rPr>
          <w:sz w:val="24"/>
        </w:rPr>
        <w:t>Persoanele vizate de activitățile proiectului fac parte din categori</w:t>
      </w:r>
      <w:r w:rsidR="001412E6">
        <w:rPr>
          <w:sz w:val="24"/>
        </w:rPr>
        <w:t>i</w:t>
      </w:r>
      <w:r w:rsidRPr="00F14D49">
        <w:rPr>
          <w:sz w:val="24"/>
        </w:rPr>
        <w:t xml:space="preserve">le aflate în risc de sărăcie sau excluziune socială și au domiciliul/locuiesc în teritoriul </w:t>
      </w:r>
      <w:r w:rsidRPr="00465F97">
        <w:rPr>
          <w:sz w:val="24"/>
        </w:rPr>
        <w:t>SDL</w:t>
      </w:r>
      <w:r w:rsidR="001412E6" w:rsidRPr="00465F97">
        <w:rPr>
          <w:sz w:val="24"/>
        </w:rPr>
        <w:t>.</w:t>
      </w:r>
    </w:p>
    <w:p w14:paraId="2F68A568" w14:textId="594FEED4" w:rsidR="000348C3" w:rsidRPr="00465F97" w:rsidRDefault="000348C3" w:rsidP="007E37D9">
      <w:pPr>
        <w:pStyle w:val="ListParagraph"/>
        <w:numPr>
          <w:ilvl w:val="0"/>
          <w:numId w:val="91"/>
        </w:numPr>
        <w:tabs>
          <w:tab w:val="left" w:pos="426"/>
          <w:tab w:val="left" w:pos="851"/>
        </w:tabs>
        <w:spacing w:after="0"/>
        <w:ind w:left="714" w:hanging="357"/>
        <w:contextualSpacing w:val="0"/>
        <w:rPr>
          <w:sz w:val="24"/>
        </w:rPr>
      </w:pPr>
      <w:r w:rsidRPr="00465F97">
        <w:rPr>
          <w:sz w:val="24"/>
        </w:rPr>
        <w:t>În cadrul grupului țintă vizat prin proiectele POCU, persoanele care au domiciliul/locuiesc în ZUM trebuie să reprezinte un procent cel puțin egal cu ponderea locuitorilor din ZUM în totalul populației din teritoriul SDL (ZUM și zona urbană funcțională).</w:t>
      </w:r>
    </w:p>
    <w:p w14:paraId="129D6BBB" w14:textId="0A565F86" w:rsidR="001B6681" w:rsidRPr="00465F97" w:rsidRDefault="001B6681" w:rsidP="007E37D9">
      <w:pPr>
        <w:pStyle w:val="ListParagraph"/>
        <w:numPr>
          <w:ilvl w:val="0"/>
          <w:numId w:val="91"/>
        </w:numPr>
        <w:tabs>
          <w:tab w:val="left" w:pos="426"/>
          <w:tab w:val="left" w:pos="851"/>
        </w:tabs>
        <w:spacing w:after="0"/>
        <w:ind w:left="714" w:hanging="357"/>
        <w:contextualSpacing w:val="0"/>
        <w:rPr>
          <w:sz w:val="24"/>
        </w:rPr>
      </w:pPr>
      <w:r w:rsidRPr="00465F97">
        <w:rPr>
          <w:sz w:val="24"/>
        </w:rPr>
        <w:t xml:space="preserve">Minimum 50% din grupul </w:t>
      </w:r>
      <w:proofErr w:type="spellStart"/>
      <w:r w:rsidRPr="00465F97">
        <w:rPr>
          <w:sz w:val="24"/>
        </w:rPr>
        <w:t>tinta</w:t>
      </w:r>
      <w:proofErr w:type="spellEnd"/>
      <w:r w:rsidRPr="00465F97">
        <w:rPr>
          <w:sz w:val="24"/>
        </w:rPr>
        <w:t xml:space="preserve"> al proiectelor POCU (persoanele care beneficiază de servicii integrate) trebuie să beneficieze de </w:t>
      </w:r>
      <w:r w:rsidRPr="00465F97">
        <w:rPr>
          <w:b/>
          <w:sz w:val="24"/>
        </w:rPr>
        <w:t>măsuri de ocupare</w:t>
      </w:r>
      <w:r w:rsidRPr="00465F97">
        <w:rPr>
          <w:sz w:val="24"/>
        </w:rPr>
        <w:t xml:space="preserve"> (ex. ucenicie, stagii, subvenționarea locurilor de muncă, formare profesională, </w:t>
      </w:r>
      <w:proofErr w:type="spellStart"/>
      <w:r w:rsidRPr="00465F97">
        <w:rPr>
          <w:sz w:val="24"/>
        </w:rPr>
        <w:t>antreprenoriat</w:t>
      </w:r>
      <w:proofErr w:type="spellEnd"/>
      <w:r w:rsidRPr="00465F97">
        <w:rPr>
          <w:sz w:val="24"/>
        </w:rPr>
        <w:t xml:space="preserve"> etc.)</w:t>
      </w:r>
    </w:p>
    <w:p w14:paraId="4648A823" w14:textId="77777777" w:rsidR="007E37D9" w:rsidRPr="00465F97" w:rsidRDefault="007E37D9" w:rsidP="007E37D9">
      <w:pPr>
        <w:tabs>
          <w:tab w:val="left" w:pos="426"/>
          <w:tab w:val="left" w:pos="851"/>
        </w:tabs>
        <w:spacing w:after="0"/>
        <w:ind w:left="357"/>
        <w:rPr>
          <w:sz w:val="24"/>
        </w:rPr>
      </w:pPr>
    </w:p>
    <w:p w14:paraId="15344B5D" w14:textId="77777777" w:rsidR="00235812" w:rsidRPr="00465F97" w:rsidRDefault="00235812" w:rsidP="002A32B4">
      <w:pPr>
        <w:pStyle w:val="ListParagraph"/>
        <w:numPr>
          <w:ilvl w:val="0"/>
          <w:numId w:val="90"/>
        </w:numPr>
        <w:spacing w:after="0"/>
        <w:ind w:left="709" w:hanging="357"/>
        <w:contextualSpacing w:val="0"/>
        <w:rPr>
          <w:b/>
          <w:i/>
          <w:sz w:val="24"/>
        </w:rPr>
      </w:pPr>
      <w:r w:rsidRPr="00465F97">
        <w:rPr>
          <w:b/>
          <w:i/>
          <w:sz w:val="24"/>
        </w:rPr>
        <w:t>Tipurile de solicitanți</w:t>
      </w:r>
    </w:p>
    <w:p w14:paraId="123BFE4A" w14:textId="77777777" w:rsidR="00CA4708" w:rsidRPr="00465F97" w:rsidRDefault="004F16F9" w:rsidP="00FA381F">
      <w:pPr>
        <w:pStyle w:val="ListParagraph"/>
        <w:numPr>
          <w:ilvl w:val="0"/>
          <w:numId w:val="53"/>
        </w:numPr>
        <w:tabs>
          <w:tab w:val="left" w:pos="426"/>
          <w:tab w:val="left" w:pos="1843"/>
        </w:tabs>
        <w:spacing w:after="0"/>
        <w:ind w:left="0" w:firstLine="1418"/>
        <w:contextualSpacing w:val="0"/>
        <w:rPr>
          <w:sz w:val="24"/>
        </w:rPr>
      </w:pPr>
      <w:r w:rsidRPr="00465F97">
        <w:rPr>
          <w:rFonts w:eastAsia="Calibri"/>
          <w:color w:val="000000"/>
          <w:sz w:val="24"/>
          <w:lang w:eastAsia="ro-RO"/>
        </w:rPr>
        <w:t>Pentru</w:t>
      </w:r>
      <w:r w:rsidRPr="00465F97">
        <w:rPr>
          <w:sz w:val="24"/>
        </w:rPr>
        <w:t xml:space="preserve"> proiectele POR, </w:t>
      </w:r>
      <w:proofErr w:type="spellStart"/>
      <w:r w:rsidRPr="00465F97">
        <w:rPr>
          <w:sz w:val="24"/>
        </w:rPr>
        <w:t>s</w:t>
      </w:r>
      <w:r w:rsidR="009F0B64" w:rsidRPr="00465F97">
        <w:rPr>
          <w:sz w:val="24"/>
        </w:rPr>
        <w:t>olicitan</w:t>
      </w:r>
      <w:r w:rsidR="00CA4708" w:rsidRPr="00465F97">
        <w:rPr>
          <w:sz w:val="24"/>
        </w:rPr>
        <w:t>tii</w:t>
      </w:r>
      <w:proofErr w:type="spellEnd"/>
      <w:r w:rsidR="00CA4708" w:rsidRPr="00465F97">
        <w:rPr>
          <w:sz w:val="24"/>
        </w:rPr>
        <w:t xml:space="preserve"> pot fi:</w:t>
      </w:r>
    </w:p>
    <w:p w14:paraId="229705A5" w14:textId="77777777" w:rsidR="009F0B64" w:rsidRPr="00465F97" w:rsidRDefault="009F0B64" w:rsidP="002A32B4">
      <w:pPr>
        <w:pStyle w:val="ListParagraph"/>
        <w:numPr>
          <w:ilvl w:val="0"/>
          <w:numId w:val="91"/>
        </w:numPr>
        <w:tabs>
          <w:tab w:val="left" w:pos="426"/>
          <w:tab w:val="left" w:pos="851"/>
        </w:tabs>
        <w:spacing w:after="0"/>
        <w:ind w:left="714" w:hanging="357"/>
        <w:contextualSpacing w:val="0"/>
        <w:rPr>
          <w:sz w:val="24"/>
        </w:rPr>
      </w:pPr>
      <w:r w:rsidRPr="00465F97">
        <w:rPr>
          <w:bCs/>
          <w:color w:val="000000"/>
          <w:sz w:val="24"/>
        </w:rPr>
        <w:t>Unități Administrativ Teritoriale Ora</w:t>
      </w:r>
      <w:r w:rsidR="00E213D9" w:rsidRPr="00465F97">
        <w:rPr>
          <w:bCs/>
          <w:color w:val="000000"/>
          <w:sz w:val="24"/>
        </w:rPr>
        <w:t>ș</w:t>
      </w:r>
      <w:r w:rsidRPr="00465F97">
        <w:rPr>
          <w:bCs/>
          <w:color w:val="000000"/>
          <w:sz w:val="24"/>
        </w:rPr>
        <w:t>/Municipiu</w:t>
      </w:r>
      <w:r w:rsidR="000C48F7" w:rsidRPr="00465F97">
        <w:rPr>
          <w:bCs/>
          <w:color w:val="000000"/>
          <w:sz w:val="24"/>
        </w:rPr>
        <w:t>/sectoarele municipiului București</w:t>
      </w:r>
      <w:r w:rsidRPr="00465F97">
        <w:rPr>
          <w:bCs/>
          <w:color w:val="000000"/>
          <w:sz w:val="24"/>
        </w:rPr>
        <w:t xml:space="preserve"> </w:t>
      </w:r>
      <w:r w:rsidRPr="00465F97">
        <w:rPr>
          <w:color w:val="000000"/>
          <w:sz w:val="24"/>
        </w:rPr>
        <w:t xml:space="preserve">definite conform </w:t>
      </w:r>
      <w:r w:rsidRPr="00465F97">
        <w:rPr>
          <w:sz w:val="24"/>
        </w:rPr>
        <w:t>Legii administrației publice locale nr. 215/2001, cu modificările și completările ulterioare (APL-uri), ca  membru in GAL</w:t>
      </w:r>
      <w:r w:rsidR="00D012A6" w:rsidRPr="00465F97">
        <w:rPr>
          <w:sz w:val="24"/>
        </w:rPr>
        <w:t>-</w:t>
      </w:r>
      <w:proofErr w:type="spellStart"/>
      <w:r w:rsidR="00D012A6" w:rsidRPr="00465F97">
        <w:rPr>
          <w:sz w:val="24"/>
        </w:rPr>
        <w:t>ul</w:t>
      </w:r>
      <w:proofErr w:type="spellEnd"/>
      <w:r w:rsidR="00D012A6" w:rsidRPr="00465F97">
        <w:rPr>
          <w:sz w:val="24"/>
        </w:rPr>
        <w:t xml:space="preserve"> constituit pentru implem</w:t>
      </w:r>
      <w:r w:rsidR="00F864FE" w:rsidRPr="00465F97">
        <w:rPr>
          <w:sz w:val="24"/>
        </w:rPr>
        <w:t>e</w:t>
      </w:r>
      <w:r w:rsidR="00D012A6" w:rsidRPr="00465F97">
        <w:rPr>
          <w:sz w:val="24"/>
        </w:rPr>
        <w:t>ntarea SDL</w:t>
      </w:r>
      <w:r w:rsidR="003542C2" w:rsidRPr="00465F97">
        <w:rPr>
          <w:sz w:val="24"/>
        </w:rPr>
        <w:t>;</w:t>
      </w:r>
      <w:r w:rsidRPr="00465F97">
        <w:rPr>
          <w:sz w:val="24"/>
        </w:rPr>
        <w:t xml:space="preserve"> </w:t>
      </w:r>
    </w:p>
    <w:p w14:paraId="16C05D97" w14:textId="77777777" w:rsidR="009F0B64" w:rsidRPr="00465F97" w:rsidRDefault="009F0B64" w:rsidP="000C48F7">
      <w:pPr>
        <w:pStyle w:val="ListParagraph"/>
        <w:numPr>
          <w:ilvl w:val="0"/>
          <w:numId w:val="91"/>
        </w:numPr>
        <w:spacing w:after="0"/>
        <w:contextualSpacing w:val="0"/>
        <w:rPr>
          <w:sz w:val="24"/>
        </w:rPr>
      </w:pPr>
      <w:r w:rsidRPr="00465F97">
        <w:rPr>
          <w:sz w:val="24"/>
        </w:rPr>
        <w:t>Parteneriate între UAT</w:t>
      </w:r>
      <w:r w:rsidR="00624069" w:rsidRPr="00465F97">
        <w:rPr>
          <w:sz w:val="24"/>
        </w:rPr>
        <w:t xml:space="preserve"> Ora</w:t>
      </w:r>
      <w:r w:rsidR="004B097B" w:rsidRPr="00465F97">
        <w:rPr>
          <w:sz w:val="24"/>
        </w:rPr>
        <w:t>ș</w:t>
      </w:r>
      <w:r w:rsidR="00624069" w:rsidRPr="00465F97">
        <w:rPr>
          <w:sz w:val="24"/>
        </w:rPr>
        <w:t>/Municipiu</w:t>
      </w:r>
      <w:r w:rsidR="000C48F7" w:rsidRPr="00465F97">
        <w:rPr>
          <w:sz w:val="24"/>
        </w:rPr>
        <w:t>/ sectoarele municipiului București</w:t>
      </w:r>
      <w:r w:rsidR="008A4CCB" w:rsidRPr="00465F97">
        <w:rPr>
          <w:sz w:val="24"/>
        </w:rPr>
        <w:t xml:space="preserve"> - </w:t>
      </w:r>
      <w:r w:rsidRPr="00465F97">
        <w:rPr>
          <w:sz w:val="24"/>
        </w:rPr>
        <w:t>membru GAL eligibil în cadrul POCU 2014-2020</w:t>
      </w:r>
      <w:r w:rsidR="00AE0FF7" w:rsidRPr="00465F97">
        <w:rPr>
          <w:sz w:val="24"/>
        </w:rPr>
        <w:t xml:space="preserve"> </w:t>
      </w:r>
      <w:r w:rsidR="00E213D9" w:rsidRPr="00465F97">
        <w:rPr>
          <w:sz w:val="24"/>
        </w:rPr>
        <w:t>ș</w:t>
      </w:r>
      <w:r w:rsidR="00AE0FF7" w:rsidRPr="00465F97">
        <w:rPr>
          <w:sz w:val="24"/>
        </w:rPr>
        <w:t>i lider de parteneriat</w:t>
      </w:r>
      <w:r w:rsidRPr="00465F97">
        <w:rPr>
          <w:sz w:val="24"/>
        </w:rPr>
        <w:t xml:space="preserve"> </w:t>
      </w:r>
      <w:r w:rsidR="008A4CCB" w:rsidRPr="00465F97">
        <w:rPr>
          <w:sz w:val="24"/>
        </w:rPr>
        <w:t xml:space="preserve">- </w:t>
      </w:r>
      <w:r w:rsidRPr="00465F97">
        <w:rPr>
          <w:sz w:val="24"/>
        </w:rPr>
        <w:t>și furnizori de servicii sociale acreditați conform legislației în vigoare</w:t>
      </w:r>
      <w:r w:rsidR="00837E43" w:rsidRPr="00465F97">
        <w:rPr>
          <w:sz w:val="24"/>
        </w:rPr>
        <w:t xml:space="preserve"> – pentru acele investiții în care se vor furniza servicii sociale (</w:t>
      </w:r>
      <w:r w:rsidR="00F626FE" w:rsidRPr="00465F97">
        <w:rPr>
          <w:sz w:val="24"/>
        </w:rPr>
        <w:t>î</w:t>
      </w:r>
      <w:r w:rsidR="00F41D96" w:rsidRPr="00465F97">
        <w:rPr>
          <w:sz w:val="24"/>
        </w:rPr>
        <w:t>n cazul</w:t>
      </w:r>
      <w:r w:rsidR="00837E43" w:rsidRPr="00465F97">
        <w:rPr>
          <w:sz w:val="24"/>
        </w:rPr>
        <w:t xml:space="preserve"> </w:t>
      </w:r>
      <w:r w:rsidR="000C48F7" w:rsidRPr="00465F97">
        <w:rPr>
          <w:sz w:val="24"/>
        </w:rPr>
        <w:t xml:space="preserve">centrelor comunitare integrate - </w:t>
      </w:r>
      <w:r w:rsidR="00837E43" w:rsidRPr="00465F97">
        <w:rPr>
          <w:sz w:val="24"/>
        </w:rPr>
        <w:t>CCI</w:t>
      </w:r>
      <w:r w:rsidR="00142E37" w:rsidRPr="00465F97">
        <w:rPr>
          <w:sz w:val="24"/>
        </w:rPr>
        <w:t xml:space="preserve"> </w:t>
      </w:r>
      <w:proofErr w:type="spellStart"/>
      <w:r w:rsidR="00142E37" w:rsidRPr="00465F97">
        <w:rPr>
          <w:sz w:val="24"/>
        </w:rPr>
        <w:t>medico</w:t>
      </w:r>
      <w:proofErr w:type="spellEnd"/>
      <w:r w:rsidR="00142E37" w:rsidRPr="00465F97">
        <w:rPr>
          <w:sz w:val="24"/>
        </w:rPr>
        <w:t>-sociale</w:t>
      </w:r>
      <w:r w:rsidR="00837E43" w:rsidRPr="00465F97">
        <w:rPr>
          <w:sz w:val="24"/>
        </w:rPr>
        <w:t>)</w:t>
      </w:r>
      <w:r w:rsidR="00556DA3" w:rsidRPr="00465F97">
        <w:rPr>
          <w:sz w:val="24"/>
        </w:rPr>
        <w:t>;</w:t>
      </w:r>
      <w:r w:rsidR="00837E43" w:rsidRPr="00465F97">
        <w:rPr>
          <w:sz w:val="24"/>
        </w:rPr>
        <w:t xml:space="preserve"> </w:t>
      </w:r>
    </w:p>
    <w:p w14:paraId="6CD32ABE" w14:textId="77777777" w:rsidR="00BC3995" w:rsidRPr="00465F97" w:rsidRDefault="008D49B1" w:rsidP="002A32B4">
      <w:pPr>
        <w:pStyle w:val="ListParagraph"/>
        <w:numPr>
          <w:ilvl w:val="0"/>
          <w:numId w:val="91"/>
        </w:numPr>
        <w:spacing w:after="0"/>
        <w:ind w:left="714" w:hanging="357"/>
        <w:contextualSpacing w:val="0"/>
        <w:rPr>
          <w:bCs/>
          <w:color w:val="000000"/>
          <w:sz w:val="24"/>
        </w:rPr>
      </w:pPr>
      <w:r w:rsidRPr="00465F97">
        <w:rPr>
          <w:bCs/>
          <w:color w:val="000000"/>
          <w:sz w:val="24"/>
        </w:rPr>
        <w:t xml:space="preserve">Furnizori publici și </w:t>
      </w:r>
      <w:proofErr w:type="spellStart"/>
      <w:r w:rsidRPr="00465F97">
        <w:rPr>
          <w:bCs/>
          <w:color w:val="000000"/>
          <w:sz w:val="24"/>
        </w:rPr>
        <w:t>privati</w:t>
      </w:r>
      <w:proofErr w:type="spellEnd"/>
      <w:r w:rsidRPr="00465F97">
        <w:rPr>
          <w:bCs/>
          <w:color w:val="000000"/>
          <w:sz w:val="24"/>
        </w:rPr>
        <w:t xml:space="preserve"> de servicii sociale </w:t>
      </w:r>
      <w:r w:rsidR="00EB2C64" w:rsidRPr="00465F97">
        <w:rPr>
          <w:bCs/>
          <w:color w:val="000000"/>
          <w:sz w:val="24"/>
        </w:rPr>
        <w:t>acreditați conform legislației în vigoare</w:t>
      </w:r>
      <w:r w:rsidR="00131179" w:rsidRPr="00465F97">
        <w:rPr>
          <w:bCs/>
          <w:color w:val="000000"/>
          <w:sz w:val="24"/>
        </w:rPr>
        <w:t>,</w:t>
      </w:r>
      <w:r w:rsidR="00A71FF1" w:rsidRPr="00465F97">
        <w:rPr>
          <w:bCs/>
          <w:color w:val="000000"/>
          <w:sz w:val="24"/>
        </w:rPr>
        <w:t xml:space="preserve"> </w:t>
      </w:r>
      <w:r w:rsidR="000E77A1" w:rsidRPr="00465F97">
        <w:rPr>
          <w:bCs/>
          <w:color w:val="000000"/>
          <w:sz w:val="24"/>
        </w:rPr>
        <w:t xml:space="preserve">cu o vechime de cel </w:t>
      </w:r>
      <w:proofErr w:type="spellStart"/>
      <w:r w:rsidR="000E77A1" w:rsidRPr="00465F97">
        <w:rPr>
          <w:bCs/>
          <w:color w:val="000000"/>
          <w:sz w:val="24"/>
        </w:rPr>
        <w:t>putin</w:t>
      </w:r>
      <w:proofErr w:type="spellEnd"/>
      <w:r w:rsidR="000E77A1" w:rsidRPr="00465F97">
        <w:rPr>
          <w:bCs/>
          <w:color w:val="000000"/>
          <w:sz w:val="24"/>
        </w:rPr>
        <w:t xml:space="preserve"> un an, </w:t>
      </w:r>
      <w:proofErr w:type="spellStart"/>
      <w:r w:rsidR="000E77A1" w:rsidRPr="00465F97">
        <w:rPr>
          <w:bCs/>
          <w:color w:val="000000"/>
          <w:sz w:val="24"/>
        </w:rPr>
        <w:t>inainte</w:t>
      </w:r>
      <w:proofErr w:type="spellEnd"/>
      <w:r w:rsidR="000E77A1" w:rsidRPr="00465F97">
        <w:rPr>
          <w:bCs/>
          <w:color w:val="000000"/>
          <w:sz w:val="24"/>
        </w:rPr>
        <w:t xml:space="preserve"> de depunerea proiectului, </w:t>
      </w:r>
      <w:r w:rsidR="00A71FF1" w:rsidRPr="00465F97">
        <w:rPr>
          <w:bCs/>
          <w:color w:val="000000"/>
          <w:sz w:val="24"/>
        </w:rPr>
        <w:t>cu competen</w:t>
      </w:r>
      <w:r w:rsidR="00F864FE" w:rsidRPr="00465F97">
        <w:rPr>
          <w:bCs/>
          <w:color w:val="000000"/>
          <w:sz w:val="24"/>
        </w:rPr>
        <w:t>ț</w:t>
      </w:r>
      <w:r w:rsidR="00A71FF1" w:rsidRPr="00465F97">
        <w:rPr>
          <w:bCs/>
          <w:color w:val="000000"/>
          <w:sz w:val="24"/>
        </w:rPr>
        <w:t xml:space="preserve">e în </w:t>
      </w:r>
      <w:r w:rsidR="00E86F01" w:rsidRPr="00465F97">
        <w:rPr>
          <w:bCs/>
          <w:color w:val="000000"/>
          <w:sz w:val="24"/>
        </w:rPr>
        <w:t xml:space="preserve">furnizare de </w:t>
      </w:r>
      <w:r w:rsidR="00A3725F" w:rsidRPr="00465F97">
        <w:rPr>
          <w:bCs/>
          <w:color w:val="000000"/>
          <w:sz w:val="24"/>
        </w:rPr>
        <w:t>servicii sociale,</w:t>
      </w:r>
      <w:r w:rsidR="002233A2" w:rsidRPr="00465F97">
        <w:rPr>
          <w:bCs/>
          <w:color w:val="000000"/>
          <w:sz w:val="24"/>
        </w:rPr>
        <w:t xml:space="preserve"> </w:t>
      </w:r>
      <w:r w:rsidR="00142E37" w:rsidRPr="00465F97">
        <w:rPr>
          <w:bCs/>
          <w:color w:val="000000"/>
          <w:sz w:val="24"/>
        </w:rPr>
        <w:t>comunitare,</w:t>
      </w:r>
      <w:r w:rsidR="00086E8E" w:rsidRPr="00465F97">
        <w:rPr>
          <w:bCs/>
          <w:color w:val="000000"/>
          <w:sz w:val="24"/>
        </w:rPr>
        <w:t xml:space="preserve"> </w:t>
      </w:r>
      <w:proofErr w:type="spellStart"/>
      <w:r w:rsidR="00142E37" w:rsidRPr="00465F97">
        <w:rPr>
          <w:bCs/>
          <w:color w:val="000000"/>
          <w:sz w:val="24"/>
        </w:rPr>
        <w:t>desfasurare</w:t>
      </w:r>
      <w:proofErr w:type="spellEnd"/>
      <w:r w:rsidR="00142E37" w:rsidRPr="00465F97">
        <w:rPr>
          <w:bCs/>
          <w:color w:val="000000"/>
          <w:sz w:val="24"/>
        </w:rPr>
        <w:t xml:space="preserve"> </w:t>
      </w:r>
      <w:r w:rsidR="007077E9" w:rsidRPr="00465F97">
        <w:rPr>
          <w:bCs/>
          <w:color w:val="000000"/>
          <w:sz w:val="24"/>
        </w:rPr>
        <w:t xml:space="preserve">de </w:t>
      </w:r>
      <w:proofErr w:type="spellStart"/>
      <w:r w:rsidR="007077E9" w:rsidRPr="00465F97">
        <w:rPr>
          <w:bCs/>
          <w:color w:val="000000"/>
          <w:sz w:val="24"/>
        </w:rPr>
        <w:t>activitati</w:t>
      </w:r>
      <w:proofErr w:type="spellEnd"/>
      <w:r w:rsidR="007077E9" w:rsidRPr="00465F97">
        <w:rPr>
          <w:bCs/>
          <w:color w:val="000000"/>
          <w:sz w:val="24"/>
        </w:rPr>
        <w:t xml:space="preserve"> </w:t>
      </w:r>
      <w:r w:rsidR="00A3725F" w:rsidRPr="00465F97">
        <w:rPr>
          <w:bCs/>
          <w:color w:val="000000"/>
          <w:sz w:val="24"/>
        </w:rPr>
        <w:t>recreativ-educative, culturale</w:t>
      </w:r>
      <w:r w:rsidR="007D094B" w:rsidRPr="00465F97">
        <w:rPr>
          <w:bCs/>
          <w:color w:val="000000"/>
          <w:sz w:val="24"/>
        </w:rPr>
        <w:t xml:space="preserve">, agrement </w:t>
      </w:r>
      <w:r w:rsidR="0075072C" w:rsidRPr="00465F97">
        <w:rPr>
          <w:bCs/>
          <w:color w:val="000000"/>
          <w:sz w:val="24"/>
        </w:rPr>
        <w:t>ș</w:t>
      </w:r>
      <w:r w:rsidR="007D094B" w:rsidRPr="00465F97">
        <w:rPr>
          <w:bCs/>
          <w:color w:val="000000"/>
          <w:sz w:val="24"/>
        </w:rPr>
        <w:t>i sport</w:t>
      </w:r>
      <w:r w:rsidR="00D53BAF" w:rsidRPr="00465F97">
        <w:rPr>
          <w:bCs/>
          <w:color w:val="000000"/>
          <w:sz w:val="24"/>
        </w:rPr>
        <w:t>;</w:t>
      </w:r>
      <w:r w:rsidR="00A3725F" w:rsidRPr="00465F97">
        <w:rPr>
          <w:bCs/>
          <w:color w:val="000000"/>
          <w:sz w:val="24"/>
        </w:rPr>
        <w:t xml:space="preserve"> </w:t>
      </w:r>
    </w:p>
    <w:p w14:paraId="7C1BA066" w14:textId="67711772" w:rsidR="00AD7F1B" w:rsidRPr="00465F97" w:rsidRDefault="00AD7F1B" w:rsidP="002A32B4">
      <w:pPr>
        <w:pStyle w:val="ListParagraph"/>
        <w:numPr>
          <w:ilvl w:val="0"/>
          <w:numId w:val="91"/>
        </w:numPr>
        <w:spacing w:after="0"/>
        <w:ind w:left="714" w:hanging="357"/>
        <w:contextualSpacing w:val="0"/>
        <w:rPr>
          <w:b/>
          <w:sz w:val="24"/>
        </w:rPr>
      </w:pPr>
      <w:r w:rsidRPr="00465F97">
        <w:rPr>
          <w:sz w:val="24"/>
        </w:rPr>
        <w:t>Întrep</w:t>
      </w:r>
      <w:r w:rsidR="001A09B4" w:rsidRPr="00465F97">
        <w:rPr>
          <w:sz w:val="24"/>
        </w:rPr>
        <w:t>r</w:t>
      </w:r>
      <w:r w:rsidRPr="00465F97">
        <w:rPr>
          <w:sz w:val="24"/>
        </w:rPr>
        <w:t>inder</w:t>
      </w:r>
      <w:r w:rsidR="00D22C5B" w:rsidRPr="00465F97">
        <w:rPr>
          <w:sz w:val="24"/>
        </w:rPr>
        <w:t>i</w:t>
      </w:r>
      <w:r w:rsidRPr="00465F97">
        <w:rPr>
          <w:b/>
          <w:sz w:val="24"/>
        </w:rPr>
        <w:t xml:space="preserve"> </w:t>
      </w:r>
      <w:r w:rsidRPr="00465F97">
        <w:rPr>
          <w:sz w:val="24"/>
        </w:rPr>
        <w:t>de economie socială de inserție</w:t>
      </w:r>
      <w:r w:rsidR="002B5828" w:rsidRPr="00465F97">
        <w:rPr>
          <w:rStyle w:val="FootnoteReference"/>
          <w:sz w:val="24"/>
        </w:rPr>
        <w:footnoteReference w:id="2"/>
      </w:r>
      <w:r w:rsidR="005C42F7" w:rsidRPr="00465F97">
        <w:rPr>
          <w:sz w:val="24"/>
        </w:rPr>
        <w:t>.</w:t>
      </w:r>
    </w:p>
    <w:p w14:paraId="4AE5601E" w14:textId="77777777" w:rsidR="00B9778F" w:rsidRPr="00465F97" w:rsidRDefault="009A47E8" w:rsidP="00FA381F">
      <w:pPr>
        <w:pStyle w:val="ListParagraph"/>
        <w:numPr>
          <w:ilvl w:val="0"/>
          <w:numId w:val="53"/>
        </w:numPr>
        <w:tabs>
          <w:tab w:val="left" w:pos="426"/>
          <w:tab w:val="left" w:pos="1843"/>
        </w:tabs>
        <w:spacing w:before="60" w:after="0"/>
        <w:ind w:left="0" w:firstLine="1418"/>
        <w:contextualSpacing w:val="0"/>
        <w:rPr>
          <w:rFonts w:eastAsia="Calibri"/>
          <w:color w:val="000000"/>
          <w:sz w:val="24"/>
          <w:lang w:eastAsia="ro-RO"/>
        </w:rPr>
      </w:pPr>
      <w:r w:rsidRPr="00465F97">
        <w:rPr>
          <w:rFonts w:eastAsia="Calibri"/>
          <w:color w:val="000000"/>
          <w:sz w:val="24"/>
          <w:lang w:eastAsia="ro-RO"/>
        </w:rPr>
        <w:t>Pentru proiectele POCU, s</w:t>
      </w:r>
      <w:r w:rsidR="00B9778F" w:rsidRPr="00465F97">
        <w:rPr>
          <w:rFonts w:eastAsia="Calibri"/>
          <w:color w:val="000000"/>
          <w:sz w:val="24"/>
          <w:lang w:eastAsia="ro-RO"/>
        </w:rPr>
        <w:t>olicitanți</w:t>
      </w:r>
      <w:r w:rsidRPr="00465F97">
        <w:rPr>
          <w:rFonts w:eastAsia="Calibri"/>
          <w:color w:val="000000"/>
          <w:sz w:val="24"/>
          <w:lang w:eastAsia="ro-RO"/>
        </w:rPr>
        <w:t>i pot fi:</w:t>
      </w:r>
    </w:p>
    <w:p w14:paraId="4A588C25" w14:textId="1844F5E4" w:rsidR="000348C3" w:rsidRPr="00465F97" w:rsidRDefault="000348C3" w:rsidP="006C3802">
      <w:pPr>
        <w:pStyle w:val="ListParagraph"/>
        <w:numPr>
          <w:ilvl w:val="0"/>
          <w:numId w:val="91"/>
        </w:numPr>
        <w:rPr>
          <w:rFonts w:eastAsia="Calibri"/>
          <w:color w:val="000000"/>
          <w:sz w:val="24"/>
          <w:lang w:eastAsia="ro-RO"/>
        </w:rPr>
      </w:pPr>
      <w:r w:rsidRPr="00465F97">
        <w:rPr>
          <w:rFonts w:eastAsia="Calibri"/>
          <w:color w:val="000000"/>
          <w:sz w:val="24"/>
          <w:lang w:eastAsia="ro-RO"/>
        </w:rPr>
        <w:t xml:space="preserve">Autoritățile publice locale cu responsabilități în domeniu, în parteneriat cu actori sociali relevanți  /Furnizori de servicii sociale acreditați în condițiile legii </w:t>
      </w:r>
    </w:p>
    <w:p w14:paraId="5CA52A80" w14:textId="77777777" w:rsidR="002A32B4" w:rsidRPr="00465F97" w:rsidRDefault="009A47E8" w:rsidP="00FA381F">
      <w:pPr>
        <w:pStyle w:val="ListParagraph"/>
        <w:numPr>
          <w:ilvl w:val="0"/>
          <w:numId w:val="91"/>
        </w:numPr>
        <w:spacing w:before="60" w:after="120"/>
        <w:ind w:left="714" w:hanging="357"/>
        <w:contextualSpacing w:val="0"/>
        <w:rPr>
          <w:rFonts w:eastAsia="Calibri"/>
          <w:color w:val="000000"/>
          <w:sz w:val="24"/>
          <w:lang w:eastAsia="ro-RO"/>
        </w:rPr>
      </w:pPr>
      <w:r w:rsidRPr="00465F97">
        <w:rPr>
          <w:rFonts w:eastAsia="Calibri"/>
          <w:color w:val="000000"/>
          <w:sz w:val="24"/>
          <w:lang w:eastAsia="ro-RO"/>
        </w:rPr>
        <w:t>Entități</w:t>
      </w:r>
      <w:r w:rsidR="00B9778F" w:rsidRPr="00465F97">
        <w:rPr>
          <w:rFonts w:eastAsia="Calibri"/>
          <w:color w:val="000000"/>
          <w:sz w:val="24"/>
          <w:lang w:eastAsia="ro-RO"/>
        </w:rPr>
        <w:t xml:space="preserve"> relevante pentru implementarea proiectelor aferente SDL selectate</w:t>
      </w:r>
    </w:p>
    <w:p w14:paraId="475C54E7" w14:textId="75EEBEAC" w:rsidR="000270EA" w:rsidRPr="00F14D49" w:rsidRDefault="00235812" w:rsidP="00B10DE5">
      <w:pPr>
        <w:pStyle w:val="ListParagraph"/>
        <w:numPr>
          <w:ilvl w:val="0"/>
          <w:numId w:val="90"/>
        </w:numPr>
        <w:spacing w:after="120"/>
        <w:ind w:left="709" w:hanging="357"/>
        <w:contextualSpacing w:val="0"/>
        <w:rPr>
          <w:rFonts w:eastAsia="Calibri"/>
          <w:b/>
          <w:color w:val="000000"/>
          <w:sz w:val="24"/>
          <w:lang w:eastAsia="ro-RO"/>
        </w:rPr>
      </w:pPr>
      <w:r w:rsidRPr="00F14D49">
        <w:rPr>
          <w:b/>
          <w:i/>
          <w:sz w:val="24"/>
        </w:rPr>
        <w:t>T</w:t>
      </w:r>
      <w:r w:rsidR="009F0B64" w:rsidRPr="00F14D49">
        <w:rPr>
          <w:b/>
          <w:i/>
          <w:sz w:val="24"/>
        </w:rPr>
        <w:t xml:space="preserve">ipuri de </w:t>
      </w:r>
      <w:proofErr w:type="spellStart"/>
      <w:r w:rsidR="0021225C" w:rsidRPr="00F14D49">
        <w:rPr>
          <w:b/>
          <w:i/>
          <w:sz w:val="24"/>
        </w:rPr>
        <w:t>intervenţii</w:t>
      </w:r>
      <w:proofErr w:type="spellEnd"/>
      <w:r w:rsidR="000D71FB">
        <w:rPr>
          <w:b/>
          <w:i/>
          <w:sz w:val="24"/>
        </w:rPr>
        <w:t xml:space="preserve"> eligibile</w:t>
      </w:r>
    </w:p>
    <w:tbl>
      <w:tblPr>
        <w:tblStyle w:val="TableGrid"/>
        <w:tblW w:w="0" w:type="auto"/>
        <w:tblLook w:val="04A0" w:firstRow="1" w:lastRow="0" w:firstColumn="1" w:lastColumn="0" w:noHBand="0" w:noVBand="1"/>
      </w:tblPr>
      <w:tblGrid>
        <w:gridCol w:w="5245"/>
        <w:gridCol w:w="3812"/>
      </w:tblGrid>
      <w:tr w:rsidR="00AD631B" w:rsidRPr="00F14D49" w14:paraId="7FCBD3E3" w14:textId="77777777" w:rsidTr="00E13898">
        <w:trPr>
          <w:tblHeader/>
        </w:trPr>
        <w:tc>
          <w:tcPr>
            <w:tcW w:w="0" w:type="auto"/>
            <w:tcBorders>
              <w:top w:val="single" w:sz="6" w:space="0" w:color="auto"/>
              <w:right w:val="single" w:sz="8" w:space="0" w:color="auto"/>
            </w:tcBorders>
            <w:shd w:val="clear" w:color="auto" w:fill="DBE5F1" w:themeFill="accent1" w:themeFillTint="33"/>
          </w:tcPr>
          <w:p w14:paraId="3C320B0B" w14:textId="77777777" w:rsidR="00AD631B" w:rsidRPr="00F14D49" w:rsidRDefault="00AD631B" w:rsidP="00AD631B">
            <w:pPr>
              <w:jc w:val="center"/>
              <w:rPr>
                <w:rFonts w:eastAsiaTheme="minorHAnsi" w:cstheme="minorBidi"/>
                <w:b/>
                <w:sz w:val="24"/>
              </w:rPr>
            </w:pPr>
            <w:r w:rsidRPr="00F14D49">
              <w:rPr>
                <w:rFonts w:eastAsiaTheme="minorHAnsi" w:cstheme="minorBidi"/>
                <w:b/>
                <w:sz w:val="24"/>
              </w:rPr>
              <w:t>POR</w:t>
            </w:r>
          </w:p>
        </w:tc>
        <w:tc>
          <w:tcPr>
            <w:tcW w:w="0" w:type="auto"/>
            <w:tcBorders>
              <w:top w:val="single" w:sz="8" w:space="0" w:color="auto"/>
              <w:left w:val="single" w:sz="8" w:space="0" w:color="auto"/>
              <w:bottom w:val="single" w:sz="8" w:space="0" w:color="auto"/>
              <w:right w:val="single" w:sz="8" w:space="0" w:color="auto"/>
            </w:tcBorders>
            <w:shd w:val="clear" w:color="auto" w:fill="DBE5F1" w:themeFill="accent1" w:themeFillTint="33"/>
          </w:tcPr>
          <w:p w14:paraId="66DE78C4" w14:textId="77777777" w:rsidR="00AD631B" w:rsidRPr="00F14D49" w:rsidRDefault="00AD631B" w:rsidP="00AD631B">
            <w:pPr>
              <w:jc w:val="center"/>
              <w:rPr>
                <w:rFonts w:eastAsiaTheme="minorHAnsi" w:cstheme="minorBidi"/>
                <w:b/>
                <w:sz w:val="24"/>
              </w:rPr>
            </w:pPr>
            <w:r w:rsidRPr="00F14D49">
              <w:rPr>
                <w:rFonts w:eastAsiaTheme="minorHAnsi" w:cstheme="minorBidi"/>
                <w:b/>
                <w:sz w:val="24"/>
              </w:rPr>
              <w:t>POCU</w:t>
            </w:r>
          </w:p>
        </w:tc>
      </w:tr>
      <w:tr w:rsidR="004D3D28" w:rsidRPr="00F14D49" w14:paraId="68B7FB8A" w14:textId="77777777" w:rsidTr="00E13898">
        <w:trPr>
          <w:trHeight w:val="537"/>
        </w:trPr>
        <w:tc>
          <w:tcPr>
            <w:tcW w:w="0" w:type="auto"/>
          </w:tcPr>
          <w:p w14:paraId="498C9FC1" w14:textId="77777777" w:rsidR="004D3D28" w:rsidRPr="00F14D49" w:rsidRDefault="004D3D28" w:rsidP="00FA381F">
            <w:pPr>
              <w:pStyle w:val="ListParagraph"/>
              <w:numPr>
                <w:ilvl w:val="0"/>
                <w:numId w:val="84"/>
              </w:numPr>
              <w:spacing w:before="60" w:after="60" w:line="276" w:lineRule="auto"/>
              <w:ind w:left="284" w:hanging="284"/>
              <w:contextualSpacing w:val="0"/>
              <w:rPr>
                <w:rFonts w:eastAsia="Calibri"/>
                <w:color w:val="000000"/>
                <w:sz w:val="24"/>
                <w:lang w:eastAsia="ro-RO"/>
              </w:rPr>
            </w:pPr>
            <w:r w:rsidRPr="00F14D49">
              <w:rPr>
                <w:rFonts w:eastAsia="Calibri" w:cstheme="minorBidi"/>
                <w:color w:val="000000"/>
                <w:sz w:val="24"/>
                <w:lang w:eastAsia="ro-RO"/>
              </w:rPr>
              <w:t xml:space="preserve">construire/reabilitare/modernizare </w:t>
            </w:r>
            <w:r w:rsidRPr="00F14D49">
              <w:rPr>
                <w:rFonts w:eastAsia="Calibri"/>
                <w:color w:val="000000"/>
                <w:sz w:val="24"/>
                <w:lang w:eastAsia="ro-RO"/>
              </w:rPr>
              <w:t xml:space="preserve">de </w:t>
            </w:r>
            <w:proofErr w:type="spellStart"/>
            <w:r w:rsidRPr="00F14D49">
              <w:rPr>
                <w:rFonts w:eastAsia="Calibri"/>
                <w:color w:val="000000"/>
                <w:sz w:val="24"/>
                <w:lang w:eastAsia="ro-RO"/>
              </w:rPr>
              <w:t>unităţi</w:t>
            </w:r>
            <w:proofErr w:type="spellEnd"/>
            <w:r w:rsidRPr="00F14D49">
              <w:rPr>
                <w:rFonts w:eastAsia="Calibri"/>
                <w:color w:val="000000"/>
                <w:sz w:val="24"/>
                <w:lang w:eastAsia="ro-RO"/>
              </w:rPr>
              <w:t xml:space="preserve"> de </w:t>
            </w:r>
            <w:proofErr w:type="spellStart"/>
            <w:r w:rsidRPr="00F14D49">
              <w:rPr>
                <w:rFonts w:eastAsia="Calibri"/>
                <w:color w:val="000000"/>
                <w:sz w:val="24"/>
                <w:lang w:eastAsia="ro-RO"/>
              </w:rPr>
              <w:t>învăţământ</w:t>
            </w:r>
            <w:proofErr w:type="spellEnd"/>
            <w:r w:rsidRPr="00F14D49">
              <w:rPr>
                <w:rFonts w:eastAsia="Calibri"/>
                <w:color w:val="000000"/>
                <w:sz w:val="24"/>
                <w:lang w:eastAsia="ro-RO"/>
              </w:rPr>
              <w:t xml:space="preserve"> preuniversitar (</w:t>
            </w:r>
            <w:proofErr w:type="spellStart"/>
            <w:r w:rsidRPr="00F14D49">
              <w:rPr>
                <w:rFonts w:eastAsia="Calibri"/>
                <w:color w:val="000000"/>
                <w:sz w:val="24"/>
                <w:lang w:eastAsia="ro-RO"/>
              </w:rPr>
              <w:t>creşe</w:t>
            </w:r>
            <w:proofErr w:type="spellEnd"/>
            <w:r w:rsidRPr="00F14D49">
              <w:rPr>
                <w:rFonts w:eastAsia="Calibri"/>
                <w:color w:val="000000"/>
                <w:sz w:val="24"/>
                <w:lang w:eastAsia="ro-RO"/>
              </w:rPr>
              <w:t xml:space="preserve">, </w:t>
            </w:r>
            <w:proofErr w:type="spellStart"/>
            <w:r w:rsidRPr="00F14D49">
              <w:rPr>
                <w:rFonts w:eastAsia="Calibri"/>
                <w:color w:val="000000"/>
                <w:sz w:val="24"/>
                <w:lang w:eastAsia="ro-RO"/>
              </w:rPr>
              <w:t>grădiniţe</w:t>
            </w:r>
            <w:proofErr w:type="spellEnd"/>
            <w:r w:rsidRPr="00F14D49">
              <w:rPr>
                <w:rFonts w:eastAsia="Calibri"/>
                <w:color w:val="000000"/>
                <w:sz w:val="24"/>
                <w:lang w:eastAsia="ro-RO"/>
              </w:rPr>
              <w:t xml:space="preserve">, </w:t>
            </w:r>
            <w:proofErr w:type="spellStart"/>
            <w:r w:rsidRPr="00F14D49">
              <w:rPr>
                <w:rFonts w:eastAsia="Calibri"/>
                <w:color w:val="000000"/>
                <w:sz w:val="24"/>
                <w:lang w:eastAsia="ro-RO"/>
              </w:rPr>
              <w:t>şcoli</w:t>
            </w:r>
            <w:proofErr w:type="spellEnd"/>
            <w:r w:rsidRPr="00F14D49">
              <w:rPr>
                <w:rFonts w:eastAsia="Calibri"/>
                <w:color w:val="000000"/>
                <w:sz w:val="24"/>
                <w:lang w:eastAsia="ro-RO"/>
              </w:rPr>
              <w:t xml:space="preserve"> primare, </w:t>
            </w:r>
            <w:proofErr w:type="spellStart"/>
            <w:r w:rsidRPr="00F14D49">
              <w:rPr>
                <w:rFonts w:eastAsia="Calibri"/>
                <w:color w:val="000000"/>
                <w:sz w:val="24"/>
                <w:lang w:eastAsia="ro-RO"/>
              </w:rPr>
              <w:t>şcoli</w:t>
            </w:r>
            <w:proofErr w:type="spellEnd"/>
            <w:r w:rsidRPr="00F14D49">
              <w:rPr>
                <w:rFonts w:eastAsia="Calibri"/>
                <w:color w:val="000000"/>
                <w:sz w:val="24"/>
                <w:lang w:eastAsia="ro-RO"/>
              </w:rPr>
              <w:t xml:space="preserve"> gimnaziale etc.);</w:t>
            </w:r>
          </w:p>
          <w:p w14:paraId="32D9855B" w14:textId="77777777" w:rsidR="004D3D28" w:rsidRPr="00F14D49" w:rsidRDefault="004D3D28" w:rsidP="00FA381F">
            <w:pPr>
              <w:pStyle w:val="ListParagraph"/>
              <w:numPr>
                <w:ilvl w:val="0"/>
                <w:numId w:val="84"/>
              </w:numPr>
              <w:spacing w:before="60" w:after="60" w:line="276" w:lineRule="auto"/>
              <w:ind w:left="284" w:hanging="284"/>
              <w:contextualSpacing w:val="0"/>
              <w:rPr>
                <w:rFonts w:eastAsia="Calibri" w:cstheme="minorBidi"/>
                <w:color w:val="000000"/>
                <w:sz w:val="24"/>
                <w:lang w:eastAsia="ro-RO"/>
              </w:rPr>
            </w:pPr>
            <w:r w:rsidRPr="00F14D49">
              <w:rPr>
                <w:rFonts w:eastAsia="Calibri"/>
                <w:color w:val="000000"/>
                <w:sz w:val="24"/>
                <w:lang w:eastAsia="ro-RO"/>
              </w:rPr>
              <w:lastRenderedPageBreak/>
              <w:t>construirea/dotarea</w:t>
            </w:r>
            <w:r w:rsidRPr="00F14D49">
              <w:rPr>
                <w:rFonts w:eastAsia="Calibri" w:cstheme="minorBidi"/>
                <w:color w:val="000000"/>
                <w:sz w:val="24"/>
                <w:lang w:eastAsia="ro-RO"/>
              </w:rPr>
              <w:t xml:space="preserve"> cu echipamente a infrastructurii întreprinderilor de economie socială de </w:t>
            </w:r>
            <w:proofErr w:type="spellStart"/>
            <w:r w:rsidRPr="00F14D49">
              <w:rPr>
                <w:rFonts w:eastAsia="Calibri" w:cstheme="minorBidi"/>
                <w:color w:val="000000"/>
                <w:sz w:val="24"/>
                <w:lang w:eastAsia="ro-RO"/>
              </w:rPr>
              <w:t>inserţie</w:t>
            </w:r>
            <w:proofErr w:type="spellEnd"/>
            <w:r w:rsidRPr="00F14D49">
              <w:rPr>
                <w:rFonts w:eastAsia="Calibri" w:cstheme="minorBidi"/>
                <w:color w:val="000000"/>
                <w:sz w:val="24"/>
                <w:lang w:eastAsia="ro-RO"/>
              </w:rPr>
              <w:t>.</w:t>
            </w:r>
          </w:p>
          <w:p w14:paraId="5DDDD085" w14:textId="77777777" w:rsidR="004D3D28" w:rsidRPr="00F14D49" w:rsidRDefault="004D3D28" w:rsidP="00FA381F">
            <w:pPr>
              <w:pStyle w:val="ListParagraph"/>
              <w:numPr>
                <w:ilvl w:val="0"/>
                <w:numId w:val="84"/>
              </w:numPr>
              <w:spacing w:before="60" w:after="60" w:line="276" w:lineRule="auto"/>
              <w:ind w:left="284" w:hanging="284"/>
              <w:contextualSpacing w:val="0"/>
              <w:rPr>
                <w:rFonts w:eastAsia="Calibri" w:cstheme="minorBidi"/>
                <w:color w:val="000000"/>
                <w:sz w:val="24"/>
                <w:lang w:eastAsia="ro-RO"/>
              </w:rPr>
            </w:pPr>
            <w:r w:rsidRPr="00F14D49">
              <w:rPr>
                <w:rFonts w:eastAsia="Calibri" w:cstheme="minorBidi"/>
                <w:color w:val="000000"/>
                <w:sz w:val="24"/>
                <w:lang w:eastAsia="ro-RO"/>
              </w:rPr>
              <w:t xml:space="preserve">reabilitare/modernizare centre comunitare integrate </w:t>
            </w:r>
            <w:proofErr w:type="spellStart"/>
            <w:r w:rsidRPr="00F14D49">
              <w:rPr>
                <w:rFonts w:eastAsia="Calibri" w:cstheme="minorBidi"/>
                <w:color w:val="000000"/>
                <w:sz w:val="24"/>
                <w:lang w:eastAsia="ro-RO"/>
              </w:rPr>
              <w:t>medico</w:t>
            </w:r>
            <w:proofErr w:type="spellEnd"/>
            <w:r w:rsidRPr="00F14D49">
              <w:rPr>
                <w:rFonts w:eastAsia="Calibri" w:cstheme="minorBidi"/>
                <w:color w:val="000000"/>
                <w:sz w:val="24"/>
                <w:lang w:eastAsia="ro-RO"/>
              </w:rPr>
              <w:t>-sociale;</w:t>
            </w:r>
          </w:p>
          <w:p w14:paraId="21955DB4" w14:textId="77777777" w:rsidR="004D3D28" w:rsidRPr="00F14D49" w:rsidRDefault="004D3D28" w:rsidP="00FA381F">
            <w:pPr>
              <w:pStyle w:val="ListParagraph"/>
              <w:numPr>
                <w:ilvl w:val="0"/>
                <w:numId w:val="84"/>
              </w:numPr>
              <w:spacing w:before="60" w:after="60" w:line="276" w:lineRule="auto"/>
              <w:ind w:left="284" w:hanging="284"/>
              <w:contextualSpacing w:val="0"/>
              <w:rPr>
                <w:rFonts w:eastAsia="Calibri" w:cstheme="minorBidi"/>
                <w:color w:val="000000"/>
                <w:sz w:val="24"/>
                <w:lang w:eastAsia="ro-RO"/>
              </w:rPr>
            </w:pPr>
            <w:r w:rsidRPr="00F14D49">
              <w:rPr>
                <w:rFonts w:eastAsia="Calibri" w:cstheme="minorBidi"/>
                <w:color w:val="000000"/>
                <w:sz w:val="24"/>
                <w:lang w:eastAsia="ro-RO"/>
              </w:rPr>
              <w:t xml:space="preserve">construire/reabilitare/modernizare </w:t>
            </w:r>
            <w:proofErr w:type="spellStart"/>
            <w:r w:rsidRPr="00F14D49">
              <w:rPr>
                <w:rFonts w:eastAsia="Calibri" w:cstheme="minorBidi"/>
                <w:color w:val="000000"/>
                <w:sz w:val="24"/>
                <w:lang w:eastAsia="ro-RO"/>
              </w:rPr>
              <w:t>locuinţe</w:t>
            </w:r>
            <w:proofErr w:type="spellEnd"/>
            <w:r w:rsidRPr="00F14D49">
              <w:rPr>
                <w:rFonts w:eastAsia="Calibri" w:cstheme="minorBidi"/>
                <w:color w:val="000000"/>
                <w:sz w:val="24"/>
                <w:lang w:eastAsia="ro-RO"/>
              </w:rPr>
              <w:t xml:space="preserve"> sociale;</w:t>
            </w:r>
          </w:p>
          <w:p w14:paraId="7A387EA1" w14:textId="77777777" w:rsidR="004D3D28" w:rsidRPr="00F14D49" w:rsidRDefault="004D3D28" w:rsidP="00FA381F">
            <w:pPr>
              <w:pStyle w:val="ListParagraph"/>
              <w:numPr>
                <w:ilvl w:val="0"/>
                <w:numId w:val="84"/>
              </w:numPr>
              <w:spacing w:before="60" w:after="60" w:line="276" w:lineRule="auto"/>
              <w:ind w:left="284" w:hanging="284"/>
              <w:contextualSpacing w:val="0"/>
              <w:rPr>
                <w:rFonts w:eastAsia="Calibri" w:cstheme="minorBidi"/>
                <w:color w:val="000000"/>
                <w:sz w:val="24"/>
                <w:lang w:eastAsia="ro-RO"/>
              </w:rPr>
            </w:pPr>
            <w:r w:rsidRPr="00F14D49">
              <w:rPr>
                <w:rFonts w:eastAsia="Calibri" w:cstheme="minorBidi"/>
                <w:color w:val="000000"/>
                <w:sz w:val="24"/>
                <w:lang w:eastAsia="ro-RO"/>
              </w:rPr>
              <w:t xml:space="preserve">construire/reabilitare/modernizare clădiri pentru a găzdui diferite activități sociale, comunitare, culturale, agrement și sport etc. (de ex: clădiri cu destinație de: centre </w:t>
            </w:r>
            <w:proofErr w:type="spellStart"/>
            <w:r w:rsidRPr="00F14D49">
              <w:rPr>
                <w:rFonts w:eastAsia="Calibri" w:cstheme="minorBidi"/>
                <w:color w:val="000000"/>
                <w:sz w:val="24"/>
                <w:lang w:eastAsia="ro-RO"/>
              </w:rPr>
              <w:t>multifunctionale</w:t>
            </w:r>
            <w:proofErr w:type="spellEnd"/>
            <w:r w:rsidRPr="00F14D49">
              <w:rPr>
                <w:rFonts w:eastAsia="Calibri" w:cstheme="minorBidi"/>
                <w:color w:val="000000"/>
                <w:sz w:val="24"/>
                <w:lang w:eastAsia="ro-RO"/>
              </w:rPr>
              <w:t>, cantine sociale, băi publice, centre de agrement, biblioteci,  teatre, cămine culturale etc).</w:t>
            </w:r>
          </w:p>
          <w:p w14:paraId="645EE830" w14:textId="77777777" w:rsidR="004D3D28" w:rsidRPr="00F14D49" w:rsidRDefault="004D3D28" w:rsidP="00FA381F">
            <w:pPr>
              <w:pStyle w:val="ListParagraph"/>
              <w:numPr>
                <w:ilvl w:val="0"/>
                <w:numId w:val="84"/>
              </w:numPr>
              <w:spacing w:before="60" w:after="60" w:line="276" w:lineRule="auto"/>
              <w:ind w:left="284" w:hanging="284"/>
              <w:contextualSpacing w:val="0"/>
              <w:rPr>
                <w:rFonts w:eastAsia="Calibri" w:cstheme="minorBidi"/>
                <w:color w:val="000000"/>
                <w:sz w:val="24"/>
              </w:rPr>
            </w:pPr>
            <w:r w:rsidRPr="00F14D49">
              <w:rPr>
                <w:rFonts w:eastAsia="Calibri" w:cstheme="minorBidi"/>
                <w:color w:val="000000"/>
                <w:sz w:val="24"/>
                <w:lang w:eastAsia="ro-RO"/>
              </w:rPr>
              <w:t xml:space="preserve">crearea/reabilitarea/modernizarea spațiilor publice urbane (străzi nemodernizate, inclusiv reabilitarea/modernizarea utilităților publice, zone verzi neamenajate, terenuri abandonate, zone pietonale și comerciale, etc.) cu respectarea prevederilor Legii nr.350/2001 privind amenajarea teritoriului </w:t>
            </w:r>
            <w:proofErr w:type="spellStart"/>
            <w:r w:rsidRPr="00F14D49">
              <w:rPr>
                <w:rFonts w:eastAsia="Calibri" w:cstheme="minorBidi"/>
                <w:color w:val="000000"/>
                <w:sz w:val="24"/>
                <w:lang w:eastAsia="ro-RO"/>
              </w:rPr>
              <w:t>şi</w:t>
            </w:r>
            <w:proofErr w:type="spellEnd"/>
            <w:r w:rsidRPr="00F14D49">
              <w:rPr>
                <w:rFonts w:eastAsia="Calibri" w:cstheme="minorBidi"/>
                <w:color w:val="000000"/>
                <w:sz w:val="24"/>
                <w:lang w:eastAsia="ro-RO"/>
              </w:rPr>
              <w:t xml:space="preserve"> urbanismul cu modificările și completările ulterioare, Legii nr.24/2007 privind reglementarea și administrarea spațiilor verzi din zonele urbane, cu modificările și completările ulterioare.</w:t>
            </w:r>
          </w:p>
        </w:tc>
        <w:tc>
          <w:tcPr>
            <w:tcW w:w="0" w:type="auto"/>
          </w:tcPr>
          <w:p w14:paraId="27FE6376" w14:textId="77777777" w:rsidR="004D3D28" w:rsidRPr="00F14D49" w:rsidRDefault="004D3D28" w:rsidP="00FA381F">
            <w:pPr>
              <w:pStyle w:val="ListParagraph"/>
              <w:numPr>
                <w:ilvl w:val="0"/>
                <w:numId w:val="85"/>
              </w:numPr>
              <w:spacing w:before="60" w:after="60" w:line="276" w:lineRule="auto"/>
              <w:ind w:left="273" w:hanging="284"/>
              <w:contextualSpacing w:val="0"/>
              <w:rPr>
                <w:rFonts w:eastAsiaTheme="minorHAnsi" w:cstheme="minorBidi"/>
                <w:sz w:val="24"/>
              </w:rPr>
            </w:pPr>
            <w:r w:rsidRPr="00F14D49">
              <w:rPr>
                <w:rFonts w:eastAsiaTheme="minorHAnsi" w:cstheme="minorBidi"/>
                <w:sz w:val="24"/>
              </w:rPr>
              <w:lastRenderedPageBreak/>
              <w:t xml:space="preserve">intervenții în domeniul </w:t>
            </w:r>
            <w:r w:rsidRPr="00F14D49">
              <w:rPr>
                <w:rFonts w:eastAsiaTheme="minorHAnsi" w:cstheme="minorBidi"/>
                <w:b/>
                <w:sz w:val="24"/>
              </w:rPr>
              <w:t>educației</w:t>
            </w:r>
            <w:r w:rsidRPr="00F14D49">
              <w:rPr>
                <w:rFonts w:eastAsiaTheme="minorHAnsi" w:cstheme="minorBidi"/>
                <w:sz w:val="24"/>
              </w:rPr>
              <w:t xml:space="preserve">: sprijin pentru creșterea accesului și participării la educație: educația timpurie (de nivel ante-preșcolar și preșcolar), </w:t>
            </w:r>
            <w:r w:rsidRPr="00F14D49">
              <w:rPr>
                <w:rFonts w:eastAsiaTheme="minorHAnsi" w:cstheme="minorBidi"/>
                <w:sz w:val="24"/>
              </w:rPr>
              <w:lastRenderedPageBreak/>
              <w:t xml:space="preserve">învățământ primar și secundar, inclusiv a doua șansă </w:t>
            </w:r>
            <w:proofErr w:type="spellStart"/>
            <w:r w:rsidRPr="00F14D49">
              <w:rPr>
                <w:rFonts w:eastAsiaTheme="minorHAnsi" w:cstheme="minorBidi"/>
                <w:sz w:val="24"/>
              </w:rPr>
              <w:t>şi</w:t>
            </w:r>
            <w:proofErr w:type="spellEnd"/>
            <w:r w:rsidRPr="00F14D49">
              <w:rPr>
                <w:rFonts w:eastAsiaTheme="minorHAnsi" w:cstheme="minorBidi"/>
                <w:sz w:val="24"/>
              </w:rPr>
              <w:t xml:space="preserve"> reducerea părăsirii timpurii a școlii) prin acordarea unor pachete integrate;</w:t>
            </w:r>
          </w:p>
          <w:p w14:paraId="653A8087" w14:textId="1DAA385C" w:rsidR="004D3D28" w:rsidRPr="00F14D49" w:rsidRDefault="004D3D28" w:rsidP="00FA381F">
            <w:pPr>
              <w:pStyle w:val="ListParagraph"/>
              <w:numPr>
                <w:ilvl w:val="0"/>
                <w:numId w:val="85"/>
              </w:numPr>
              <w:spacing w:before="60" w:after="60" w:line="276" w:lineRule="auto"/>
              <w:ind w:left="273" w:hanging="284"/>
              <w:contextualSpacing w:val="0"/>
              <w:rPr>
                <w:rFonts w:eastAsiaTheme="minorHAnsi" w:cstheme="minorBidi"/>
                <w:sz w:val="24"/>
              </w:rPr>
            </w:pPr>
            <w:r w:rsidRPr="00F14D49">
              <w:rPr>
                <w:rFonts w:eastAsiaTheme="minorHAnsi" w:cstheme="minorBidi"/>
                <w:sz w:val="24"/>
              </w:rPr>
              <w:t xml:space="preserve">intervenții în domeniul </w:t>
            </w:r>
            <w:r w:rsidRPr="00F14D49">
              <w:rPr>
                <w:rFonts w:eastAsiaTheme="minorHAnsi" w:cstheme="minorBidi"/>
                <w:b/>
                <w:sz w:val="24"/>
              </w:rPr>
              <w:t>ocupării forței de muncă</w:t>
            </w:r>
            <w:r w:rsidRPr="00F14D49">
              <w:rPr>
                <w:rFonts w:eastAsiaTheme="minorHAnsi" w:cstheme="minorBidi"/>
                <w:sz w:val="24"/>
              </w:rPr>
              <w:t xml:space="preserve">: sprijin pentru accesul și/sau menținerea pe piața muncii; susținerea </w:t>
            </w:r>
            <w:proofErr w:type="spellStart"/>
            <w:r w:rsidRPr="00F14D49">
              <w:rPr>
                <w:rFonts w:eastAsiaTheme="minorHAnsi" w:cstheme="minorBidi"/>
                <w:sz w:val="24"/>
              </w:rPr>
              <w:t>antreprenoriatului</w:t>
            </w:r>
            <w:proofErr w:type="spellEnd"/>
            <w:r w:rsidRPr="00F14D49">
              <w:rPr>
                <w:rFonts w:eastAsiaTheme="minorHAnsi" w:cstheme="minorBidi"/>
                <w:sz w:val="24"/>
              </w:rPr>
              <w:t xml:space="preserve"> în cadrul comunității, inclusiv a ocupării pe cont-propriu;</w:t>
            </w:r>
          </w:p>
          <w:p w14:paraId="1061B302" w14:textId="77777777" w:rsidR="004D3D28" w:rsidRPr="00F14D49" w:rsidRDefault="004D3D28" w:rsidP="00FA381F">
            <w:pPr>
              <w:pStyle w:val="ListParagraph"/>
              <w:numPr>
                <w:ilvl w:val="0"/>
                <w:numId w:val="85"/>
              </w:numPr>
              <w:spacing w:before="60" w:after="60" w:line="276" w:lineRule="auto"/>
              <w:ind w:left="273" w:hanging="284"/>
              <w:contextualSpacing w:val="0"/>
              <w:rPr>
                <w:rFonts w:eastAsiaTheme="minorHAnsi" w:cstheme="minorBidi"/>
                <w:sz w:val="24"/>
              </w:rPr>
            </w:pPr>
            <w:r w:rsidRPr="00F14D49">
              <w:rPr>
                <w:rFonts w:eastAsiaTheme="minorHAnsi" w:cstheme="minorBidi"/>
                <w:sz w:val="24"/>
              </w:rPr>
              <w:t xml:space="preserve">intervenții în domeniul </w:t>
            </w:r>
            <w:r w:rsidRPr="00F14D49">
              <w:rPr>
                <w:rFonts w:eastAsiaTheme="minorHAnsi" w:cstheme="minorBidi"/>
                <w:b/>
                <w:sz w:val="24"/>
              </w:rPr>
              <w:t xml:space="preserve">dezvoltării/ furnizării de servicii (sociale/ medicale/ </w:t>
            </w:r>
            <w:proofErr w:type="spellStart"/>
            <w:r w:rsidRPr="00F14D49">
              <w:rPr>
                <w:rFonts w:eastAsiaTheme="minorHAnsi" w:cstheme="minorBidi"/>
                <w:b/>
                <w:sz w:val="24"/>
              </w:rPr>
              <w:t>medico</w:t>
            </w:r>
            <w:proofErr w:type="spellEnd"/>
            <w:r w:rsidRPr="00F14D49">
              <w:rPr>
                <w:rFonts w:eastAsiaTheme="minorHAnsi" w:cstheme="minorBidi"/>
                <w:b/>
                <w:sz w:val="24"/>
              </w:rPr>
              <w:t>-sociale)</w:t>
            </w:r>
            <w:r w:rsidRPr="00F14D49">
              <w:rPr>
                <w:rFonts w:eastAsiaTheme="minorHAnsi" w:cstheme="minorBidi"/>
                <w:sz w:val="24"/>
              </w:rPr>
              <w:t>: sprijinirea dezvoltării/furnizării de servicii sociale/ furnizarea de servicii, inclusiv în cadrul centrelor comunitare integrate (</w:t>
            </w:r>
            <w:proofErr w:type="spellStart"/>
            <w:r w:rsidRPr="00F14D49">
              <w:rPr>
                <w:rFonts w:eastAsiaTheme="minorHAnsi" w:cstheme="minorBidi"/>
                <w:sz w:val="24"/>
              </w:rPr>
              <w:t>medico</w:t>
            </w:r>
            <w:proofErr w:type="spellEnd"/>
            <w:r w:rsidRPr="00F14D49">
              <w:rPr>
                <w:rFonts w:eastAsiaTheme="minorHAnsi" w:cstheme="minorBidi"/>
                <w:sz w:val="24"/>
              </w:rPr>
              <w:t xml:space="preserve">-sociale); </w:t>
            </w:r>
          </w:p>
          <w:p w14:paraId="0F1CFFCA" w14:textId="77777777" w:rsidR="004D3D28" w:rsidRPr="00F14D49" w:rsidRDefault="004D3D28" w:rsidP="00FA381F">
            <w:pPr>
              <w:pStyle w:val="ListParagraph"/>
              <w:numPr>
                <w:ilvl w:val="0"/>
                <w:numId w:val="85"/>
              </w:numPr>
              <w:spacing w:before="60" w:after="60" w:line="276" w:lineRule="auto"/>
              <w:ind w:left="273" w:hanging="284"/>
              <w:contextualSpacing w:val="0"/>
              <w:rPr>
                <w:rFonts w:eastAsiaTheme="minorHAnsi" w:cstheme="minorBidi"/>
                <w:sz w:val="24"/>
              </w:rPr>
            </w:pPr>
            <w:r w:rsidRPr="00F14D49">
              <w:rPr>
                <w:rFonts w:eastAsiaTheme="minorHAnsi" w:cstheme="minorBidi"/>
                <w:sz w:val="24"/>
              </w:rPr>
              <w:t xml:space="preserve">intervenții în domeniul acordării de </w:t>
            </w:r>
            <w:r w:rsidRPr="00F14D49">
              <w:rPr>
                <w:rFonts w:eastAsiaTheme="minorHAnsi" w:cstheme="minorBidi"/>
                <w:b/>
                <w:sz w:val="24"/>
              </w:rPr>
              <w:t xml:space="preserve">asistență juridică pentru reglementări acte </w:t>
            </w:r>
            <w:r w:rsidRPr="00F14D49">
              <w:rPr>
                <w:rFonts w:eastAsiaTheme="minorHAnsi" w:cstheme="minorBidi"/>
                <w:sz w:val="24"/>
              </w:rPr>
              <w:t>(acolo unde este cazul);</w:t>
            </w:r>
          </w:p>
          <w:p w14:paraId="668D945D" w14:textId="77777777" w:rsidR="004D3D28" w:rsidRPr="00F14D49" w:rsidRDefault="004D3D28" w:rsidP="00FA381F">
            <w:pPr>
              <w:pStyle w:val="ListParagraph"/>
              <w:numPr>
                <w:ilvl w:val="0"/>
                <w:numId w:val="85"/>
              </w:numPr>
              <w:spacing w:before="60" w:after="60" w:line="276" w:lineRule="auto"/>
              <w:ind w:left="273" w:hanging="284"/>
              <w:contextualSpacing w:val="0"/>
              <w:rPr>
                <w:rFonts w:eastAsiaTheme="minorHAnsi" w:cstheme="minorBidi"/>
                <w:sz w:val="24"/>
              </w:rPr>
            </w:pPr>
            <w:r w:rsidRPr="00F14D49">
              <w:rPr>
                <w:rFonts w:eastAsiaTheme="minorHAnsi" w:cstheme="minorBidi"/>
                <w:sz w:val="24"/>
              </w:rPr>
              <w:t xml:space="preserve">intervenții în domeniul </w:t>
            </w:r>
            <w:r w:rsidRPr="00F14D49">
              <w:rPr>
                <w:rFonts w:eastAsiaTheme="minorHAnsi" w:cstheme="minorBidi"/>
                <w:b/>
                <w:sz w:val="24"/>
              </w:rPr>
              <w:t>îmbunătățirii condițiilor de locuit:</w:t>
            </w:r>
            <w:r w:rsidRPr="00F14D49">
              <w:rPr>
                <w:rFonts w:eastAsiaTheme="minorHAnsi" w:cstheme="minorBidi"/>
                <w:sz w:val="24"/>
              </w:rPr>
              <w:t xml:space="preserve"> activități de îmbunătățire a condițiilor de locuit ale persoanelor din grupul țintă; </w:t>
            </w:r>
          </w:p>
          <w:p w14:paraId="6081A586" w14:textId="77777777" w:rsidR="004D3D28" w:rsidRPr="00F14D49" w:rsidRDefault="004D3D28" w:rsidP="00FA381F">
            <w:pPr>
              <w:pStyle w:val="ListParagraph"/>
              <w:numPr>
                <w:ilvl w:val="0"/>
                <w:numId w:val="85"/>
              </w:numPr>
              <w:spacing w:before="60" w:after="60" w:line="276" w:lineRule="auto"/>
              <w:ind w:left="273" w:hanging="284"/>
              <w:contextualSpacing w:val="0"/>
              <w:rPr>
                <w:rFonts w:eastAsiaTheme="minorHAnsi" w:cstheme="minorBidi"/>
                <w:sz w:val="24"/>
              </w:rPr>
            </w:pPr>
            <w:r w:rsidRPr="00F14D49">
              <w:rPr>
                <w:rFonts w:eastAsiaTheme="minorHAnsi" w:cstheme="minorBidi"/>
                <w:sz w:val="24"/>
              </w:rPr>
              <w:t xml:space="preserve">intervenții în domeniul </w:t>
            </w:r>
            <w:r w:rsidRPr="00F14D49">
              <w:rPr>
                <w:rFonts w:eastAsiaTheme="minorHAnsi" w:cstheme="minorBidi"/>
                <w:b/>
                <w:sz w:val="24"/>
              </w:rPr>
              <w:t xml:space="preserve">combaterii discriminării și promovării multiculturalismului: </w:t>
            </w:r>
            <w:r w:rsidRPr="00F14D49">
              <w:rPr>
                <w:rFonts w:eastAsiaTheme="minorHAnsi" w:cstheme="minorBidi"/>
                <w:sz w:val="24"/>
              </w:rPr>
              <w:t xml:space="preserve">campanii de informare </w:t>
            </w:r>
            <w:proofErr w:type="spellStart"/>
            <w:r w:rsidRPr="00F14D49">
              <w:rPr>
                <w:rFonts w:eastAsiaTheme="minorHAnsi" w:cstheme="minorBidi"/>
                <w:sz w:val="24"/>
              </w:rPr>
              <w:t>şi</w:t>
            </w:r>
            <w:proofErr w:type="spellEnd"/>
            <w:r w:rsidRPr="00F14D49">
              <w:rPr>
                <w:rFonts w:eastAsiaTheme="minorHAnsi" w:cstheme="minorBidi"/>
                <w:sz w:val="24"/>
              </w:rPr>
              <w:t xml:space="preserve"> conștientizare/ acțiuni specifice în domeniul combaterii discriminării și acțiuni de implicare activă și voluntariat al membrilor comunității în soluționarea problemelor cu care se </w:t>
            </w:r>
            <w:r w:rsidRPr="00F14D49">
              <w:rPr>
                <w:rFonts w:eastAsiaTheme="minorHAnsi" w:cstheme="minorBidi"/>
                <w:sz w:val="24"/>
              </w:rPr>
              <w:lastRenderedPageBreak/>
              <w:t>confruntă comunitatea/ Acțiuni de facilitare și mediere pentru identificarea și consolidarea de parteneriate.</w:t>
            </w:r>
          </w:p>
        </w:tc>
      </w:tr>
    </w:tbl>
    <w:p w14:paraId="59D7A9F9" w14:textId="77777777" w:rsidR="000D71FB" w:rsidRDefault="000D71FB" w:rsidP="007E37D9">
      <w:pPr>
        <w:spacing w:after="0"/>
        <w:rPr>
          <w:b/>
          <w:i/>
          <w:sz w:val="24"/>
        </w:rPr>
      </w:pPr>
    </w:p>
    <w:p w14:paraId="6E515B81" w14:textId="2640E48F" w:rsidR="000D71FB" w:rsidRPr="006C3802" w:rsidRDefault="000D71FB" w:rsidP="000D71FB">
      <w:pPr>
        <w:numPr>
          <w:ilvl w:val="0"/>
          <w:numId w:val="41"/>
        </w:numPr>
        <w:ind w:left="833" w:hanging="357"/>
        <w:rPr>
          <w:rFonts w:eastAsia="Calibri"/>
          <w:i/>
          <w:color w:val="000000"/>
          <w:sz w:val="24"/>
          <w:lang w:eastAsia="ro-RO"/>
        </w:rPr>
      </w:pPr>
      <w:r w:rsidRPr="006C3802">
        <w:rPr>
          <w:rFonts w:eastAsia="Calibri"/>
          <w:b/>
          <w:i/>
          <w:color w:val="000000"/>
          <w:sz w:val="24"/>
          <w:lang w:eastAsia="ro-RO"/>
        </w:rPr>
        <w:t>Proiect</w:t>
      </w:r>
      <w:r w:rsidR="000348C3" w:rsidRPr="000348C3">
        <w:rPr>
          <w:rFonts w:eastAsia="Calibri"/>
          <w:b/>
          <w:i/>
          <w:color w:val="000000"/>
          <w:sz w:val="24"/>
          <w:lang w:eastAsia="ro-RO"/>
        </w:rPr>
        <w:t>ele</w:t>
      </w:r>
      <w:r w:rsidRPr="006C3802">
        <w:rPr>
          <w:rFonts w:eastAsia="Calibri"/>
          <w:b/>
          <w:i/>
          <w:color w:val="000000"/>
          <w:sz w:val="24"/>
          <w:lang w:eastAsia="ro-RO"/>
        </w:rPr>
        <w:t xml:space="preserve"> POCU </w:t>
      </w:r>
      <w:r w:rsidRPr="006C3802">
        <w:rPr>
          <w:rFonts w:eastAsia="Calibri"/>
          <w:i/>
          <w:color w:val="000000"/>
          <w:sz w:val="24"/>
          <w:lang w:eastAsia="ro-RO"/>
        </w:rPr>
        <w:t xml:space="preserve">trebuie să vizeze </w:t>
      </w:r>
      <w:r w:rsidRPr="006C3802">
        <w:rPr>
          <w:rFonts w:eastAsia="Calibri"/>
          <w:b/>
          <w:i/>
          <w:color w:val="000000"/>
          <w:sz w:val="24"/>
          <w:lang w:eastAsia="ro-RO"/>
        </w:rPr>
        <w:t>intervenții integrate</w:t>
      </w:r>
      <w:r w:rsidRPr="006C3802">
        <w:rPr>
          <w:rFonts w:eastAsia="Calibri"/>
          <w:i/>
          <w:color w:val="000000"/>
          <w:sz w:val="24"/>
          <w:lang w:eastAsia="ro-RO"/>
        </w:rPr>
        <w:t xml:space="preserve"> (pachete integrate de măsuri în funcție de nevoile grupurilor țintă vizate), în sensul abordării a cel puțin două domenii de intervenție (educație, ocupare, servicii sociale, asistență socială, combaterea discriminării etc.) din care un domeniu să fie ocupare, având în ved</w:t>
      </w:r>
      <w:r w:rsidR="00FF2935">
        <w:rPr>
          <w:rFonts w:eastAsia="Calibri"/>
          <w:i/>
          <w:color w:val="000000"/>
          <w:sz w:val="24"/>
          <w:lang w:eastAsia="ro-RO"/>
        </w:rPr>
        <w:t>e</w:t>
      </w:r>
      <w:r w:rsidRPr="006C3802">
        <w:rPr>
          <w:rFonts w:eastAsia="Calibri"/>
          <w:i/>
          <w:color w:val="000000"/>
          <w:sz w:val="24"/>
          <w:lang w:eastAsia="ro-RO"/>
        </w:rPr>
        <w:t xml:space="preserve">re indicatorii POCU aferenți </w:t>
      </w:r>
      <w:r w:rsidR="000348C3" w:rsidRPr="006C3802">
        <w:rPr>
          <w:rFonts w:eastAsia="Calibri"/>
          <w:i/>
          <w:color w:val="000000"/>
          <w:sz w:val="24"/>
          <w:lang w:eastAsia="ro-RO"/>
        </w:rPr>
        <w:t>Obiectivului Specific 5.1.</w:t>
      </w:r>
      <w:r w:rsidR="009F3845">
        <w:rPr>
          <w:rFonts w:eastAsia="Calibri"/>
          <w:i/>
          <w:color w:val="000000"/>
          <w:sz w:val="24"/>
          <w:lang w:eastAsia="ro-RO"/>
        </w:rPr>
        <w:t xml:space="preserve"> Activitățile de ocupare din cadrul proiectelor POCU vor fi sub incidența ajutorului de </w:t>
      </w:r>
      <w:proofErr w:type="spellStart"/>
      <w:r w:rsidR="009F3845">
        <w:rPr>
          <w:rFonts w:eastAsia="Calibri"/>
          <w:i/>
          <w:color w:val="000000"/>
          <w:sz w:val="24"/>
          <w:lang w:eastAsia="ro-RO"/>
        </w:rPr>
        <w:t>minimis</w:t>
      </w:r>
      <w:proofErr w:type="spellEnd"/>
      <w:r w:rsidR="009F3845">
        <w:rPr>
          <w:rFonts w:eastAsia="Calibri"/>
          <w:i/>
          <w:color w:val="000000"/>
          <w:sz w:val="24"/>
          <w:lang w:eastAsia="ro-RO"/>
        </w:rPr>
        <w:t xml:space="preserve">. În acest sens, va fi aplicabila schema de ajutor de </w:t>
      </w:r>
      <w:proofErr w:type="spellStart"/>
      <w:r w:rsidR="009F3845">
        <w:rPr>
          <w:rFonts w:eastAsia="Calibri"/>
          <w:i/>
          <w:color w:val="000000"/>
          <w:sz w:val="24"/>
          <w:lang w:eastAsia="ro-RO"/>
        </w:rPr>
        <w:t>minimis</w:t>
      </w:r>
      <w:proofErr w:type="spellEnd"/>
      <w:r w:rsidR="009F3845">
        <w:rPr>
          <w:rFonts w:eastAsia="Calibri"/>
          <w:i/>
          <w:color w:val="000000"/>
          <w:sz w:val="24"/>
          <w:lang w:eastAsia="ro-RO"/>
        </w:rPr>
        <w:t xml:space="preserve"> pentru Obiectivul Specific 5.1. POCU</w:t>
      </w:r>
      <w:r w:rsidR="00804887">
        <w:rPr>
          <w:rFonts w:eastAsia="Calibri"/>
          <w:i/>
          <w:color w:val="000000"/>
          <w:sz w:val="24"/>
          <w:lang w:eastAsia="ro-RO"/>
        </w:rPr>
        <w:t>.</w:t>
      </w:r>
    </w:p>
    <w:p w14:paraId="4651F068" w14:textId="77777777" w:rsidR="001215C7" w:rsidRPr="00F14D49" w:rsidRDefault="00794648" w:rsidP="00FA381F">
      <w:pPr>
        <w:pStyle w:val="ListParagraph"/>
        <w:numPr>
          <w:ilvl w:val="0"/>
          <w:numId w:val="90"/>
        </w:numPr>
        <w:spacing w:before="60" w:after="0"/>
        <w:ind w:left="913" w:hanging="357"/>
        <w:contextualSpacing w:val="0"/>
        <w:rPr>
          <w:b/>
          <w:i/>
          <w:sz w:val="24"/>
        </w:rPr>
      </w:pPr>
      <w:r w:rsidRPr="00F14D49">
        <w:rPr>
          <w:b/>
          <w:i/>
          <w:sz w:val="24"/>
        </w:rPr>
        <w:t>Indicatori</w:t>
      </w:r>
    </w:p>
    <w:p w14:paraId="69000A11" w14:textId="31A3FBCC" w:rsidR="005F75B5" w:rsidRPr="006C3802" w:rsidRDefault="004443AE" w:rsidP="005F75B5">
      <w:pPr>
        <w:numPr>
          <w:ilvl w:val="0"/>
          <w:numId w:val="41"/>
        </w:numPr>
        <w:ind w:left="833" w:hanging="357"/>
        <w:rPr>
          <w:sz w:val="24"/>
        </w:rPr>
      </w:pPr>
      <w:r w:rsidRPr="00F14D49">
        <w:rPr>
          <w:sz w:val="24"/>
        </w:rPr>
        <w:t xml:space="preserve">Proiectul urmărește îndeplinirea </w:t>
      </w:r>
      <w:r w:rsidR="005F75B5" w:rsidRPr="006C3802">
        <w:rPr>
          <w:b/>
          <w:sz w:val="24"/>
        </w:rPr>
        <w:t>indicatorilor</w:t>
      </w:r>
      <w:r w:rsidR="005F75B5">
        <w:rPr>
          <w:sz w:val="24"/>
        </w:rPr>
        <w:t xml:space="preserve"> </w:t>
      </w:r>
      <w:r w:rsidR="005F75B5">
        <w:rPr>
          <w:b/>
          <w:sz w:val="24"/>
        </w:rPr>
        <w:t xml:space="preserve">relevanți din cadrul POCU și POR, </w:t>
      </w:r>
      <w:r w:rsidR="005F75B5" w:rsidRPr="006C3802">
        <w:rPr>
          <w:sz w:val="24"/>
        </w:rPr>
        <w:t>în conformitate cu tabelul de mai jos</w:t>
      </w:r>
      <w:r w:rsidR="005F75B5">
        <w:rPr>
          <w:b/>
          <w:sz w:val="24"/>
        </w:rPr>
        <w:t>.</w:t>
      </w:r>
      <w:r w:rsidR="0069249B" w:rsidRPr="00AF58E1">
        <w:rPr>
          <w:bCs/>
          <w:snapToGrid w:val="0"/>
          <w:sz w:val="24"/>
        </w:rPr>
        <w:t xml:space="preserve"> </w:t>
      </w:r>
    </w:p>
    <w:p w14:paraId="55A65462" w14:textId="418F1F8B" w:rsidR="005F75B5" w:rsidRPr="008E0DCC" w:rsidRDefault="005F75B5" w:rsidP="005F75B5">
      <w:pPr>
        <w:numPr>
          <w:ilvl w:val="0"/>
          <w:numId w:val="41"/>
        </w:numPr>
        <w:ind w:left="833" w:hanging="357"/>
        <w:rPr>
          <w:sz w:val="24"/>
        </w:rPr>
      </w:pPr>
      <w:r w:rsidRPr="008E0DCC">
        <w:rPr>
          <w:sz w:val="24"/>
        </w:rPr>
        <w:t xml:space="preserve">Proiectele POCU trebuie să prevadă </w:t>
      </w:r>
      <w:r w:rsidRPr="008E0DCC">
        <w:rPr>
          <w:b/>
          <w:sz w:val="24"/>
        </w:rPr>
        <w:t>atingerea țintelor minime obligatorii</w:t>
      </w:r>
      <w:r w:rsidRPr="008E0DCC">
        <w:rPr>
          <w:sz w:val="24"/>
        </w:rPr>
        <w:t xml:space="preserve"> </w:t>
      </w:r>
      <w:r w:rsidRPr="008E0DCC">
        <w:rPr>
          <w:b/>
          <w:sz w:val="24"/>
        </w:rPr>
        <w:t>pentru indicatorii de realizare și rezultat POCU</w:t>
      </w:r>
      <w:r w:rsidRPr="008E0DCC">
        <w:rPr>
          <w:sz w:val="24"/>
        </w:rPr>
        <w:t xml:space="preserve">, în funcție de bugetul proiectului, conform informațiilor de mai jos și celor din cadrul Anexei ”Indicatori 5.1”.  </w:t>
      </w:r>
    </w:p>
    <w:p w14:paraId="5080AD1B" w14:textId="59ECFFF1" w:rsidR="00F975E9" w:rsidRPr="00B94412" w:rsidRDefault="00F975E9" w:rsidP="00B94412">
      <w:pPr>
        <w:pStyle w:val="ListParagraph"/>
        <w:spacing w:before="60" w:after="0"/>
        <w:ind w:left="425"/>
        <w:contextualSpacing w:val="0"/>
        <w:rPr>
          <w:b/>
          <w:bCs/>
          <w:snapToGrid w:val="0"/>
          <w:sz w:val="24"/>
        </w:rPr>
      </w:pPr>
    </w:p>
    <w:tbl>
      <w:tblPr>
        <w:tblStyle w:val="TableGrid"/>
        <w:tblW w:w="5000" w:type="pct"/>
        <w:tblLook w:val="04A0" w:firstRow="1" w:lastRow="0" w:firstColumn="1" w:lastColumn="0" w:noHBand="0" w:noVBand="1"/>
      </w:tblPr>
      <w:tblGrid>
        <w:gridCol w:w="1293"/>
        <w:gridCol w:w="2414"/>
        <w:gridCol w:w="2673"/>
        <w:gridCol w:w="2682"/>
      </w:tblGrid>
      <w:tr w:rsidR="00927E42" w:rsidRPr="00B94412" w14:paraId="39923ADB" w14:textId="51411393" w:rsidTr="005C54DA">
        <w:trPr>
          <w:trHeight w:val="510"/>
        </w:trPr>
        <w:tc>
          <w:tcPr>
            <w:tcW w:w="713" w:type="pct"/>
            <w:vMerge w:val="restart"/>
            <w:tcBorders>
              <w:tl2br w:val="single" w:sz="4" w:space="0" w:color="auto"/>
            </w:tcBorders>
            <w:shd w:val="clear" w:color="auto" w:fill="DBE5F1" w:themeFill="accent1" w:themeFillTint="33"/>
          </w:tcPr>
          <w:p w14:paraId="737DD127" w14:textId="77777777" w:rsidR="00927E42" w:rsidRPr="00B94412" w:rsidRDefault="00927E42" w:rsidP="001215C7">
            <w:pPr>
              <w:jc w:val="right"/>
              <w:rPr>
                <w:rFonts w:eastAsiaTheme="minorHAnsi" w:cstheme="minorBidi"/>
                <w:b/>
                <w:sz w:val="22"/>
                <w:szCs w:val="22"/>
              </w:rPr>
            </w:pPr>
            <w:r w:rsidRPr="00B94412">
              <w:rPr>
                <w:rFonts w:eastAsiaTheme="minorHAnsi" w:cstheme="minorBidi"/>
                <w:b/>
                <w:sz w:val="22"/>
                <w:szCs w:val="22"/>
              </w:rPr>
              <w:t xml:space="preserve">                         Program</w:t>
            </w:r>
          </w:p>
          <w:p w14:paraId="3CCDB809" w14:textId="77777777" w:rsidR="00927E42" w:rsidRPr="00B94412" w:rsidRDefault="00927E42" w:rsidP="008B480C">
            <w:pPr>
              <w:rPr>
                <w:rFonts w:eastAsiaTheme="minorHAnsi" w:cstheme="minorBidi"/>
                <w:b/>
                <w:sz w:val="22"/>
                <w:szCs w:val="22"/>
              </w:rPr>
            </w:pPr>
          </w:p>
          <w:p w14:paraId="3B19F647" w14:textId="77777777" w:rsidR="00927E42" w:rsidRPr="00B94412" w:rsidRDefault="00927E42" w:rsidP="008B480C">
            <w:pPr>
              <w:rPr>
                <w:rFonts w:eastAsiaTheme="minorHAnsi" w:cstheme="minorBidi"/>
                <w:b/>
                <w:sz w:val="22"/>
                <w:szCs w:val="22"/>
              </w:rPr>
            </w:pPr>
            <w:r w:rsidRPr="00B94412">
              <w:rPr>
                <w:rFonts w:eastAsiaTheme="minorHAnsi" w:cstheme="minorBidi"/>
                <w:b/>
                <w:sz w:val="22"/>
                <w:szCs w:val="22"/>
              </w:rPr>
              <w:t>Indicatori</w:t>
            </w:r>
          </w:p>
        </w:tc>
        <w:tc>
          <w:tcPr>
            <w:tcW w:w="1332" w:type="pct"/>
            <w:vMerge w:val="restart"/>
            <w:shd w:val="clear" w:color="auto" w:fill="DBE5F1" w:themeFill="accent1" w:themeFillTint="33"/>
            <w:vAlign w:val="center"/>
          </w:tcPr>
          <w:p w14:paraId="6E09E6CB" w14:textId="77777777" w:rsidR="00927E42" w:rsidRPr="00B94412" w:rsidRDefault="00927E42" w:rsidP="008B480C">
            <w:pPr>
              <w:jc w:val="center"/>
              <w:rPr>
                <w:rFonts w:eastAsiaTheme="minorHAnsi" w:cstheme="minorBidi"/>
                <w:b/>
                <w:sz w:val="22"/>
                <w:szCs w:val="22"/>
              </w:rPr>
            </w:pPr>
            <w:r w:rsidRPr="00B94412">
              <w:rPr>
                <w:rFonts w:eastAsiaTheme="minorHAnsi" w:cstheme="minorBidi"/>
                <w:b/>
                <w:sz w:val="22"/>
                <w:szCs w:val="22"/>
              </w:rPr>
              <w:t>PO Regional</w:t>
            </w:r>
          </w:p>
        </w:tc>
        <w:tc>
          <w:tcPr>
            <w:tcW w:w="2955" w:type="pct"/>
            <w:gridSpan w:val="2"/>
            <w:shd w:val="clear" w:color="auto" w:fill="DBE5F1" w:themeFill="accent1" w:themeFillTint="33"/>
            <w:vAlign w:val="center"/>
          </w:tcPr>
          <w:p w14:paraId="4898DA73" w14:textId="351EDF26" w:rsidR="00927E42" w:rsidRPr="00B94412" w:rsidRDefault="00927E42" w:rsidP="008B480C">
            <w:pPr>
              <w:jc w:val="center"/>
              <w:rPr>
                <w:rFonts w:eastAsiaTheme="minorHAnsi" w:cstheme="minorBidi"/>
                <w:b/>
                <w:sz w:val="22"/>
                <w:szCs w:val="22"/>
              </w:rPr>
            </w:pPr>
            <w:r w:rsidRPr="00B94412">
              <w:rPr>
                <w:rFonts w:eastAsiaTheme="minorHAnsi" w:cstheme="minorBidi"/>
                <w:b/>
                <w:sz w:val="22"/>
                <w:szCs w:val="22"/>
              </w:rPr>
              <w:t>PO Capital Uman</w:t>
            </w:r>
          </w:p>
        </w:tc>
      </w:tr>
      <w:tr w:rsidR="00927E42" w:rsidRPr="00B94412" w14:paraId="4E684E6D" w14:textId="77777777" w:rsidTr="005C54DA">
        <w:trPr>
          <w:trHeight w:val="510"/>
        </w:trPr>
        <w:tc>
          <w:tcPr>
            <w:tcW w:w="713" w:type="pct"/>
            <w:vMerge/>
            <w:tcBorders>
              <w:tl2br w:val="single" w:sz="4" w:space="0" w:color="auto"/>
            </w:tcBorders>
            <w:shd w:val="clear" w:color="auto" w:fill="DBE5F1" w:themeFill="accent1" w:themeFillTint="33"/>
          </w:tcPr>
          <w:p w14:paraId="70890CE4" w14:textId="77777777" w:rsidR="00927E42" w:rsidRPr="00B94412" w:rsidRDefault="00927E42" w:rsidP="001215C7">
            <w:pPr>
              <w:jc w:val="right"/>
              <w:rPr>
                <w:rFonts w:eastAsiaTheme="minorHAnsi" w:cstheme="minorBidi"/>
                <w:b/>
                <w:sz w:val="22"/>
                <w:szCs w:val="22"/>
              </w:rPr>
            </w:pPr>
          </w:p>
        </w:tc>
        <w:tc>
          <w:tcPr>
            <w:tcW w:w="1332" w:type="pct"/>
            <w:vMerge/>
            <w:shd w:val="clear" w:color="auto" w:fill="DBE5F1" w:themeFill="accent1" w:themeFillTint="33"/>
            <w:vAlign w:val="center"/>
          </w:tcPr>
          <w:p w14:paraId="54C07BCA" w14:textId="77777777" w:rsidR="00927E42" w:rsidRPr="00B94412" w:rsidRDefault="00927E42" w:rsidP="008B480C">
            <w:pPr>
              <w:jc w:val="center"/>
              <w:rPr>
                <w:rFonts w:eastAsiaTheme="minorHAnsi" w:cstheme="minorBidi"/>
                <w:b/>
                <w:sz w:val="22"/>
                <w:szCs w:val="22"/>
              </w:rPr>
            </w:pPr>
          </w:p>
        </w:tc>
        <w:tc>
          <w:tcPr>
            <w:tcW w:w="1475" w:type="pct"/>
            <w:shd w:val="clear" w:color="auto" w:fill="DBE5F1" w:themeFill="accent1" w:themeFillTint="33"/>
            <w:vAlign w:val="center"/>
          </w:tcPr>
          <w:p w14:paraId="37CE18E8" w14:textId="789E4316" w:rsidR="00927E42" w:rsidRPr="00B94412" w:rsidRDefault="00927E42" w:rsidP="008B480C">
            <w:pPr>
              <w:jc w:val="center"/>
              <w:rPr>
                <w:rFonts w:eastAsiaTheme="minorHAnsi" w:cstheme="minorBidi"/>
                <w:b/>
                <w:sz w:val="22"/>
                <w:szCs w:val="22"/>
              </w:rPr>
            </w:pPr>
            <w:r w:rsidRPr="00B94412">
              <w:rPr>
                <w:rFonts w:eastAsiaTheme="minorHAnsi" w:cstheme="minorBidi"/>
                <w:b/>
                <w:sz w:val="22"/>
                <w:szCs w:val="22"/>
              </w:rPr>
              <w:t>Indicator</w:t>
            </w:r>
          </w:p>
        </w:tc>
        <w:tc>
          <w:tcPr>
            <w:tcW w:w="1480" w:type="pct"/>
            <w:shd w:val="clear" w:color="auto" w:fill="DBE5F1" w:themeFill="accent1" w:themeFillTint="33"/>
            <w:vAlign w:val="center"/>
          </w:tcPr>
          <w:p w14:paraId="7759E30D" w14:textId="540E80A3" w:rsidR="00927E42" w:rsidRPr="00B94412" w:rsidRDefault="00927E42" w:rsidP="008B480C">
            <w:pPr>
              <w:jc w:val="center"/>
              <w:rPr>
                <w:rFonts w:eastAsiaTheme="minorHAnsi" w:cstheme="minorBidi"/>
                <w:b/>
                <w:sz w:val="22"/>
                <w:szCs w:val="22"/>
              </w:rPr>
            </w:pPr>
            <w:r w:rsidRPr="00B94412">
              <w:rPr>
                <w:rFonts w:eastAsiaTheme="minorHAnsi" w:cstheme="minorBidi"/>
                <w:b/>
                <w:sz w:val="22"/>
                <w:szCs w:val="22"/>
              </w:rPr>
              <w:t>Ț</w:t>
            </w:r>
            <w:r w:rsidR="005C54DA" w:rsidRPr="00B94412">
              <w:rPr>
                <w:rFonts w:eastAsiaTheme="minorHAnsi" w:cstheme="minorBidi"/>
                <w:b/>
                <w:sz w:val="22"/>
                <w:szCs w:val="22"/>
              </w:rPr>
              <w:t>inta</w:t>
            </w:r>
            <w:r w:rsidRPr="00B94412">
              <w:rPr>
                <w:rFonts w:eastAsiaTheme="minorHAnsi" w:cstheme="minorBidi"/>
                <w:b/>
                <w:sz w:val="22"/>
                <w:szCs w:val="22"/>
              </w:rPr>
              <w:t xml:space="preserve"> minimă obligatorie</w:t>
            </w:r>
          </w:p>
        </w:tc>
      </w:tr>
      <w:tr w:rsidR="005C54DA" w:rsidRPr="00B94412" w14:paraId="75872463" w14:textId="77777777" w:rsidTr="005C54DA">
        <w:trPr>
          <w:trHeight w:val="3060"/>
        </w:trPr>
        <w:tc>
          <w:tcPr>
            <w:tcW w:w="713" w:type="pct"/>
            <w:vMerge w:val="restart"/>
          </w:tcPr>
          <w:p w14:paraId="47243B1B" w14:textId="77777777" w:rsidR="005C54DA" w:rsidRPr="00B94412" w:rsidRDefault="005C54DA" w:rsidP="005C54DA">
            <w:pPr>
              <w:spacing w:before="60" w:after="60" w:line="276" w:lineRule="auto"/>
              <w:rPr>
                <w:rFonts w:eastAsiaTheme="minorHAnsi" w:cstheme="minorBidi"/>
                <w:b/>
                <w:sz w:val="22"/>
                <w:szCs w:val="22"/>
              </w:rPr>
            </w:pPr>
          </w:p>
          <w:p w14:paraId="1EF0EAB1" w14:textId="77777777" w:rsidR="005C54DA" w:rsidRPr="00B94412" w:rsidRDefault="005C54DA" w:rsidP="005C54DA">
            <w:pPr>
              <w:spacing w:before="60" w:after="60" w:line="276" w:lineRule="auto"/>
              <w:rPr>
                <w:rFonts w:eastAsiaTheme="minorHAnsi" w:cstheme="minorBidi"/>
                <w:b/>
                <w:sz w:val="22"/>
                <w:szCs w:val="22"/>
              </w:rPr>
            </w:pPr>
          </w:p>
          <w:p w14:paraId="0119F4CF" w14:textId="1B685AF3" w:rsidR="005C54DA" w:rsidRPr="00B94412" w:rsidRDefault="005C54DA" w:rsidP="005C54DA">
            <w:pPr>
              <w:spacing w:before="60" w:after="60"/>
              <w:rPr>
                <w:rFonts w:eastAsiaTheme="minorHAnsi" w:cstheme="minorBidi"/>
                <w:b/>
                <w:sz w:val="22"/>
                <w:szCs w:val="22"/>
              </w:rPr>
            </w:pPr>
            <w:r w:rsidRPr="00B94412">
              <w:rPr>
                <w:rFonts w:eastAsiaTheme="minorHAnsi" w:cstheme="minorBidi"/>
                <w:b/>
                <w:sz w:val="22"/>
                <w:szCs w:val="22"/>
              </w:rPr>
              <w:t>Indicatori de realizare</w:t>
            </w:r>
          </w:p>
        </w:tc>
        <w:tc>
          <w:tcPr>
            <w:tcW w:w="1332" w:type="pct"/>
            <w:vMerge w:val="restart"/>
          </w:tcPr>
          <w:p w14:paraId="0D75DD2B" w14:textId="77777777" w:rsidR="005C54DA" w:rsidRPr="00B94412" w:rsidRDefault="005C54DA" w:rsidP="005C54DA">
            <w:pPr>
              <w:pStyle w:val="ListParagraph"/>
              <w:numPr>
                <w:ilvl w:val="0"/>
                <w:numId w:val="80"/>
              </w:numPr>
              <w:spacing w:before="60" w:after="60" w:line="276" w:lineRule="auto"/>
              <w:ind w:left="346"/>
              <w:contextualSpacing w:val="0"/>
              <w:rPr>
                <w:rFonts w:eastAsiaTheme="minorHAnsi" w:cstheme="minorBidi"/>
                <w:sz w:val="22"/>
                <w:szCs w:val="22"/>
              </w:rPr>
            </w:pPr>
            <w:r w:rsidRPr="00B94412">
              <w:rPr>
                <w:rFonts w:eastAsiaTheme="minorHAnsi" w:cstheme="minorBidi"/>
                <w:sz w:val="22"/>
                <w:szCs w:val="22"/>
              </w:rPr>
              <w:t>Persoane care trăiesc în zone urbane unde s-au implementat strategii integrate de dezvoltare locală (1S46)</w:t>
            </w:r>
          </w:p>
          <w:p w14:paraId="7DB279A2" w14:textId="77777777" w:rsidR="005C54DA" w:rsidRPr="00B94412" w:rsidRDefault="005C54DA" w:rsidP="005C54DA">
            <w:pPr>
              <w:pStyle w:val="ListParagraph"/>
              <w:numPr>
                <w:ilvl w:val="0"/>
                <w:numId w:val="80"/>
              </w:numPr>
              <w:spacing w:before="60" w:after="60" w:line="276" w:lineRule="auto"/>
              <w:ind w:left="346"/>
              <w:contextualSpacing w:val="0"/>
              <w:rPr>
                <w:rFonts w:eastAsiaTheme="minorHAnsi" w:cstheme="minorBidi"/>
                <w:bCs/>
                <w:sz w:val="22"/>
                <w:szCs w:val="22"/>
              </w:rPr>
            </w:pPr>
            <w:r w:rsidRPr="00B94412">
              <w:rPr>
                <w:rFonts w:eastAsiaTheme="minorHAnsi" w:cstheme="minorBidi"/>
                <w:bCs/>
                <w:sz w:val="22"/>
                <w:szCs w:val="22"/>
              </w:rPr>
              <w:t xml:space="preserve">Clădiri publice sau comerciale construite sau </w:t>
            </w:r>
            <w:r w:rsidRPr="00B94412">
              <w:rPr>
                <w:rFonts w:eastAsiaTheme="minorHAnsi" w:cstheme="minorBidi"/>
                <w:bCs/>
                <w:sz w:val="22"/>
                <w:szCs w:val="22"/>
              </w:rPr>
              <w:lastRenderedPageBreak/>
              <w:t>renovate în zonele urbane(CO39)</w:t>
            </w:r>
          </w:p>
          <w:p w14:paraId="5BD146F2" w14:textId="42F132D6" w:rsidR="005C54DA" w:rsidRPr="00B94412" w:rsidRDefault="005C54DA" w:rsidP="005C54DA">
            <w:pPr>
              <w:pStyle w:val="ListParagraph"/>
              <w:numPr>
                <w:ilvl w:val="0"/>
                <w:numId w:val="80"/>
              </w:numPr>
              <w:spacing w:before="60" w:after="60"/>
              <w:ind w:left="346"/>
              <w:contextualSpacing w:val="0"/>
              <w:rPr>
                <w:rFonts w:eastAsiaTheme="minorHAnsi" w:cstheme="minorBidi"/>
                <w:sz w:val="22"/>
                <w:szCs w:val="22"/>
              </w:rPr>
            </w:pPr>
            <w:r w:rsidRPr="00B94412">
              <w:rPr>
                <w:rFonts w:eastAsiaTheme="minorHAnsi" w:cstheme="minorBidi"/>
                <w:bCs/>
                <w:sz w:val="22"/>
                <w:szCs w:val="22"/>
              </w:rPr>
              <w:t>Spații deschise create sau reabilitate în zonele urbane(CO38)</w:t>
            </w:r>
          </w:p>
        </w:tc>
        <w:tc>
          <w:tcPr>
            <w:tcW w:w="1475" w:type="pct"/>
          </w:tcPr>
          <w:p w14:paraId="3A3826AA" w14:textId="77777777" w:rsidR="005C54DA" w:rsidRPr="00B94412" w:rsidRDefault="005C54DA" w:rsidP="005C54DA">
            <w:pPr>
              <w:spacing w:before="60" w:after="60" w:line="276" w:lineRule="auto"/>
              <w:rPr>
                <w:rFonts w:eastAsiaTheme="minorHAnsi" w:cstheme="minorBidi"/>
                <w:bCs/>
                <w:sz w:val="22"/>
                <w:szCs w:val="22"/>
              </w:rPr>
            </w:pPr>
            <w:r w:rsidRPr="00B94412">
              <w:rPr>
                <w:rFonts w:eastAsiaTheme="minorHAnsi" w:cstheme="minorBidi"/>
                <w:bCs/>
                <w:sz w:val="22"/>
                <w:szCs w:val="22"/>
              </w:rPr>
              <w:lastRenderedPageBreak/>
              <w:t xml:space="preserve">Persoane din comunitățile marginalizate aflate în risc de sărăcie </w:t>
            </w:r>
            <w:proofErr w:type="spellStart"/>
            <w:r w:rsidRPr="00B94412">
              <w:rPr>
                <w:rFonts w:eastAsiaTheme="minorHAnsi" w:cstheme="minorBidi"/>
                <w:bCs/>
                <w:sz w:val="22"/>
                <w:szCs w:val="22"/>
              </w:rPr>
              <w:t>şi</w:t>
            </w:r>
            <w:proofErr w:type="spellEnd"/>
            <w:r w:rsidRPr="00B94412">
              <w:rPr>
                <w:rFonts w:eastAsiaTheme="minorHAnsi" w:cstheme="minorBidi"/>
                <w:bCs/>
                <w:sz w:val="22"/>
                <w:szCs w:val="22"/>
              </w:rPr>
              <w:t xml:space="preserve"> excluziune socială care beneficiază de servicii integrate</w:t>
            </w:r>
            <w:r w:rsidRPr="00B94412">
              <w:rPr>
                <w:rStyle w:val="FootnoteReference"/>
                <w:rFonts w:eastAsiaTheme="minorHAnsi" w:cstheme="minorBidi"/>
                <w:bCs/>
                <w:sz w:val="22"/>
                <w:szCs w:val="22"/>
              </w:rPr>
              <w:footnoteReference w:id="3"/>
            </w:r>
            <w:r w:rsidRPr="00B94412">
              <w:rPr>
                <w:rFonts w:eastAsiaTheme="minorHAnsi" w:cstheme="minorBidi"/>
                <w:bCs/>
                <w:sz w:val="22"/>
                <w:szCs w:val="22"/>
              </w:rPr>
              <w:t>, din care:</w:t>
            </w:r>
          </w:p>
          <w:p w14:paraId="17302951" w14:textId="77777777" w:rsidR="005C54DA" w:rsidRPr="00B94412" w:rsidRDefault="005C54DA" w:rsidP="005C54DA">
            <w:pPr>
              <w:numPr>
                <w:ilvl w:val="2"/>
                <w:numId w:val="34"/>
              </w:numPr>
              <w:spacing w:before="60" w:after="60" w:line="276" w:lineRule="auto"/>
              <w:ind w:left="1167"/>
              <w:rPr>
                <w:rFonts w:eastAsiaTheme="minorHAnsi" w:cstheme="minorBidi"/>
                <w:bCs/>
                <w:sz w:val="22"/>
                <w:szCs w:val="22"/>
              </w:rPr>
            </w:pPr>
            <w:r w:rsidRPr="00B94412">
              <w:rPr>
                <w:rFonts w:eastAsiaTheme="minorHAnsi" w:cstheme="minorBidi"/>
                <w:bCs/>
                <w:sz w:val="22"/>
                <w:szCs w:val="22"/>
              </w:rPr>
              <w:t>Roma</w:t>
            </w:r>
          </w:p>
          <w:p w14:paraId="069B9007" w14:textId="77777777" w:rsidR="005C54DA" w:rsidRPr="00B94412" w:rsidRDefault="005C54DA" w:rsidP="005C54DA">
            <w:pPr>
              <w:spacing w:before="60" w:after="60"/>
              <w:rPr>
                <w:rFonts w:eastAsiaTheme="minorHAnsi" w:cstheme="minorBidi"/>
                <w:bCs/>
                <w:sz w:val="22"/>
                <w:szCs w:val="22"/>
              </w:rPr>
            </w:pPr>
          </w:p>
        </w:tc>
        <w:tc>
          <w:tcPr>
            <w:tcW w:w="1480" w:type="pct"/>
            <w:vMerge w:val="restart"/>
          </w:tcPr>
          <w:p w14:paraId="1F61C90F" w14:textId="77777777" w:rsidR="005C54DA" w:rsidRPr="00AF58E1" w:rsidRDefault="005C54DA" w:rsidP="005C54DA">
            <w:pPr>
              <w:numPr>
                <w:ilvl w:val="0"/>
                <w:numId w:val="86"/>
              </w:numPr>
              <w:spacing w:before="120" w:after="120"/>
              <w:jc w:val="left"/>
              <w:rPr>
                <w:rFonts w:eastAsiaTheme="minorHAnsi" w:cstheme="minorBidi"/>
                <w:b/>
                <w:bCs/>
                <w:sz w:val="22"/>
                <w:szCs w:val="22"/>
              </w:rPr>
            </w:pPr>
            <w:r w:rsidRPr="00AF58E1">
              <w:rPr>
                <w:rFonts w:eastAsiaTheme="minorHAnsi" w:cstheme="minorBidi"/>
                <w:bCs/>
                <w:sz w:val="22"/>
                <w:szCs w:val="22"/>
              </w:rPr>
              <w:t xml:space="preserve">Regiuni mai puțin dezvoltate – </w:t>
            </w:r>
            <w:r w:rsidRPr="00AF58E1">
              <w:rPr>
                <w:rFonts w:eastAsiaTheme="minorHAnsi" w:cstheme="minorBidi"/>
                <w:b/>
                <w:bCs/>
                <w:sz w:val="22"/>
                <w:szCs w:val="22"/>
              </w:rPr>
              <w:t>400 persoane</w:t>
            </w:r>
          </w:p>
          <w:p w14:paraId="7499268D" w14:textId="77777777" w:rsidR="005C54DA" w:rsidRPr="00AF58E1" w:rsidRDefault="005C54DA" w:rsidP="005C54DA">
            <w:pPr>
              <w:numPr>
                <w:ilvl w:val="0"/>
                <w:numId w:val="86"/>
              </w:numPr>
              <w:spacing w:before="120" w:after="120"/>
              <w:jc w:val="left"/>
              <w:rPr>
                <w:rFonts w:eastAsiaTheme="minorHAnsi" w:cstheme="minorBidi"/>
                <w:bCs/>
                <w:sz w:val="22"/>
                <w:szCs w:val="22"/>
              </w:rPr>
            </w:pPr>
            <w:r w:rsidRPr="00AF58E1">
              <w:rPr>
                <w:rFonts w:eastAsiaTheme="minorHAnsi" w:cstheme="minorBidi"/>
                <w:bCs/>
                <w:sz w:val="22"/>
                <w:szCs w:val="22"/>
              </w:rPr>
              <w:t xml:space="preserve">Regiune dezvoltată </w:t>
            </w:r>
            <w:r w:rsidRPr="00AF58E1">
              <w:rPr>
                <w:rFonts w:eastAsiaTheme="minorHAnsi" w:cstheme="minorBidi"/>
                <w:b/>
                <w:bCs/>
                <w:sz w:val="22"/>
                <w:szCs w:val="22"/>
              </w:rPr>
              <w:t>–200 persoane</w:t>
            </w:r>
          </w:p>
          <w:p w14:paraId="18F120E1" w14:textId="7BD8FB3F" w:rsidR="005C54DA" w:rsidRPr="00B94412" w:rsidRDefault="005C54DA" w:rsidP="005C54DA">
            <w:pPr>
              <w:spacing w:before="60" w:after="60"/>
              <w:rPr>
                <w:rFonts w:eastAsiaTheme="minorHAnsi" w:cstheme="minorBidi"/>
                <w:b/>
                <w:bCs/>
                <w:sz w:val="22"/>
                <w:szCs w:val="22"/>
              </w:rPr>
            </w:pPr>
            <w:r w:rsidRPr="00B94412">
              <w:rPr>
                <w:rFonts w:eastAsia="Calibri"/>
                <w:b/>
                <w:sz w:val="22"/>
                <w:szCs w:val="22"/>
              </w:rPr>
              <w:t xml:space="preserve">* </w:t>
            </w:r>
            <w:r w:rsidRPr="00B94412">
              <w:rPr>
                <w:rFonts w:eastAsia="Calibri"/>
                <w:i/>
                <w:szCs w:val="20"/>
              </w:rPr>
              <w:t xml:space="preserve">Este obligatoriu ca minimum 50% din grupul </w:t>
            </w:r>
            <w:proofErr w:type="spellStart"/>
            <w:r w:rsidRPr="00B94412">
              <w:rPr>
                <w:rFonts w:eastAsia="Calibri"/>
                <w:i/>
                <w:szCs w:val="20"/>
              </w:rPr>
              <w:t>ţintă</w:t>
            </w:r>
            <w:proofErr w:type="spellEnd"/>
            <w:r w:rsidRPr="00B94412">
              <w:rPr>
                <w:rFonts w:eastAsia="Calibri"/>
                <w:i/>
                <w:szCs w:val="20"/>
              </w:rPr>
              <w:t xml:space="preserve"> aferent acestui indicator să beneficieze de măsuri de ocupare</w:t>
            </w:r>
          </w:p>
        </w:tc>
      </w:tr>
      <w:tr w:rsidR="005C54DA" w:rsidRPr="00B94412" w14:paraId="44D5137D" w14:textId="77777777" w:rsidTr="005C54DA">
        <w:trPr>
          <w:trHeight w:val="3060"/>
        </w:trPr>
        <w:tc>
          <w:tcPr>
            <w:tcW w:w="713" w:type="pct"/>
            <w:vMerge/>
          </w:tcPr>
          <w:p w14:paraId="7482EF71" w14:textId="77777777" w:rsidR="005C54DA" w:rsidRPr="00B94412" w:rsidRDefault="005C54DA" w:rsidP="005C54DA">
            <w:pPr>
              <w:spacing w:before="60" w:after="60"/>
              <w:rPr>
                <w:rFonts w:eastAsiaTheme="minorHAnsi" w:cstheme="minorBidi"/>
                <w:b/>
                <w:sz w:val="22"/>
                <w:szCs w:val="22"/>
              </w:rPr>
            </w:pPr>
          </w:p>
        </w:tc>
        <w:tc>
          <w:tcPr>
            <w:tcW w:w="1332" w:type="pct"/>
            <w:vMerge/>
          </w:tcPr>
          <w:p w14:paraId="5E28C04E" w14:textId="77777777" w:rsidR="005C54DA" w:rsidRPr="00B94412" w:rsidRDefault="005C54DA" w:rsidP="005C54DA">
            <w:pPr>
              <w:pStyle w:val="ListParagraph"/>
              <w:numPr>
                <w:ilvl w:val="0"/>
                <w:numId w:val="80"/>
              </w:numPr>
              <w:spacing w:before="60" w:after="60"/>
              <w:ind w:left="346"/>
              <w:contextualSpacing w:val="0"/>
              <w:rPr>
                <w:rFonts w:eastAsiaTheme="minorHAnsi" w:cstheme="minorBidi"/>
                <w:sz w:val="22"/>
                <w:szCs w:val="22"/>
              </w:rPr>
            </w:pPr>
          </w:p>
        </w:tc>
        <w:tc>
          <w:tcPr>
            <w:tcW w:w="1475" w:type="pct"/>
          </w:tcPr>
          <w:p w14:paraId="3CE4DE72" w14:textId="77777777" w:rsidR="005C54DA" w:rsidRPr="00B94412" w:rsidRDefault="005C54DA" w:rsidP="005C54DA">
            <w:pPr>
              <w:spacing w:before="60" w:after="60" w:line="276" w:lineRule="auto"/>
              <w:rPr>
                <w:rFonts w:eastAsiaTheme="minorHAnsi" w:cstheme="minorBidi"/>
                <w:bCs/>
                <w:sz w:val="22"/>
                <w:szCs w:val="22"/>
              </w:rPr>
            </w:pPr>
            <w:r w:rsidRPr="00B94412">
              <w:rPr>
                <w:rFonts w:eastAsiaTheme="minorHAnsi" w:cstheme="minorBidi"/>
                <w:bCs/>
                <w:sz w:val="22"/>
                <w:szCs w:val="22"/>
              </w:rPr>
              <w:t>Servicii</w:t>
            </w:r>
            <w:r w:rsidRPr="00B94412">
              <w:rPr>
                <w:rStyle w:val="FootnoteReference"/>
                <w:rFonts w:eastAsiaTheme="minorHAnsi" w:cstheme="minorBidi"/>
                <w:bCs/>
                <w:sz w:val="22"/>
                <w:szCs w:val="22"/>
              </w:rPr>
              <w:footnoteReference w:id="4"/>
            </w:r>
            <w:r w:rsidRPr="00B94412">
              <w:rPr>
                <w:rFonts w:eastAsiaTheme="minorHAnsi" w:cstheme="minorBidi"/>
                <w:bCs/>
                <w:sz w:val="22"/>
                <w:szCs w:val="22"/>
              </w:rPr>
              <w:t xml:space="preserve"> la nivelul comunităților marginalizate aflate în risc de sărăcie </w:t>
            </w:r>
            <w:proofErr w:type="spellStart"/>
            <w:r w:rsidRPr="00B94412">
              <w:rPr>
                <w:rFonts w:eastAsiaTheme="minorHAnsi" w:cstheme="minorBidi"/>
                <w:bCs/>
                <w:sz w:val="22"/>
                <w:szCs w:val="22"/>
              </w:rPr>
              <w:t>şi</w:t>
            </w:r>
            <w:proofErr w:type="spellEnd"/>
            <w:r w:rsidRPr="00B94412">
              <w:rPr>
                <w:rFonts w:eastAsiaTheme="minorHAnsi" w:cstheme="minorBidi"/>
                <w:bCs/>
                <w:sz w:val="22"/>
                <w:szCs w:val="22"/>
              </w:rPr>
              <w:t xml:space="preserve"> excluziune socială care beneficiază de sprijin, din care:</w:t>
            </w:r>
          </w:p>
          <w:p w14:paraId="33369794" w14:textId="77777777" w:rsidR="005C54DA" w:rsidRPr="00B94412" w:rsidRDefault="005C54DA" w:rsidP="005C54DA">
            <w:pPr>
              <w:numPr>
                <w:ilvl w:val="1"/>
                <w:numId w:val="34"/>
              </w:numPr>
              <w:spacing w:before="60" w:after="60" w:line="276" w:lineRule="auto"/>
              <w:ind w:left="600"/>
              <w:rPr>
                <w:rFonts w:eastAsiaTheme="minorHAnsi" w:cstheme="minorBidi"/>
                <w:bCs/>
                <w:sz w:val="22"/>
                <w:szCs w:val="22"/>
              </w:rPr>
            </w:pPr>
            <w:r w:rsidRPr="00B94412">
              <w:rPr>
                <w:rFonts w:eastAsiaTheme="minorHAnsi" w:cstheme="minorBidi"/>
                <w:bCs/>
                <w:sz w:val="22"/>
                <w:szCs w:val="22"/>
              </w:rPr>
              <w:t>Servicii medicale</w:t>
            </w:r>
          </w:p>
          <w:p w14:paraId="5061CC46" w14:textId="77777777" w:rsidR="005C54DA" w:rsidRPr="00B94412" w:rsidRDefault="005C54DA" w:rsidP="005C54DA">
            <w:pPr>
              <w:numPr>
                <w:ilvl w:val="1"/>
                <w:numId w:val="34"/>
              </w:numPr>
              <w:spacing w:before="60" w:after="60" w:line="276" w:lineRule="auto"/>
              <w:ind w:left="600"/>
              <w:rPr>
                <w:rFonts w:eastAsiaTheme="minorHAnsi" w:cstheme="minorBidi"/>
                <w:bCs/>
                <w:sz w:val="22"/>
                <w:szCs w:val="22"/>
              </w:rPr>
            </w:pPr>
            <w:r w:rsidRPr="00B94412">
              <w:rPr>
                <w:rFonts w:eastAsiaTheme="minorHAnsi" w:cstheme="minorBidi"/>
                <w:bCs/>
                <w:sz w:val="22"/>
                <w:szCs w:val="22"/>
              </w:rPr>
              <w:t>Servicii sociale</w:t>
            </w:r>
          </w:p>
          <w:p w14:paraId="5C664CB9" w14:textId="52E68C85" w:rsidR="005C54DA" w:rsidRPr="00B94412" w:rsidRDefault="005C54DA" w:rsidP="00D60624">
            <w:pPr>
              <w:numPr>
                <w:ilvl w:val="1"/>
                <w:numId w:val="34"/>
              </w:numPr>
              <w:spacing w:before="60" w:after="60" w:line="276" w:lineRule="auto"/>
              <w:ind w:left="600"/>
              <w:rPr>
                <w:rFonts w:eastAsiaTheme="minorHAnsi" w:cstheme="minorBidi"/>
                <w:bCs/>
                <w:sz w:val="22"/>
                <w:szCs w:val="22"/>
              </w:rPr>
            </w:pPr>
            <w:r w:rsidRPr="00B94412">
              <w:rPr>
                <w:rFonts w:eastAsiaTheme="minorHAnsi" w:cstheme="minorBidi"/>
                <w:bCs/>
                <w:sz w:val="22"/>
                <w:szCs w:val="22"/>
              </w:rPr>
              <w:t xml:space="preserve">Servicii </w:t>
            </w:r>
            <w:proofErr w:type="spellStart"/>
            <w:r w:rsidRPr="00B94412">
              <w:rPr>
                <w:rFonts w:eastAsiaTheme="minorHAnsi" w:cstheme="minorBidi"/>
                <w:bCs/>
                <w:sz w:val="22"/>
                <w:szCs w:val="22"/>
              </w:rPr>
              <w:t>socio</w:t>
            </w:r>
            <w:proofErr w:type="spellEnd"/>
            <w:r w:rsidRPr="00B94412">
              <w:rPr>
                <w:rFonts w:eastAsiaTheme="minorHAnsi" w:cstheme="minorBidi"/>
                <w:bCs/>
                <w:sz w:val="22"/>
                <w:szCs w:val="22"/>
              </w:rPr>
              <w:t>-medicale</w:t>
            </w:r>
          </w:p>
        </w:tc>
        <w:tc>
          <w:tcPr>
            <w:tcW w:w="1480" w:type="pct"/>
            <w:vMerge/>
          </w:tcPr>
          <w:p w14:paraId="5B9A2D9F" w14:textId="77777777" w:rsidR="005C54DA" w:rsidRPr="00B94412" w:rsidRDefault="005C54DA" w:rsidP="005C54DA">
            <w:pPr>
              <w:numPr>
                <w:ilvl w:val="0"/>
                <w:numId w:val="86"/>
              </w:numPr>
              <w:spacing w:before="120" w:after="120"/>
              <w:jc w:val="left"/>
              <w:rPr>
                <w:rFonts w:eastAsiaTheme="minorHAnsi" w:cstheme="minorBidi"/>
                <w:bCs/>
                <w:sz w:val="22"/>
                <w:szCs w:val="22"/>
              </w:rPr>
            </w:pPr>
          </w:p>
        </w:tc>
      </w:tr>
      <w:tr w:rsidR="00B94412" w:rsidRPr="00B94412" w14:paraId="1E264FF7" w14:textId="77777777" w:rsidTr="005C54DA">
        <w:tc>
          <w:tcPr>
            <w:tcW w:w="713" w:type="pct"/>
            <w:vMerge w:val="restart"/>
          </w:tcPr>
          <w:p w14:paraId="223F27DA" w14:textId="77777777" w:rsidR="00B94412" w:rsidRPr="00B94412" w:rsidRDefault="00B94412" w:rsidP="005C54DA">
            <w:pPr>
              <w:spacing w:before="60" w:after="60" w:line="276" w:lineRule="auto"/>
              <w:rPr>
                <w:rFonts w:eastAsiaTheme="minorHAnsi" w:cstheme="minorBidi"/>
                <w:b/>
                <w:sz w:val="22"/>
                <w:szCs w:val="22"/>
              </w:rPr>
            </w:pPr>
          </w:p>
          <w:p w14:paraId="6BE8A611" w14:textId="77777777" w:rsidR="00B94412" w:rsidRPr="00B94412" w:rsidRDefault="00B94412" w:rsidP="005C54DA">
            <w:pPr>
              <w:spacing w:before="60" w:after="60" w:line="276" w:lineRule="auto"/>
              <w:rPr>
                <w:rFonts w:eastAsiaTheme="minorHAnsi" w:cstheme="minorBidi"/>
                <w:b/>
                <w:sz w:val="22"/>
                <w:szCs w:val="22"/>
              </w:rPr>
            </w:pPr>
          </w:p>
          <w:p w14:paraId="5737CC24" w14:textId="77777777" w:rsidR="00B94412" w:rsidRPr="00B94412" w:rsidRDefault="00B94412" w:rsidP="005C54DA">
            <w:pPr>
              <w:spacing w:before="60" w:after="60" w:line="276" w:lineRule="auto"/>
              <w:rPr>
                <w:rFonts w:eastAsiaTheme="minorHAnsi" w:cstheme="minorBidi"/>
                <w:b/>
                <w:sz w:val="22"/>
                <w:szCs w:val="22"/>
              </w:rPr>
            </w:pPr>
          </w:p>
          <w:p w14:paraId="129F658F" w14:textId="77777777" w:rsidR="00B94412" w:rsidRPr="00B94412" w:rsidRDefault="00B94412" w:rsidP="005C54DA">
            <w:pPr>
              <w:spacing w:before="60" w:after="60" w:line="276" w:lineRule="auto"/>
              <w:rPr>
                <w:rFonts w:eastAsiaTheme="minorHAnsi" w:cstheme="minorBidi"/>
                <w:b/>
                <w:sz w:val="22"/>
                <w:szCs w:val="22"/>
              </w:rPr>
            </w:pPr>
          </w:p>
          <w:p w14:paraId="0807E8AF" w14:textId="77777777" w:rsidR="00B94412" w:rsidRPr="00B94412" w:rsidRDefault="00B94412" w:rsidP="005C54DA">
            <w:pPr>
              <w:spacing w:before="60" w:after="60" w:line="276" w:lineRule="auto"/>
              <w:rPr>
                <w:rFonts w:eastAsiaTheme="minorHAnsi" w:cstheme="minorBidi"/>
                <w:b/>
                <w:sz w:val="22"/>
                <w:szCs w:val="22"/>
              </w:rPr>
            </w:pPr>
          </w:p>
          <w:p w14:paraId="32762ADC" w14:textId="77777777" w:rsidR="00B94412" w:rsidRPr="00B94412" w:rsidRDefault="00B94412" w:rsidP="005C54DA">
            <w:pPr>
              <w:spacing w:before="60" w:after="60" w:line="276" w:lineRule="auto"/>
              <w:rPr>
                <w:rFonts w:eastAsiaTheme="minorHAnsi" w:cstheme="minorBidi"/>
                <w:b/>
                <w:sz w:val="22"/>
                <w:szCs w:val="22"/>
              </w:rPr>
            </w:pPr>
            <w:r w:rsidRPr="00B94412">
              <w:rPr>
                <w:rFonts w:eastAsiaTheme="minorHAnsi" w:cstheme="minorBidi"/>
                <w:b/>
                <w:sz w:val="22"/>
                <w:szCs w:val="22"/>
              </w:rPr>
              <w:t xml:space="preserve">Indicatori </w:t>
            </w:r>
          </w:p>
          <w:p w14:paraId="3368CF49" w14:textId="7A5716FB" w:rsidR="00B94412" w:rsidRPr="00B94412" w:rsidRDefault="00B94412" w:rsidP="005C54DA">
            <w:pPr>
              <w:spacing w:before="60" w:after="60" w:line="276" w:lineRule="auto"/>
              <w:rPr>
                <w:rFonts w:eastAsiaTheme="minorHAnsi" w:cstheme="minorBidi"/>
                <w:b/>
                <w:sz w:val="22"/>
                <w:szCs w:val="22"/>
              </w:rPr>
            </w:pPr>
            <w:r w:rsidRPr="00B94412">
              <w:rPr>
                <w:rFonts w:eastAsiaTheme="minorHAnsi" w:cstheme="minorBidi"/>
                <w:b/>
                <w:sz w:val="22"/>
                <w:szCs w:val="22"/>
              </w:rPr>
              <w:t>de rezultat</w:t>
            </w:r>
          </w:p>
        </w:tc>
        <w:tc>
          <w:tcPr>
            <w:tcW w:w="1332" w:type="pct"/>
            <w:vMerge w:val="restart"/>
          </w:tcPr>
          <w:p w14:paraId="2DE2B087" w14:textId="77777777" w:rsidR="00B94412" w:rsidRPr="00B94412" w:rsidRDefault="00B94412" w:rsidP="005C54DA">
            <w:pPr>
              <w:pStyle w:val="ListParagraph"/>
              <w:numPr>
                <w:ilvl w:val="0"/>
                <w:numId w:val="80"/>
              </w:numPr>
              <w:spacing w:before="60" w:after="60" w:line="276" w:lineRule="auto"/>
              <w:ind w:left="346"/>
              <w:contextualSpacing w:val="0"/>
              <w:rPr>
                <w:rFonts w:eastAsiaTheme="minorHAnsi" w:cstheme="minorBidi"/>
                <w:sz w:val="22"/>
                <w:szCs w:val="22"/>
              </w:rPr>
            </w:pPr>
            <w:r w:rsidRPr="00B94412">
              <w:rPr>
                <w:rFonts w:eastAsiaTheme="minorHAnsi" w:cstheme="minorBidi"/>
                <w:sz w:val="22"/>
                <w:szCs w:val="22"/>
              </w:rPr>
              <w:t xml:space="preserve">Populația aflată în risc de sărăcie </w:t>
            </w:r>
            <w:proofErr w:type="spellStart"/>
            <w:r w:rsidRPr="00B94412">
              <w:rPr>
                <w:rFonts w:eastAsiaTheme="minorHAnsi" w:cstheme="minorBidi"/>
                <w:sz w:val="22"/>
                <w:szCs w:val="22"/>
              </w:rPr>
              <w:t>şi</w:t>
            </w:r>
            <w:proofErr w:type="spellEnd"/>
            <w:r w:rsidRPr="00B94412">
              <w:rPr>
                <w:rFonts w:eastAsiaTheme="minorHAnsi" w:cstheme="minorBidi"/>
                <w:sz w:val="22"/>
                <w:szCs w:val="22"/>
              </w:rPr>
              <w:t xml:space="preserve"> excluziune socială din zonele marginalizate urbane (1S45)– se va avea în vederea scăderea numărului acestei populații</w:t>
            </w:r>
          </w:p>
          <w:p w14:paraId="56E4EC33" w14:textId="6C9B0016" w:rsidR="00B94412" w:rsidRPr="00B94412" w:rsidRDefault="00B94412" w:rsidP="005C54DA">
            <w:pPr>
              <w:pStyle w:val="ListParagraph"/>
              <w:numPr>
                <w:ilvl w:val="0"/>
                <w:numId w:val="80"/>
              </w:numPr>
              <w:spacing w:before="60" w:after="60" w:line="276" w:lineRule="auto"/>
              <w:ind w:left="346"/>
              <w:rPr>
                <w:rFonts w:eastAsiaTheme="minorHAnsi" w:cstheme="minorBidi"/>
                <w:sz w:val="22"/>
                <w:szCs w:val="22"/>
              </w:rPr>
            </w:pPr>
            <w:r w:rsidRPr="00B94412">
              <w:rPr>
                <w:rFonts w:eastAsiaTheme="minorHAnsi" w:cstheme="minorBidi"/>
                <w:sz w:val="22"/>
                <w:szCs w:val="22"/>
              </w:rPr>
              <w:t>Nota: Acest indicator nu face obiectul monitorizării și raportării beneficiarului, fiind in responsabilitatea AMPOR.</w:t>
            </w:r>
          </w:p>
        </w:tc>
        <w:tc>
          <w:tcPr>
            <w:tcW w:w="1475" w:type="pct"/>
          </w:tcPr>
          <w:p w14:paraId="772993CD" w14:textId="0BCB75DC" w:rsidR="00B94412" w:rsidRPr="00B94412" w:rsidRDefault="00B94412" w:rsidP="00B94412">
            <w:pPr>
              <w:spacing w:before="60" w:after="60" w:line="276" w:lineRule="auto"/>
              <w:rPr>
                <w:rFonts w:eastAsiaTheme="minorHAnsi" w:cstheme="minorBidi"/>
                <w:bCs/>
                <w:sz w:val="22"/>
                <w:szCs w:val="22"/>
              </w:rPr>
            </w:pPr>
            <w:r w:rsidRPr="00B94412">
              <w:rPr>
                <w:rFonts w:eastAsiaTheme="minorHAnsi" w:cstheme="minorBidi"/>
                <w:bCs/>
                <w:sz w:val="22"/>
                <w:szCs w:val="22"/>
              </w:rPr>
              <w:t xml:space="preserve">Persoane din comunitățile marginalizate aflate în risc de sărăcie </w:t>
            </w:r>
            <w:proofErr w:type="spellStart"/>
            <w:r w:rsidRPr="00B94412">
              <w:rPr>
                <w:rFonts w:eastAsiaTheme="minorHAnsi" w:cstheme="minorBidi"/>
                <w:bCs/>
                <w:sz w:val="22"/>
                <w:szCs w:val="22"/>
              </w:rPr>
              <w:t>şi</w:t>
            </w:r>
            <w:proofErr w:type="spellEnd"/>
            <w:r w:rsidRPr="00B94412">
              <w:rPr>
                <w:rFonts w:eastAsiaTheme="minorHAnsi" w:cstheme="minorBidi"/>
                <w:bCs/>
                <w:sz w:val="22"/>
                <w:szCs w:val="22"/>
              </w:rPr>
              <w:t xml:space="preserve"> excluziune socială care dobândesc o calificare, la încetarea calității de participant, din care: </w:t>
            </w:r>
          </w:p>
          <w:p w14:paraId="274641B6" w14:textId="11182273" w:rsidR="00B94412" w:rsidRPr="00B94412" w:rsidRDefault="00B94412" w:rsidP="00B94412">
            <w:pPr>
              <w:numPr>
                <w:ilvl w:val="1"/>
                <w:numId w:val="34"/>
              </w:numPr>
              <w:spacing w:before="60" w:after="60" w:line="276" w:lineRule="auto"/>
              <w:ind w:left="600"/>
              <w:rPr>
                <w:rFonts w:eastAsiaTheme="minorHAnsi" w:cstheme="minorBidi"/>
                <w:bCs/>
                <w:sz w:val="22"/>
                <w:szCs w:val="22"/>
              </w:rPr>
            </w:pPr>
            <w:r w:rsidRPr="00B94412">
              <w:rPr>
                <w:rFonts w:eastAsiaTheme="minorHAnsi" w:cstheme="minorBidi"/>
                <w:bCs/>
                <w:sz w:val="22"/>
                <w:szCs w:val="22"/>
              </w:rPr>
              <w:t>Roma</w:t>
            </w:r>
          </w:p>
        </w:tc>
        <w:tc>
          <w:tcPr>
            <w:tcW w:w="1480" w:type="pct"/>
          </w:tcPr>
          <w:p w14:paraId="4D53AD25" w14:textId="460BD60A" w:rsidR="00B94412" w:rsidRPr="00B94412" w:rsidRDefault="00B94412" w:rsidP="005C54DA">
            <w:pPr>
              <w:spacing w:before="60" w:after="60"/>
              <w:rPr>
                <w:rFonts w:eastAsiaTheme="minorHAnsi" w:cstheme="minorBidi"/>
                <w:b/>
                <w:bCs/>
                <w:sz w:val="22"/>
                <w:szCs w:val="22"/>
              </w:rPr>
            </w:pPr>
            <w:r w:rsidRPr="00B94412">
              <w:rPr>
                <w:rFonts w:eastAsiaTheme="minorHAnsi" w:cstheme="minorBidi"/>
                <w:b/>
                <w:bCs/>
                <w:sz w:val="22"/>
                <w:szCs w:val="22"/>
              </w:rPr>
              <w:t>50%</w:t>
            </w:r>
            <w:r w:rsidRPr="00B94412">
              <w:rPr>
                <w:rFonts w:eastAsiaTheme="minorHAnsi" w:cstheme="minorBidi"/>
                <w:bCs/>
                <w:sz w:val="22"/>
                <w:szCs w:val="22"/>
              </w:rPr>
              <w:t xml:space="preserve"> din numărul persoanelor care beneficiază de </w:t>
            </w:r>
            <w:r w:rsidRPr="00B94412">
              <w:rPr>
                <w:rFonts w:eastAsiaTheme="minorHAnsi" w:cstheme="minorBidi"/>
                <w:b/>
                <w:bCs/>
                <w:sz w:val="22"/>
                <w:szCs w:val="22"/>
              </w:rPr>
              <w:t>măsuri de ocupare</w:t>
            </w:r>
          </w:p>
        </w:tc>
      </w:tr>
      <w:tr w:rsidR="00B94412" w:rsidRPr="00B94412" w14:paraId="16AF878F" w14:textId="2B015BC6" w:rsidTr="000C0CEF">
        <w:tc>
          <w:tcPr>
            <w:tcW w:w="713" w:type="pct"/>
            <w:vMerge/>
          </w:tcPr>
          <w:p w14:paraId="28CA728A" w14:textId="0E31A978" w:rsidR="00B94412" w:rsidRPr="00B94412" w:rsidRDefault="00B94412" w:rsidP="005C54DA">
            <w:pPr>
              <w:spacing w:before="60" w:after="60" w:line="276" w:lineRule="auto"/>
              <w:rPr>
                <w:rFonts w:eastAsiaTheme="minorHAnsi" w:cstheme="minorBidi"/>
                <w:b/>
                <w:sz w:val="22"/>
                <w:szCs w:val="22"/>
              </w:rPr>
            </w:pPr>
          </w:p>
        </w:tc>
        <w:tc>
          <w:tcPr>
            <w:tcW w:w="1332" w:type="pct"/>
            <w:vMerge/>
          </w:tcPr>
          <w:p w14:paraId="77EFD883" w14:textId="100BC073" w:rsidR="00B94412" w:rsidRPr="00B94412" w:rsidRDefault="00B94412" w:rsidP="005C54DA">
            <w:pPr>
              <w:pStyle w:val="ListParagraph"/>
              <w:numPr>
                <w:ilvl w:val="0"/>
                <w:numId w:val="80"/>
              </w:numPr>
              <w:spacing w:before="60" w:after="60" w:line="276" w:lineRule="auto"/>
              <w:ind w:left="346"/>
              <w:contextualSpacing w:val="0"/>
              <w:rPr>
                <w:rFonts w:eastAsiaTheme="minorHAnsi" w:cstheme="minorBidi"/>
                <w:sz w:val="22"/>
                <w:szCs w:val="22"/>
              </w:rPr>
            </w:pPr>
          </w:p>
        </w:tc>
        <w:tc>
          <w:tcPr>
            <w:tcW w:w="1475" w:type="pct"/>
          </w:tcPr>
          <w:p w14:paraId="2016766B" w14:textId="77777777" w:rsidR="00B94412" w:rsidRPr="00B94412" w:rsidRDefault="00B94412" w:rsidP="005C54DA">
            <w:pPr>
              <w:spacing w:before="60" w:after="60" w:line="276" w:lineRule="auto"/>
              <w:rPr>
                <w:rFonts w:eastAsiaTheme="minorHAnsi" w:cstheme="minorBidi"/>
                <w:bCs/>
                <w:sz w:val="22"/>
                <w:szCs w:val="22"/>
              </w:rPr>
            </w:pPr>
            <w:r w:rsidRPr="00B94412">
              <w:rPr>
                <w:rFonts w:eastAsiaTheme="minorHAnsi" w:cstheme="minorBidi"/>
                <w:bCs/>
                <w:sz w:val="22"/>
                <w:szCs w:val="22"/>
              </w:rPr>
              <w:t xml:space="preserve">Persoane din comunitățile marginalizate aflate în risc de sărăcie </w:t>
            </w:r>
            <w:proofErr w:type="spellStart"/>
            <w:r w:rsidRPr="00B94412">
              <w:rPr>
                <w:rFonts w:eastAsiaTheme="minorHAnsi" w:cstheme="minorBidi"/>
                <w:bCs/>
                <w:sz w:val="22"/>
                <w:szCs w:val="22"/>
              </w:rPr>
              <w:t>şi</w:t>
            </w:r>
            <w:proofErr w:type="spellEnd"/>
            <w:r w:rsidRPr="00B94412">
              <w:rPr>
                <w:rFonts w:eastAsiaTheme="minorHAnsi" w:cstheme="minorBidi"/>
                <w:bCs/>
                <w:sz w:val="22"/>
                <w:szCs w:val="22"/>
              </w:rPr>
              <w:t xml:space="preserve"> excluziune socială care au un loc de muncă, inclusiv cele care desfășoară o activitate independentă, la încetarea calității de participant, din care: </w:t>
            </w:r>
          </w:p>
          <w:p w14:paraId="3010FC65" w14:textId="18C9A5D0" w:rsidR="00B94412" w:rsidRPr="00B94412" w:rsidRDefault="00B94412" w:rsidP="005C54DA">
            <w:pPr>
              <w:numPr>
                <w:ilvl w:val="1"/>
                <w:numId w:val="34"/>
              </w:numPr>
              <w:spacing w:before="60" w:after="60" w:line="276" w:lineRule="auto"/>
              <w:ind w:left="600"/>
              <w:rPr>
                <w:rFonts w:eastAsiaTheme="minorHAnsi" w:cstheme="minorBidi"/>
                <w:bCs/>
                <w:sz w:val="22"/>
                <w:szCs w:val="22"/>
              </w:rPr>
            </w:pPr>
            <w:r w:rsidRPr="00B94412">
              <w:rPr>
                <w:rFonts w:eastAsiaTheme="minorHAnsi" w:cstheme="minorBidi"/>
                <w:bCs/>
                <w:sz w:val="22"/>
                <w:szCs w:val="22"/>
              </w:rPr>
              <w:t xml:space="preserve">Roma </w:t>
            </w:r>
          </w:p>
        </w:tc>
        <w:tc>
          <w:tcPr>
            <w:tcW w:w="1480" w:type="pct"/>
          </w:tcPr>
          <w:p w14:paraId="6E2A8747" w14:textId="0AEAE638" w:rsidR="00B94412" w:rsidRPr="00B94412" w:rsidRDefault="00B94412" w:rsidP="005C54DA">
            <w:pPr>
              <w:spacing w:before="60" w:after="60"/>
              <w:rPr>
                <w:rFonts w:eastAsiaTheme="minorHAnsi" w:cstheme="minorBidi"/>
                <w:bCs/>
                <w:sz w:val="22"/>
                <w:szCs w:val="22"/>
              </w:rPr>
            </w:pPr>
            <w:r w:rsidRPr="00B94412">
              <w:rPr>
                <w:rFonts w:eastAsiaTheme="minorHAnsi" w:cstheme="minorBidi"/>
                <w:b/>
                <w:bCs/>
                <w:sz w:val="22"/>
                <w:szCs w:val="22"/>
              </w:rPr>
              <w:t>25%</w:t>
            </w:r>
            <w:r w:rsidRPr="00B94412">
              <w:rPr>
                <w:rFonts w:eastAsiaTheme="minorHAnsi" w:cstheme="minorBidi"/>
                <w:bCs/>
                <w:sz w:val="22"/>
                <w:szCs w:val="22"/>
              </w:rPr>
              <w:t xml:space="preserve"> din numărul persoanelor care beneficiază de </w:t>
            </w:r>
            <w:r w:rsidRPr="00B94412">
              <w:rPr>
                <w:rFonts w:eastAsiaTheme="minorHAnsi" w:cstheme="minorBidi"/>
                <w:b/>
                <w:bCs/>
                <w:sz w:val="22"/>
                <w:szCs w:val="22"/>
              </w:rPr>
              <w:t>măsuri de ocupare</w:t>
            </w:r>
          </w:p>
        </w:tc>
      </w:tr>
      <w:tr w:rsidR="00B94412" w:rsidRPr="00B94412" w14:paraId="6D5FD520" w14:textId="7094B284" w:rsidTr="000C0CEF">
        <w:tc>
          <w:tcPr>
            <w:tcW w:w="713" w:type="pct"/>
            <w:vMerge/>
          </w:tcPr>
          <w:p w14:paraId="66F03CC2" w14:textId="77777777" w:rsidR="00B94412" w:rsidRPr="00B94412" w:rsidRDefault="00B94412" w:rsidP="005C54DA">
            <w:pPr>
              <w:spacing w:before="60" w:after="60" w:line="276" w:lineRule="auto"/>
              <w:rPr>
                <w:rFonts w:eastAsiaTheme="minorHAnsi" w:cstheme="minorBidi"/>
                <w:sz w:val="22"/>
                <w:szCs w:val="22"/>
              </w:rPr>
            </w:pPr>
          </w:p>
        </w:tc>
        <w:tc>
          <w:tcPr>
            <w:tcW w:w="1332" w:type="pct"/>
            <w:vMerge/>
          </w:tcPr>
          <w:p w14:paraId="2957C714" w14:textId="77777777" w:rsidR="00B94412" w:rsidRPr="00B94412" w:rsidRDefault="00B94412" w:rsidP="005C54DA">
            <w:pPr>
              <w:spacing w:before="60" w:after="60" w:line="276" w:lineRule="auto"/>
              <w:rPr>
                <w:rFonts w:eastAsiaTheme="minorHAnsi" w:cstheme="minorBidi"/>
                <w:sz w:val="22"/>
                <w:szCs w:val="22"/>
              </w:rPr>
            </w:pPr>
          </w:p>
        </w:tc>
        <w:tc>
          <w:tcPr>
            <w:tcW w:w="1475" w:type="pct"/>
          </w:tcPr>
          <w:p w14:paraId="2EA9B65D" w14:textId="77777777" w:rsidR="00B94412" w:rsidRPr="00B94412" w:rsidRDefault="00B94412" w:rsidP="005C54DA">
            <w:pPr>
              <w:spacing w:before="60" w:after="60" w:line="276" w:lineRule="auto"/>
              <w:rPr>
                <w:rFonts w:eastAsiaTheme="minorHAnsi" w:cstheme="minorBidi"/>
                <w:bCs/>
                <w:sz w:val="22"/>
                <w:szCs w:val="22"/>
              </w:rPr>
            </w:pPr>
            <w:r w:rsidRPr="00B94412">
              <w:rPr>
                <w:rFonts w:eastAsiaTheme="minorHAnsi" w:cstheme="minorBidi"/>
                <w:bCs/>
                <w:sz w:val="22"/>
                <w:szCs w:val="22"/>
              </w:rPr>
              <w:t xml:space="preserve">Servicii la nivelul comunităților marginalizate aflate în risc de sărăcie </w:t>
            </w:r>
            <w:proofErr w:type="spellStart"/>
            <w:r w:rsidRPr="00B94412">
              <w:rPr>
                <w:rFonts w:eastAsiaTheme="minorHAnsi" w:cstheme="minorBidi"/>
                <w:bCs/>
                <w:sz w:val="22"/>
                <w:szCs w:val="22"/>
              </w:rPr>
              <w:t>şi</w:t>
            </w:r>
            <w:proofErr w:type="spellEnd"/>
            <w:r w:rsidRPr="00B94412">
              <w:rPr>
                <w:rFonts w:eastAsiaTheme="minorHAnsi" w:cstheme="minorBidi"/>
                <w:bCs/>
                <w:sz w:val="22"/>
                <w:szCs w:val="22"/>
              </w:rPr>
              <w:t xml:space="preserve"> excluziune socială funcționale, din care: </w:t>
            </w:r>
          </w:p>
          <w:p w14:paraId="3FC5D7E4" w14:textId="77777777" w:rsidR="00B94412" w:rsidRPr="00B94412" w:rsidRDefault="00B94412" w:rsidP="005C54DA">
            <w:pPr>
              <w:numPr>
                <w:ilvl w:val="1"/>
                <w:numId w:val="34"/>
              </w:numPr>
              <w:spacing w:before="60" w:after="60" w:line="276" w:lineRule="auto"/>
              <w:ind w:left="600"/>
              <w:rPr>
                <w:rFonts w:eastAsiaTheme="minorHAnsi" w:cstheme="minorBidi"/>
                <w:bCs/>
                <w:sz w:val="22"/>
                <w:szCs w:val="22"/>
              </w:rPr>
            </w:pPr>
            <w:r w:rsidRPr="00B94412">
              <w:rPr>
                <w:rFonts w:eastAsiaTheme="minorHAnsi" w:cstheme="minorBidi"/>
                <w:bCs/>
                <w:sz w:val="22"/>
                <w:szCs w:val="22"/>
              </w:rPr>
              <w:t>Servicii medicale</w:t>
            </w:r>
          </w:p>
          <w:p w14:paraId="79C40521" w14:textId="77777777" w:rsidR="00B94412" w:rsidRPr="00B94412" w:rsidRDefault="00B94412" w:rsidP="005C54DA">
            <w:pPr>
              <w:numPr>
                <w:ilvl w:val="1"/>
                <w:numId w:val="34"/>
              </w:numPr>
              <w:spacing w:before="60" w:after="60" w:line="276" w:lineRule="auto"/>
              <w:ind w:left="600"/>
              <w:rPr>
                <w:rFonts w:eastAsiaTheme="minorHAnsi" w:cstheme="minorBidi"/>
                <w:bCs/>
                <w:sz w:val="22"/>
                <w:szCs w:val="22"/>
              </w:rPr>
            </w:pPr>
            <w:r w:rsidRPr="00B94412">
              <w:rPr>
                <w:rFonts w:eastAsiaTheme="minorHAnsi" w:cstheme="minorBidi"/>
                <w:bCs/>
                <w:sz w:val="22"/>
                <w:szCs w:val="22"/>
              </w:rPr>
              <w:t>Servicii sociale</w:t>
            </w:r>
          </w:p>
          <w:p w14:paraId="04668DF0" w14:textId="7005C0CA" w:rsidR="00B94412" w:rsidRPr="00B94412" w:rsidRDefault="00B94412" w:rsidP="005C54DA">
            <w:pPr>
              <w:numPr>
                <w:ilvl w:val="1"/>
                <w:numId w:val="34"/>
              </w:numPr>
              <w:spacing w:before="60" w:after="60" w:line="276" w:lineRule="auto"/>
              <w:ind w:left="600"/>
              <w:rPr>
                <w:rFonts w:eastAsiaTheme="minorHAnsi" w:cstheme="minorBidi"/>
                <w:bCs/>
                <w:sz w:val="22"/>
                <w:szCs w:val="22"/>
              </w:rPr>
            </w:pPr>
            <w:r w:rsidRPr="00B94412">
              <w:rPr>
                <w:rFonts w:eastAsiaTheme="minorHAnsi" w:cstheme="minorBidi"/>
                <w:bCs/>
                <w:sz w:val="22"/>
                <w:szCs w:val="22"/>
              </w:rPr>
              <w:lastRenderedPageBreak/>
              <w:t xml:space="preserve">Servicii </w:t>
            </w:r>
            <w:proofErr w:type="spellStart"/>
            <w:r w:rsidRPr="00B94412">
              <w:rPr>
                <w:rFonts w:eastAsiaTheme="minorHAnsi" w:cstheme="minorBidi"/>
                <w:bCs/>
                <w:sz w:val="22"/>
                <w:szCs w:val="22"/>
              </w:rPr>
              <w:t>socio</w:t>
            </w:r>
            <w:proofErr w:type="spellEnd"/>
            <w:r w:rsidRPr="00B94412">
              <w:rPr>
                <w:rFonts w:eastAsiaTheme="minorHAnsi" w:cstheme="minorBidi"/>
                <w:bCs/>
                <w:sz w:val="22"/>
                <w:szCs w:val="22"/>
              </w:rPr>
              <w:t>-medicale</w:t>
            </w:r>
          </w:p>
        </w:tc>
        <w:tc>
          <w:tcPr>
            <w:tcW w:w="1480" w:type="pct"/>
          </w:tcPr>
          <w:p w14:paraId="13915862" w14:textId="1110C720" w:rsidR="00B94412" w:rsidRPr="00B94412" w:rsidRDefault="00B94412" w:rsidP="00B94412">
            <w:pPr>
              <w:spacing w:before="60" w:after="60"/>
              <w:rPr>
                <w:rFonts w:eastAsiaTheme="minorHAnsi" w:cstheme="minorBidi"/>
                <w:bCs/>
                <w:sz w:val="22"/>
                <w:szCs w:val="22"/>
              </w:rPr>
            </w:pPr>
            <w:r w:rsidRPr="00AF58E1">
              <w:rPr>
                <w:rFonts w:eastAsiaTheme="minorHAnsi" w:cstheme="minorBidi"/>
                <w:b/>
                <w:bCs/>
                <w:sz w:val="22"/>
                <w:szCs w:val="22"/>
              </w:rPr>
              <w:lastRenderedPageBreak/>
              <w:t>70%</w:t>
            </w:r>
            <w:r w:rsidRPr="00B94412">
              <w:rPr>
                <w:rFonts w:eastAsiaTheme="minorHAnsi" w:cstheme="minorBidi"/>
                <w:bCs/>
                <w:sz w:val="22"/>
                <w:szCs w:val="22"/>
              </w:rPr>
              <w:t xml:space="preserve"> din </w:t>
            </w:r>
            <w:proofErr w:type="spellStart"/>
            <w:r w:rsidRPr="00B94412">
              <w:rPr>
                <w:rFonts w:eastAsiaTheme="minorHAnsi" w:cstheme="minorBidi"/>
                <w:bCs/>
                <w:sz w:val="22"/>
                <w:szCs w:val="22"/>
              </w:rPr>
              <w:t>ţinta</w:t>
            </w:r>
            <w:proofErr w:type="spellEnd"/>
            <w:r w:rsidRPr="00B94412">
              <w:rPr>
                <w:rFonts w:eastAsiaTheme="minorHAnsi" w:cstheme="minorBidi"/>
                <w:bCs/>
                <w:sz w:val="22"/>
                <w:szCs w:val="22"/>
              </w:rPr>
              <w:t xml:space="preserve"> indicatorului de realizare Servicii la nivelul comunităților marginalizate aflate în risc de sărăcie </w:t>
            </w:r>
            <w:proofErr w:type="spellStart"/>
            <w:r w:rsidRPr="00B94412">
              <w:rPr>
                <w:rFonts w:eastAsiaTheme="minorHAnsi" w:cstheme="minorBidi"/>
                <w:bCs/>
                <w:sz w:val="22"/>
                <w:szCs w:val="22"/>
              </w:rPr>
              <w:t>şi</w:t>
            </w:r>
            <w:proofErr w:type="spellEnd"/>
            <w:r w:rsidRPr="00B94412">
              <w:rPr>
                <w:rFonts w:eastAsiaTheme="minorHAnsi" w:cstheme="minorBidi"/>
                <w:bCs/>
                <w:sz w:val="22"/>
                <w:szCs w:val="22"/>
              </w:rPr>
              <w:t xml:space="preserve"> excluziune socială care beneficiază de sprijin</w:t>
            </w:r>
          </w:p>
        </w:tc>
      </w:tr>
    </w:tbl>
    <w:p w14:paraId="037FE813" w14:textId="77777777" w:rsidR="00D60624" w:rsidRDefault="00D60624" w:rsidP="0069249B">
      <w:pPr>
        <w:spacing w:line="240" w:lineRule="auto"/>
        <w:rPr>
          <w:b/>
          <w:sz w:val="24"/>
        </w:rPr>
      </w:pPr>
    </w:p>
    <w:p w14:paraId="14A7A4C5" w14:textId="68C3D151" w:rsidR="00B94412" w:rsidRDefault="00B94412" w:rsidP="0069249B">
      <w:pPr>
        <w:spacing w:line="240" w:lineRule="auto"/>
        <w:rPr>
          <w:sz w:val="24"/>
        </w:rPr>
      </w:pPr>
      <w:r w:rsidRPr="00B94412">
        <w:rPr>
          <w:b/>
          <w:sz w:val="24"/>
        </w:rPr>
        <w:t>Țintele minime obligatorii</w:t>
      </w:r>
      <w:r w:rsidR="000D71FB">
        <w:rPr>
          <w:b/>
          <w:sz w:val="24"/>
        </w:rPr>
        <w:t xml:space="preserve"> (condiție de eligibilitate)</w:t>
      </w:r>
      <w:r w:rsidRPr="00AF58E1">
        <w:rPr>
          <w:sz w:val="24"/>
        </w:rPr>
        <w:t xml:space="preserve"> </w:t>
      </w:r>
      <w:r w:rsidR="00D625DD">
        <w:rPr>
          <w:sz w:val="24"/>
        </w:rPr>
        <w:t>pentru indicatorii de realizare/</w:t>
      </w:r>
      <w:r w:rsidRPr="00AF58E1">
        <w:rPr>
          <w:sz w:val="24"/>
        </w:rPr>
        <w:t xml:space="preserve">rezultat aferenți </w:t>
      </w:r>
      <w:r>
        <w:rPr>
          <w:sz w:val="24"/>
        </w:rPr>
        <w:t xml:space="preserve">proiectelor </w:t>
      </w:r>
      <w:r w:rsidRPr="00AF58E1">
        <w:rPr>
          <w:sz w:val="24"/>
        </w:rPr>
        <w:t>POCU</w:t>
      </w:r>
      <w:r w:rsidRPr="00B94412">
        <w:rPr>
          <w:sz w:val="24"/>
        </w:rPr>
        <w:t xml:space="preserve"> </w:t>
      </w:r>
      <w:r w:rsidRPr="00AF58E1">
        <w:rPr>
          <w:sz w:val="24"/>
        </w:rPr>
        <w:t>au fost stabilite la u</w:t>
      </w:r>
      <w:r>
        <w:rPr>
          <w:sz w:val="24"/>
        </w:rPr>
        <w:t>n</w:t>
      </w:r>
      <w:r w:rsidRPr="00AF58E1">
        <w:rPr>
          <w:sz w:val="24"/>
        </w:rPr>
        <w:t xml:space="preserve"> buget de 1 milion Euro pentru proiectele POCU implementate în SDL din regiunile mai puțin dezvoltate / 500.000 Euro pentru proiectele POCU implementate în SDL din regiunea dezvoltată (București-Ilfov), acestea crescând sau reducându-se direct proporțional cu valoarea </w:t>
      </w:r>
      <w:r>
        <w:rPr>
          <w:sz w:val="24"/>
        </w:rPr>
        <w:t>bugetul proiectului.</w:t>
      </w:r>
    </w:p>
    <w:p w14:paraId="63A03699" w14:textId="68C808E8" w:rsidR="00B94412" w:rsidRPr="00AF58E1" w:rsidRDefault="00B94412" w:rsidP="00B94412">
      <w:pPr>
        <w:spacing w:after="120"/>
        <w:rPr>
          <w:sz w:val="24"/>
        </w:rPr>
      </w:pPr>
      <w:r w:rsidRPr="00AF58E1">
        <w:rPr>
          <w:sz w:val="24"/>
        </w:rPr>
        <w:t xml:space="preserve">Țintele minime obligatorii sunt prezentate </w:t>
      </w:r>
      <w:r>
        <w:rPr>
          <w:sz w:val="24"/>
        </w:rPr>
        <w:t xml:space="preserve">pe larg </w:t>
      </w:r>
      <w:r w:rsidRPr="00AF58E1">
        <w:rPr>
          <w:sz w:val="24"/>
        </w:rPr>
        <w:t xml:space="preserve">în </w:t>
      </w:r>
      <w:r w:rsidRPr="00AF58E1">
        <w:rPr>
          <w:b/>
          <w:sz w:val="24"/>
        </w:rPr>
        <w:t>Anexa ”Indicatori 5.1”.</w:t>
      </w:r>
      <w:r w:rsidRPr="00AF58E1">
        <w:rPr>
          <w:sz w:val="24"/>
        </w:rPr>
        <w:t xml:space="preserve">  </w:t>
      </w:r>
    </w:p>
    <w:p w14:paraId="2FEFD720" w14:textId="7E68D86E" w:rsidR="0069249B" w:rsidRPr="00AF58E1" w:rsidRDefault="0069249B" w:rsidP="0069249B">
      <w:pPr>
        <w:spacing w:line="240" w:lineRule="auto"/>
        <w:rPr>
          <w:b/>
          <w:sz w:val="24"/>
        </w:rPr>
      </w:pPr>
      <w:r w:rsidRPr="00AF58E1">
        <w:rPr>
          <w:sz w:val="24"/>
        </w:rPr>
        <w:t xml:space="preserve">Definițiile detaliate ale indicatorilor POCU se regăsesc în </w:t>
      </w:r>
      <w:r w:rsidRPr="00AF58E1">
        <w:rPr>
          <w:b/>
          <w:sz w:val="24"/>
        </w:rPr>
        <w:t xml:space="preserve">Anexa ”Definițiile indicatorilor OS 5.1”. </w:t>
      </w:r>
    </w:p>
    <w:p w14:paraId="6B346715" w14:textId="77777777" w:rsidR="008B480C" w:rsidRPr="00AF58E1" w:rsidRDefault="00794648" w:rsidP="00B10DE5">
      <w:pPr>
        <w:pStyle w:val="ListParagraph"/>
        <w:numPr>
          <w:ilvl w:val="0"/>
          <w:numId w:val="90"/>
        </w:numPr>
        <w:spacing w:after="120"/>
        <w:ind w:left="913" w:hanging="357"/>
        <w:contextualSpacing w:val="0"/>
        <w:rPr>
          <w:b/>
          <w:bCs/>
          <w:i/>
          <w:snapToGrid w:val="0"/>
          <w:sz w:val="24"/>
        </w:rPr>
      </w:pPr>
      <w:r w:rsidRPr="00AF58E1">
        <w:rPr>
          <w:b/>
          <w:bCs/>
          <w:i/>
          <w:snapToGrid w:val="0"/>
          <w:sz w:val="24"/>
        </w:rPr>
        <w:t>Asigurarea complementarității investițiilor soft și hard</w:t>
      </w:r>
    </w:p>
    <w:p w14:paraId="54639207" w14:textId="74239DAF" w:rsidR="00B10DE5" w:rsidRDefault="00794648" w:rsidP="008C3EC6">
      <w:pPr>
        <w:spacing w:after="0"/>
        <w:rPr>
          <w:sz w:val="24"/>
        </w:rPr>
      </w:pPr>
      <w:r w:rsidRPr="00F14D49">
        <w:rPr>
          <w:sz w:val="24"/>
        </w:rPr>
        <w:t>Proiectul prezintă modalitatea prin care se asigură complementaritatea între investițiile FEDR</w:t>
      </w:r>
      <w:r w:rsidR="001412E6">
        <w:rPr>
          <w:sz w:val="24"/>
        </w:rPr>
        <w:t xml:space="preserve">, </w:t>
      </w:r>
      <w:r w:rsidRPr="00F14D49">
        <w:rPr>
          <w:sz w:val="24"/>
        </w:rPr>
        <w:t>în infrastructură</w:t>
      </w:r>
      <w:r w:rsidR="001412E6">
        <w:rPr>
          <w:sz w:val="24"/>
        </w:rPr>
        <w:t>,</w:t>
      </w:r>
      <w:r w:rsidRPr="00F14D49">
        <w:rPr>
          <w:sz w:val="24"/>
        </w:rPr>
        <w:t xml:space="preserve"> și măsurile soft</w:t>
      </w:r>
      <w:r w:rsidR="001412E6">
        <w:rPr>
          <w:sz w:val="24"/>
        </w:rPr>
        <w:t>, de tip</w:t>
      </w:r>
      <w:r w:rsidRPr="00F14D49">
        <w:rPr>
          <w:sz w:val="24"/>
        </w:rPr>
        <w:t xml:space="preserve"> FSE, inclusiv prin intermediul finanțărilor din alte surse.</w:t>
      </w:r>
    </w:p>
    <w:p w14:paraId="46D42835" w14:textId="77777777" w:rsidR="008719C3" w:rsidRDefault="008719C3" w:rsidP="008C3EC6">
      <w:pPr>
        <w:spacing w:after="0"/>
        <w:rPr>
          <w:sz w:val="24"/>
        </w:rPr>
      </w:pPr>
    </w:p>
    <w:p w14:paraId="1E0F1D88" w14:textId="548BC4FB" w:rsidR="00591102" w:rsidRPr="00AF58E1" w:rsidRDefault="00591102" w:rsidP="00AF58E1">
      <w:pPr>
        <w:pStyle w:val="ListParagraph"/>
        <w:numPr>
          <w:ilvl w:val="0"/>
          <w:numId w:val="90"/>
        </w:numPr>
        <w:spacing w:after="120"/>
        <w:ind w:left="913" w:hanging="357"/>
        <w:contextualSpacing w:val="0"/>
        <w:rPr>
          <w:sz w:val="24"/>
        </w:rPr>
      </w:pPr>
      <w:r>
        <w:rPr>
          <w:b/>
          <w:i/>
          <w:sz w:val="24"/>
        </w:rPr>
        <w:t xml:space="preserve">Asigurarea </w:t>
      </w:r>
      <w:r w:rsidR="00E36381">
        <w:rPr>
          <w:b/>
          <w:i/>
          <w:sz w:val="24"/>
        </w:rPr>
        <w:t>contribuției proprii a solicitantului</w:t>
      </w:r>
      <w:r w:rsidR="00B94412">
        <w:rPr>
          <w:b/>
          <w:i/>
          <w:sz w:val="24"/>
        </w:rPr>
        <w:t>/partenerilor</w:t>
      </w:r>
    </w:p>
    <w:p w14:paraId="5E545F88" w14:textId="1E703F4A" w:rsidR="008719C3" w:rsidRPr="00AF58E1" w:rsidRDefault="008719C3" w:rsidP="00AF58E1">
      <w:pPr>
        <w:spacing w:after="120"/>
        <w:rPr>
          <w:sz w:val="24"/>
        </w:rPr>
      </w:pPr>
      <w:r>
        <w:rPr>
          <w:sz w:val="24"/>
        </w:rPr>
        <w:t xml:space="preserve">Este asigurată </w:t>
      </w:r>
      <w:r w:rsidRPr="008719C3">
        <w:rPr>
          <w:sz w:val="24"/>
        </w:rPr>
        <w:t>contribuția eligibilă minimă a solicitantului și partenerilor, după caz</w:t>
      </w:r>
      <w:r>
        <w:rPr>
          <w:sz w:val="24"/>
        </w:rPr>
        <w:t>.</w:t>
      </w:r>
    </w:p>
    <w:p w14:paraId="44ECA4C7" w14:textId="38057C86" w:rsidR="00591102" w:rsidRPr="00591102" w:rsidRDefault="00591102" w:rsidP="00591102">
      <w:pPr>
        <w:spacing w:after="0"/>
        <w:rPr>
          <w:sz w:val="24"/>
        </w:rPr>
      </w:pPr>
      <w:r w:rsidRPr="00591102">
        <w:rPr>
          <w:sz w:val="24"/>
        </w:rPr>
        <w:t>Contribuția eligibilă minimă</w:t>
      </w:r>
      <w:r>
        <w:rPr>
          <w:sz w:val="24"/>
        </w:rPr>
        <w:t xml:space="preserve"> a solicitantului/partenerului î</w:t>
      </w:r>
      <w:r w:rsidRPr="00591102">
        <w:rPr>
          <w:sz w:val="24"/>
        </w:rPr>
        <w:t xml:space="preserve">n cadrul proiectelor POCU </w:t>
      </w:r>
      <w:r w:rsidRPr="00E36381">
        <w:rPr>
          <w:sz w:val="24"/>
        </w:rPr>
        <w:t>/ POR</w:t>
      </w:r>
      <w:r w:rsidR="00E36381">
        <w:rPr>
          <w:sz w:val="24"/>
        </w:rPr>
        <w:t xml:space="preserve"> </w:t>
      </w:r>
      <w:r w:rsidRPr="00E36381">
        <w:rPr>
          <w:sz w:val="24"/>
        </w:rPr>
        <w:t>reprezintă</w:t>
      </w:r>
      <w:r w:rsidRPr="00591102">
        <w:rPr>
          <w:sz w:val="24"/>
        </w:rPr>
        <w:t xml:space="preserve"> procentul din valoarea totală eligibilă a proiectului propus, care va fi suportat de solicitant și de fiecare dintre parteneri în cazul cererilor de finanțare depuse în parteneriat.</w:t>
      </w:r>
    </w:p>
    <w:p w14:paraId="7B186B42" w14:textId="14E84754" w:rsidR="00591102" w:rsidRPr="00591102" w:rsidRDefault="00591102" w:rsidP="00591102">
      <w:pPr>
        <w:spacing w:after="0"/>
        <w:rPr>
          <w:sz w:val="24"/>
        </w:rPr>
      </w:pPr>
      <w:r w:rsidRPr="00591102">
        <w:rPr>
          <w:sz w:val="24"/>
        </w:rPr>
        <w:t xml:space="preserve">În cadrul apelurilor de </w:t>
      </w:r>
      <w:r w:rsidR="00D625DD">
        <w:rPr>
          <w:sz w:val="24"/>
        </w:rPr>
        <w:t xml:space="preserve">propuneri </w:t>
      </w:r>
      <w:r w:rsidR="002B3C9E">
        <w:rPr>
          <w:sz w:val="24"/>
        </w:rPr>
        <w:t xml:space="preserve">de </w:t>
      </w:r>
      <w:r w:rsidRPr="00591102">
        <w:rPr>
          <w:sz w:val="24"/>
        </w:rPr>
        <w:t>proiecte lansate de GAL, contribuția eligibilă minimă a solicitantului și partenerilor, după caz, din totalul costurilor eligibile</w:t>
      </w:r>
      <w:r w:rsidR="001412E6">
        <w:rPr>
          <w:sz w:val="24"/>
        </w:rPr>
        <w:t>,</w:t>
      </w:r>
      <w:r w:rsidRPr="00591102">
        <w:rPr>
          <w:sz w:val="24"/>
        </w:rPr>
        <w:t xml:space="preserve"> este prezentată în tabelul de mai jos:</w:t>
      </w:r>
    </w:p>
    <w:p w14:paraId="2D62EABD" w14:textId="77777777" w:rsidR="008719C3" w:rsidRDefault="008719C3" w:rsidP="00591102">
      <w:pPr>
        <w:spacing w:after="0"/>
        <w:rPr>
          <w:sz w:val="24"/>
        </w:rPr>
      </w:pPr>
    </w:p>
    <w:tbl>
      <w:tblPr>
        <w:tblStyle w:val="TableGrid1"/>
        <w:tblW w:w="9606" w:type="dxa"/>
        <w:tblInd w:w="-318" w:type="dxa"/>
        <w:tblLayout w:type="fixed"/>
        <w:tblLook w:val="04A0" w:firstRow="1" w:lastRow="0" w:firstColumn="1" w:lastColumn="0" w:noHBand="0" w:noVBand="1"/>
      </w:tblPr>
      <w:tblGrid>
        <w:gridCol w:w="852"/>
        <w:gridCol w:w="992"/>
        <w:gridCol w:w="992"/>
        <w:gridCol w:w="992"/>
        <w:gridCol w:w="993"/>
        <w:gridCol w:w="949"/>
        <w:gridCol w:w="959"/>
        <w:gridCol w:w="927"/>
        <w:gridCol w:w="991"/>
        <w:gridCol w:w="959"/>
      </w:tblGrid>
      <w:tr w:rsidR="0006779C" w:rsidRPr="007E37D9" w14:paraId="4EA94FE7" w14:textId="77777777" w:rsidTr="0006779C">
        <w:trPr>
          <w:trHeight w:val="429"/>
        </w:trPr>
        <w:tc>
          <w:tcPr>
            <w:tcW w:w="852" w:type="dxa"/>
            <w:tcBorders>
              <w:top w:val="nil"/>
              <w:left w:val="nil"/>
              <w:bottom w:val="single" w:sz="12" w:space="0" w:color="auto"/>
              <w:right w:val="nil"/>
            </w:tcBorders>
          </w:tcPr>
          <w:p w14:paraId="6D79EDC5" w14:textId="77777777" w:rsidR="0006779C" w:rsidRPr="0006779C" w:rsidRDefault="0006779C" w:rsidP="0006779C">
            <w:pPr>
              <w:tabs>
                <w:tab w:val="left" w:pos="2505"/>
              </w:tabs>
              <w:jc w:val="center"/>
              <w:rPr>
                <w:rFonts w:asciiTheme="minorHAnsi" w:eastAsiaTheme="minorHAnsi" w:hAnsiTheme="minorHAnsi" w:cstheme="minorBidi"/>
                <w:sz w:val="16"/>
                <w:szCs w:val="16"/>
              </w:rPr>
            </w:pPr>
          </w:p>
        </w:tc>
        <w:tc>
          <w:tcPr>
            <w:tcW w:w="992" w:type="dxa"/>
            <w:tcBorders>
              <w:top w:val="nil"/>
              <w:left w:val="nil"/>
              <w:bottom w:val="single" w:sz="12" w:space="0" w:color="auto"/>
              <w:right w:val="nil"/>
            </w:tcBorders>
          </w:tcPr>
          <w:p w14:paraId="79A38477" w14:textId="77777777" w:rsidR="0006779C" w:rsidRPr="0006779C" w:rsidRDefault="0006779C" w:rsidP="0006779C">
            <w:pPr>
              <w:tabs>
                <w:tab w:val="left" w:pos="2505"/>
              </w:tabs>
              <w:jc w:val="center"/>
              <w:rPr>
                <w:rFonts w:asciiTheme="minorHAnsi" w:eastAsiaTheme="minorHAnsi" w:hAnsiTheme="minorHAnsi" w:cstheme="minorBidi"/>
                <w:sz w:val="16"/>
                <w:szCs w:val="16"/>
              </w:rPr>
            </w:pPr>
          </w:p>
        </w:tc>
        <w:tc>
          <w:tcPr>
            <w:tcW w:w="992" w:type="dxa"/>
            <w:tcBorders>
              <w:top w:val="nil"/>
              <w:left w:val="nil"/>
              <w:bottom w:val="single" w:sz="12" w:space="0" w:color="auto"/>
              <w:right w:val="nil"/>
            </w:tcBorders>
          </w:tcPr>
          <w:p w14:paraId="111DCAA3" w14:textId="77777777" w:rsidR="0006779C" w:rsidRPr="0006779C" w:rsidRDefault="0006779C" w:rsidP="0006779C">
            <w:pPr>
              <w:tabs>
                <w:tab w:val="left" w:pos="2505"/>
              </w:tabs>
              <w:jc w:val="center"/>
              <w:rPr>
                <w:rFonts w:asciiTheme="minorHAnsi" w:eastAsiaTheme="minorHAnsi" w:hAnsiTheme="minorHAnsi" w:cstheme="minorBidi"/>
                <w:sz w:val="16"/>
                <w:szCs w:val="16"/>
              </w:rPr>
            </w:pPr>
          </w:p>
        </w:tc>
        <w:tc>
          <w:tcPr>
            <w:tcW w:w="992" w:type="dxa"/>
            <w:tcBorders>
              <w:top w:val="nil"/>
              <w:left w:val="nil"/>
              <w:bottom w:val="single" w:sz="12" w:space="0" w:color="auto"/>
              <w:right w:val="single" w:sz="12" w:space="0" w:color="auto"/>
            </w:tcBorders>
          </w:tcPr>
          <w:p w14:paraId="3EF37701" w14:textId="77777777" w:rsidR="0006779C" w:rsidRPr="0006779C" w:rsidRDefault="0006779C" w:rsidP="0006779C">
            <w:pPr>
              <w:tabs>
                <w:tab w:val="left" w:pos="2505"/>
              </w:tabs>
              <w:jc w:val="center"/>
              <w:rPr>
                <w:rFonts w:asciiTheme="minorHAnsi" w:eastAsiaTheme="minorHAnsi" w:hAnsiTheme="minorHAnsi" w:cstheme="minorBidi"/>
                <w:sz w:val="16"/>
                <w:szCs w:val="16"/>
              </w:rPr>
            </w:pPr>
          </w:p>
        </w:tc>
        <w:tc>
          <w:tcPr>
            <w:tcW w:w="5778" w:type="dxa"/>
            <w:gridSpan w:val="6"/>
            <w:tcBorders>
              <w:top w:val="single" w:sz="12" w:space="0" w:color="auto"/>
              <w:left w:val="single" w:sz="12" w:space="0" w:color="auto"/>
              <w:bottom w:val="single" w:sz="12" w:space="0" w:color="auto"/>
              <w:right w:val="single" w:sz="12" w:space="0" w:color="auto"/>
            </w:tcBorders>
            <w:vAlign w:val="center"/>
          </w:tcPr>
          <w:p w14:paraId="1D292626" w14:textId="77777777" w:rsidR="0006779C" w:rsidRPr="007E37D9" w:rsidRDefault="0006779C" w:rsidP="0006779C">
            <w:pPr>
              <w:tabs>
                <w:tab w:val="left" w:pos="2505"/>
              </w:tabs>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Cofinanțarea națională % pe tipuri de entitate cu rol de beneficiar/partener</w:t>
            </w:r>
          </w:p>
        </w:tc>
      </w:tr>
      <w:tr w:rsidR="0006779C" w:rsidRPr="007E37D9" w14:paraId="105FAB7B" w14:textId="77777777" w:rsidTr="0006779C">
        <w:trPr>
          <w:trHeight w:val="1939"/>
        </w:trPr>
        <w:tc>
          <w:tcPr>
            <w:tcW w:w="852" w:type="dxa"/>
            <w:vMerge w:val="restart"/>
            <w:tcBorders>
              <w:top w:val="single" w:sz="12" w:space="0" w:color="auto"/>
              <w:left w:val="single" w:sz="12" w:space="0" w:color="auto"/>
              <w:right w:val="single" w:sz="12" w:space="0" w:color="auto"/>
            </w:tcBorders>
            <w:shd w:val="clear" w:color="auto" w:fill="F2DBDB" w:themeFill="accent2" w:themeFillTint="33"/>
            <w:vAlign w:val="center"/>
          </w:tcPr>
          <w:p w14:paraId="17B81320" w14:textId="77777777" w:rsidR="0006779C" w:rsidRPr="007E37D9" w:rsidRDefault="0006779C" w:rsidP="0006779C">
            <w:pPr>
              <w:tabs>
                <w:tab w:val="left" w:pos="142"/>
                <w:tab w:val="left" w:pos="2505"/>
              </w:tabs>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Axa Prioritară</w:t>
            </w:r>
          </w:p>
          <w:p w14:paraId="506B316D" w14:textId="0BC26E6C" w:rsidR="000D71FB" w:rsidRPr="007E37D9" w:rsidRDefault="000D71FB" w:rsidP="0006779C">
            <w:pPr>
              <w:tabs>
                <w:tab w:val="left" w:pos="142"/>
                <w:tab w:val="left" w:pos="2505"/>
              </w:tabs>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POCU</w:t>
            </w:r>
          </w:p>
        </w:tc>
        <w:tc>
          <w:tcPr>
            <w:tcW w:w="992" w:type="dxa"/>
            <w:vMerge w:val="restart"/>
            <w:tcBorders>
              <w:top w:val="single" w:sz="12" w:space="0" w:color="auto"/>
              <w:left w:val="single" w:sz="12" w:space="0" w:color="auto"/>
              <w:right w:val="single" w:sz="12" w:space="0" w:color="auto"/>
            </w:tcBorders>
            <w:shd w:val="clear" w:color="auto" w:fill="F2DBDB" w:themeFill="accent2" w:themeFillTint="33"/>
            <w:vAlign w:val="center"/>
          </w:tcPr>
          <w:p w14:paraId="3B53FAA4" w14:textId="77777777" w:rsidR="0006779C" w:rsidRPr="007E37D9" w:rsidRDefault="0006779C" w:rsidP="0006779C">
            <w:pPr>
              <w:tabs>
                <w:tab w:val="left" w:pos="2505"/>
              </w:tabs>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Tipuri de regiuni</w:t>
            </w:r>
          </w:p>
        </w:tc>
        <w:tc>
          <w:tcPr>
            <w:tcW w:w="992" w:type="dxa"/>
            <w:vMerge w:val="restart"/>
            <w:tcBorders>
              <w:top w:val="single" w:sz="12" w:space="0" w:color="auto"/>
              <w:left w:val="single" w:sz="12" w:space="0" w:color="auto"/>
              <w:right w:val="single" w:sz="12" w:space="0" w:color="auto"/>
            </w:tcBorders>
            <w:shd w:val="clear" w:color="auto" w:fill="F2DBDB" w:themeFill="accent2" w:themeFillTint="33"/>
            <w:vAlign w:val="center"/>
          </w:tcPr>
          <w:p w14:paraId="1FC32977" w14:textId="77777777" w:rsidR="0006779C" w:rsidRPr="007E37D9" w:rsidRDefault="0006779C" w:rsidP="0006779C">
            <w:pPr>
              <w:tabs>
                <w:tab w:val="left" w:pos="2505"/>
              </w:tabs>
              <w:ind w:hanging="108"/>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Cofinanțare UE %</w:t>
            </w:r>
          </w:p>
        </w:tc>
        <w:tc>
          <w:tcPr>
            <w:tcW w:w="992" w:type="dxa"/>
            <w:vMerge w:val="restart"/>
            <w:tcBorders>
              <w:top w:val="single" w:sz="12" w:space="0" w:color="auto"/>
              <w:left w:val="single" w:sz="12" w:space="0" w:color="auto"/>
              <w:right w:val="single" w:sz="12" w:space="0" w:color="auto"/>
            </w:tcBorders>
            <w:shd w:val="clear" w:color="auto" w:fill="F2DBDB" w:themeFill="accent2" w:themeFillTint="33"/>
            <w:vAlign w:val="center"/>
          </w:tcPr>
          <w:p w14:paraId="1D1A8370" w14:textId="77777777" w:rsidR="0006779C" w:rsidRPr="007E37D9" w:rsidRDefault="0006779C" w:rsidP="0006779C">
            <w:pPr>
              <w:tabs>
                <w:tab w:val="left" w:pos="2505"/>
              </w:tabs>
              <w:ind w:hanging="108"/>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Cofinanțare națională % din care:</w:t>
            </w:r>
          </w:p>
        </w:tc>
        <w:tc>
          <w:tcPr>
            <w:tcW w:w="1942" w:type="dxa"/>
            <w:gridSpan w:val="2"/>
            <w:tcBorders>
              <w:top w:val="single" w:sz="12" w:space="0" w:color="auto"/>
              <w:left w:val="single" w:sz="12" w:space="0" w:color="auto"/>
              <w:bottom w:val="single" w:sz="12" w:space="0" w:color="auto"/>
              <w:right w:val="single" w:sz="12" w:space="0" w:color="auto"/>
            </w:tcBorders>
            <w:shd w:val="clear" w:color="auto" w:fill="F2DBDB" w:themeFill="accent2" w:themeFillTint="33"/>
            <w:vAlign w:val="center"/>
          </w:tcPr>
          <w:p w14:paraId="1D3124EC" w14:textId="77777777" w:rsidR="0006779C" w:rsidRPr="007E37D9" w:rsidRDefault="0006779C" w:rsidP="0006779C">
            <w:pPr>
              <w:tabs>
                <w:tab w:val="left" w:pos="2505"/>
              </w:tabs>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Persoane juridice de drept privat fără scop patrimonial</w:t>
            </w:r>
          </w:p>
        </w:tc>
        <w:tc>
          <w:tcPr>
            <w:tcW w:w="1886" w:type="dxa"/>
            <w:gridSpan w:val="2"/>
            <w:tcBorders>
              <w:top w:val="single" w:sz="12" w:space="0" w:color="auto"/>
              <w:left w:val="single" w:sz="12" w:space="0" w:color="auto"/>
              <w:bottom w:val="single" w:sz="12" w:space="0" w:color="auto"/>
              <w:right w:val="single" w:sz="12" w:space="0" w:color="auto"/>
            </w:tcBorders>
            <w:shd w:val="clear" w:color="auto" w:fill="F2DBDB" w:themeFill="accent2" w:themeFillTint="33"/>
            <w:vAlign w:val="center"/>
          </w:tcPr>
          <w:p w14:paraId="01624549" w14:textId="77777777" w:rsidR="0006779C" w:rsidRPr="007E37D9" w:rsidRDefault="0006779C" w:rsidP="0006779C">
            <w:pPr>
              <w:tabs>
                <w:tab w:val="left" w:pos="2505"/>
              </w:tabs>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Instituții publice finanțate integral din venituri proprii sau parțial de la bugetul de stat, bugetul asigurărilor sociale de stat sau bugetele fondurilor speciale</w:t>
            </w:r>
          </w:p>
        </w:tc>
        <w:tc>
          <w:tcPr>
            <w:tcW w:w="1950" w:type="dxa"/>
            <w:gridSpan w:val="2"/>
            <w:tcBorders>
              <w:top w:val="single" w:sz="12" w:space="0" w:color="auto"/>
              <w:left w:val="single" w:sz="12" w:space="0" w:color="auto"/>
              <w:bottom w:val="single" w:sz="12" w:space="0" w:color="auto"/>
              <w:right w:val="single" w:sz="12" w:space="0" w:color="auto"/>
            </w:tcBorders>
            <w:shd w:val="clear" w:color="auto" w:fill="F2DBDB" w:themeFill="accent2" w:themeFillTint="33"/>
            <w:vAlign w:val="center"/>
          </w:tcPr>
          <w:p w14:paraId="3208A2F0" w14:textId="77777777" w:rsidR="0006779C" w:rsidRPr="007E37D9" w:rsidRDefault="0006779C" w:rsidP="0006779C">
            <w:pPr>
              <w:tabs>
                <w:tab w:val="left" w:pos="2505"/>
              </w:tabs>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Persoane juridice de drept privat cu scop patrimonial</w:t>
            </w:r>
          </w:p>
        </w:tc>
      </w:tr>
      <w:tr w:rsidR="0006779C" w:rsidRPr="007E37D9" w14:paraId="5A1DC37F" w14:textId="77777777" w:rsidTr="0006779C">
        <w:tc>
          <w:tcPr>
            <w:tcW w:w="852" w:type="dxa"/>
            <w:vMerge/>
            <w:tcBorders>
              <w:left w:val="single" w:sz="12" w:space="0" w:color="auto"/>
              <w:bottom w:val="single" w:sz="12" w:space="0" w:color="auto"/>
              <w:right w:val="single" w:sz="12" w:space="0" w:color="auto"/>
            </w:tcBorders>
            <w:shd w:val="clear" w:color="auto" w:fill="F2DBDB" w:themeFill="accent2" w:themeFillTint="33"/>
          </w:tcPr>
          <w:p w14:paraId="414247F1" w14:textId="77777777" w:rsidR="0006779C" w:rsidRPr="007E37D9" w:rsidRDefault="0006779C" w:rsidP="0006779C">
            <w:pPr>
              <w:tabs>
                <w:tab w:val="left" w:pos="2505"/>
              </w:tabs>
              <w:jc w:val="center"/>
              <w:rPr>
                <w:rFonts w:asciiTheme="minorHAnsi" w:eastAsiaTheme="minorHAnsi" w:hAnsiTheme="minorHAnsi" w:cstheme="minorBidi"/>
                <w:b/>
                <w:sz w:val="16"/>
                <w:szCs w:val="16"/>
              </w:rPr>
            </w:pPr>
          </w:p>
        </w:tc>
        <w:tc>
          <w:tcPr>
            <w:tcW w:w="992" w:type="dxa"/>
            <w:vMerge/>
            <w:tcBorders>
              <w:left w:val="single" w:sz="12" w:space="0" w:color="auto"/>
              <w:bottom w:val="single" w:sz="12" w:space="0" w:color="auto"/>
              <w:right w:val="single" w:sz="12" w:space="0" w:color="auto"/>
            </w:tcBorders>
            <w:shd w:val="clear" w:color="auto" w:fill="F2DBDB" w:themeFill="accent2" w:themeFillTint="33"/>
          </w:tcPr>
          <w:p w14:paraId="26CEB7DD" w14:textId="77777777" w:rsidR="0006779C" w:rsidRPr="007E37D9" w:rsidRDefault="0006779C" w:rsidP="0006779C">
            <w:pPr>
              <w:tabs>
                <w:tab w:val="left" w:pos="2505"/>
              </w:tabs>
              <w:jc w:val="center"/>
              <w:rPr>
                <w:rFonts w:asciiTheme="minorHAnsi" w:eastAsiaTheme="minorHAnsi" w:hAnsiTheme="minorHAnsi" w:cstheme="minorBidi"/>
                <w:b/>
                <w:sz w:val="16"/>
                <w:szCs w:val="16"/>
              </w:rPr>
            </w:pPr>
          </w:p>
        </w:tc>
        <w:tc>
          <w:tcPr>
            <w:tcW w:w="992" w:type="dxa"/>
            <w:vMerge/>
            <w:tcBorders>
              <w:left w:val="single" w:sz="12" w:space="0" w:color="auto"/>
              <w:bottom w:val="single" w:sz="12" w:space="0" w:color="auto"/>
              <w:right w:val="single" w:sz="12" w:space="0" w:color="auto"/>
            </w:tcBorders>
            <w:shd w:val="clear" w:color="auto" w:fill="F2DBDB" w:themeFill="accent2" w:themeFillTint="33"/>
          </w:tcPr>
          <w:p w14:paraId="63706A35" w14:textId="77777777" w:rsidR="0006779C" w:rsidRPr="007E37D9" w:rsidRDefault="0006779C" w:rsidP="0006779C">
            <w:pPr>
              <w:tabs>
                <w:tab w:val="left" w:pos="2505"/>
              </w:tabs>
              <w:jc w:val="center"/>
              <w:rPr>
                <w:rFonts w:asciiTheme="minorHAnsi" w:eastAsiaTheme="minorHAnsi" w:hAnsiTheme="minorHAnsi" w:cstheme="minorBidi"/>
                <w:b/>
                <w:sz w:val="16"/>
                <w:szCs w:val="16"/>
              </w:rPr>
            </w:pPr>
          </w:p>
        </w:tc>
        <w:tc>
          <w:tcPr>
            <w:tcW w:w="992" w:type="dxa"/>
            <w:vMerge/>
            <w:tcBorders>
              <w:left w:val="single" w:sz="12" w:space="0" w:color="auto"/>
              <w:bottom w:val="single" w:sz="12" w:space="0" w:color="auto"/>
              <w:right w:val="single" w:sz="12" w:space="0" w:color="auto"/>
            </w:tcBorders>
            <w:shd w:val="clear" w:color="auto" w:fill="F2DBDB" w:themeFill="accent2" w:themeFillTint="33"/>
          </w:tcPr>
          <w:p w14:paraId="6AA753AF" w14:textId="77777777" w:rsidR="0006779C" w:rsidRPr="007E37D9" w:rsidRDefault="0006779C" w:rsidP="0006779C">
            <w:pPr>
              <w:tabs>
                <w:tab w:val="left" w:pos="2505"/>
              </w:tabs>
              <w:jc w:val="center"/>
              <w:rPr>
                <w:rFonts w:asciiTheme="minorHAnsi" w:eastAsiaTheme="minorHAnsi" w:hAnsiTheme="minorHAnsi" w:cstheme="minorBidi"/>
                <w:b/>
                <w:sz w:val="16"/>
                <w:szCs w:val="16"/>
              </w:rPr>
            </w:pPr>
          </w:p>
        </w:tc>
        <w:tc>
          <w:tcPr>
            <w:tcW w:w="993" w:type="dxa"/>
            <w:tcBorders>
              <w:top w:val="single" w:sz="12" w:space="0" w:color="auto"/>
              <w:left w:val="single" w:sz="12" w:space="0" w:color="auto"/>
              <w:bottom w:val="single" w:sz="12" w:space="0" w:color="auto"/>
            </w:tcBorders>
            <w:shd w:val="clear" w:color="auto" w:fill="F2DBDB" w:themeFill="accent2" w:themeFillTint="33"/>
          </w:tcPr>
          <w:p w14:paraId="30425803" w14:textId="77777777" w:rsidR="0006779C" w:rsidRPr="007E37D9" w:rsidRDefault="0006779C" w:rsidP="0006779C">
            <w:pPr>
              <w:tabs>
                <w:tab w:val="left" w:pos="2505"/>
              </w:tabs>
              <w:ind w:hanging="132"/>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Cofinanțare proprie %</w:t>
            </w:r>
          </w:p>
        </w:tc>
        <w:tc>
          <w:tcPr>
            <w:tcW w:w="949" w:type="dxa"/>
            <w:tcBorders>
              <w:top w:val="single" w:sz="12" w:space="0" w:color="auto"/>
              <w:bottom w:val="single" w:sz="12" w:space="0" w:color="auto"/>
              <w:right w:val="single" w:sz="12" w:space="0" w:color="auto"/>
            </w:tcBorders>
            <w:shd w:val="clear" w:color="auto" w:fill="F2DBDB" w:themeFill="accent2" w:themeFillTint="33"/>
          </w:tcPr>
          <w:p w14:paraId="7C373318" w14:textId="77777777" w:rsidR="0006779C" w:rsidRPr="007E37D9" w:rsidRDefault="0006779C" w:rsidP="0006779C">
            <w:pPr>
              <w:tabs>
                <w:tab w:val="left" w:pos="2505"/>
              </w:tabs>
              <w:ind w:hanging="98"/>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Cofinanțare publică %</w:t>
            </w:r>
          </w:p>
        </w:tc>
        <w:tc>
          <w:tcPr>
            <w:tcW w:w="959" w:type="dxa"/>
            <w:tcBorders>
              <w:top w:val="single" w:sz="12" w:space="0" w:color="auto"/>
              <w:left w:val="single" w:sz="12" w:space="0" w:color="auto"/>
              <w:bottom w:val="single" w:sz="12" w:space="0" w:color="auto"/>
            </w:tcBorders>
            <w:shd w:val="clear" w:color="auto" w:fill="F2DBDB" w:themeFill="accent2" w:themeFillTint="33"/>
          </w:tcPr>
          <w:p w14:paraId="6CB00EE9" w14:textId="77777777" w:rsidR="0006779C" w:rsidRPr="007E37D9" w:rsidRDefault="0006779C" w:rsidP="0006779C">
            <w:pPr>
              <w:tabs>
                <w:tab w:val="left" w:pos="2505"/>
              </w:tabs>
              <w:ind w:hanging="65"/>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Cofinanțare proprie %</w:t>
            </w:r>
          </w:p>
        </w:tc>
        <w:tc>
          <w:tcPr>
            <w:tcW w:w="927" w:type="dxa"/>
            <w:tcBorders>
              <w:top w:val="single" w:sz="12" w:space="0" w:color="auto"/>
              <w:bottom w:val="single" w:sz="12" w:space="0" w:color="auto"/>
              <w:right w:val="single" w:sz="12" w:space="0" w:color="auto"/>
            </w:tcBorders>
            <w:shd w:val="clear" w:color="auto" w:fill="F2DBDB" w:themeFill="accent2" w:themeFillTint="33"/>
          </w:tcPr>
          <w:p w14:paraId="3938EFC4" w14:textId="77777777" w:rsidR="0006779C" w:rsidRPr="007E37D9" w:rsidRDefault="0006779C" w:rsidP="0006779C">
            <w:pPr>
              <w:tabs>
                <w:tab w:val="left" w:pos="2505"/>
              </w:tabs>
              <w:ind w:hanging="77"/>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Cofinanțare publică %</w:t>
            </w:r>
          </w:p>
        </w:tc>
        <w:tc>
          <w:tcPr>
            <w:tcW w:w="991" w:type="dxa"/>
            <w:tcBorders>
              <w:top w:val="single" w:sz="12" w:space="0" w:color="auto"/>
              <w:left w:val="single" w:sz="12" w:space="0" w:color="auto"/>
              <w:bottom w:val="single" w:sz="12" w:space="0" w:color="auto"/>
            </w:tcBorders>
            <w:shd w:val="clear" w:color="auto" w:fill="F2DBDB" w:themeFill="accent2" w:themeFillTint="33"/>
          </w:tcPr>
          <w:p w14:paraId="5852F410" w14:textId="77777777" w:rsidR="0006779C" w:rsidRPr="007E37D9" w:rsidRDefault="0006779C" w:rsidP="0006779C">
            <w:pPr>
              <w:tabs>
                <w:tab w:val="left" w:pos="2505"/>
              </w:tabs>
              <w:ind w:hanging="140"/>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Cofinanțare proprie %</w:t>
            </w:r>
          </w:p>
        </w:tc>
        <w:tc>
          <w:tcPr>
            <w:tcW w:w="959" w:type="dxa"/>
            <w:tcBorders>
              <w:top w:val="single" w:sz="12" w:space="0" w:color="auto"/>
              <w:bottom w:val="single" w:sz="12" w:space="0" w:color="auto"/>
              <w:right w:val="single" w:sz="12" w:space="0" w:color="auto"/>
            </w:tcBorders>
            <w:shd w:val="clear" w:color="auto" w:fill="F2DBDB" w:themeFill="accent2" w:themeFillTint="33"/>
          </w:tcPr>
          <w:p w14:paraId="0169FD0E" w14:textId="77777777" w:rsidR="0006779C" w:rsidRPr="007E37D9" w:rsidRDefault="0006779C" w:rsidP="0006779C">
            <w:pPr>
              <w:tabs>
                <w:tab w:val="left" w:pos="2505"/>
              </w:tabs>
              <w:ind w:hanging="107"/>
              <w:jc w:val="center"/>
              <w:rPr>
                <w:rFonts w:asciiTheme="minorHAnsi" w:eastAsiaTheme="minorHAnsi" w:hAnsiTheme="minorHAnsi" w:cstheme="minorBidi"/>
                <w:b/>
                <w:sz w:val="16"/>
                <w:szCs w:val="16"/>
              </w:rPr>
            </w:pPr>
            <w:r w:rsidRPr="007E37D9">
              <w:rPr>
                <w:rFonts w:asciiTheme="minorHAnsi" w:eastAsiaTheme="minorHAnsi" w:hAnsiTheme="minorHAnsi" w:cstheme="minorBidi"/>
                <w:b/>
                <w:sz w:val="16"/>
                <w:szCs w:val="16"/>
              </w:rPr>
              <w:t>Cofinanțare publică %</w:t>
            </w:r>
          </w:p>
        </w:tc>
      </w:tr>
      <w:tr w:rsidR="0006779C" w:rsidRPr="007E37D9" w14:paraId="4EA7B60D" w14:textId="77777777" w:rsidTr="0006779C">
        <w:trPr>
          <w:trHeight w:val="731"/>
        </w:trPr>
        <w:tc>
          <w:tcPr>
            <w:tcW w:w="852" w:type="dxa"/>
            <w:vMerge w:val="restart"/>
            <w:tcBorders>
              <w:top w:val="single" w:sz="12" w:space="0" w:color="auto"/>
              <w:left w:val="single" w:sz="12" w:space="0" w:color="auto"/>
              <w:right w:val="single" w:sz="12" w:space="0" w:color="auto"/>
            </w:tcBorders>
            <w:vAlign w:val="center"/>
          </w:tcPr>
          <w:p w14:paraId="572384A1" w14:textId="77777777" w:rsidR="0006779C" w:rsidRPr="007E37D9" w:rsidRDefault="0006779C"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AP 5</w:t>
            </w:r>
          </w:p>
          <w:p w14:paraId="42E1CEEE" w14:textId="08A40748" w:rsidR="000D71FB" w:rsidRPr="007E37D9" w:rsidRDefault="000D71FB"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POCU</w:t>
            </w:r>
          </w:p>
        </w:tc>
        <w:tc>
          <w:tcPr>
            <w:tcW w:w="992" w:type="dxa"/>
            <w:tcBorders>
              <w:top w:val="single" w:sz="12" w:space="0" w:color="auto"/>
              <w:left w:val="single" w:sz="12" w:space="0" w:color="auto"/>
              <w:bottom w:val="single" w:sz="12" w:space="0" w:color="auto"/>
              <w:right w:val="single" w:sz="12" w:space="0" w:color="auto"/>
            </w:tcBorders>
            <w:vAlign w:val="center"/>
          </w:tcPr>
          <w:p w14:paraId="6BCC6610" w14:textId="764C04DC" w:rsidR="0006779C" w:rsidRPr="007E37D9" w:rsidRDefault="009705A0" w:rsidP="009705A0">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 xml:space="preserve">Regiune mai dezvoltată </w:t>
            </w:r>
          </w:p>
        </w:tc>
        <w:tc>
          <w:tcPr>
            <w:tcW w:w="992" w:type="dxa"/>
            <w:tcBorders>
              <w:top w:val="single" w:sz="12" w:space="0" w:color="auto"/>
              <w:left w:val="single" w:sz="12" w:space="0" w:color="auto"/>
              <w:bottom w:val="single" w:sz="12" w:space="0" w:color="auto"/>
              <w:right w:val="single" w:sz="12" w:space="0" w:color="auto"/>
            </w:tcBorders>
            <w:vAlign w:val="center"/>
          </w:tcPr>
          <w:p w14:paraId="1B745958" w14:textId="77777777" w:rsidR="0006779C" w:rsidRPr="007E37D9" w:rsidRDefault="0006779C"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90</w:t>
            </w:r>
          </w:p>
        </w:tc>
        <w:tc>
          <w:tcPr>
            <w:tcW w:w="992" w:type="dxa"/>
            <w:tcBorders>
              <w:top w:val="single" w:sz="12" w:space="0" w:color="auto"/>
              <w:left w:val="single" w:sz="12" w:space="0" w:color="auto"/>
              <w:bottom w:val="single" w:sz="12" w:space="0" w:color="auto"/>
              <w:right w:val="single" w:sz="12" w:space="0" w:color="auto"/>
            </w:tcBorders>
            <w:vAlign w:val="center"/>
          </w:tcPr>
          <w:p w14:paraId="59943D3D" w14:textId="77777777" w:rsidR="0006779C" w:rsidRPr="007E37D9" w:rsidRDefault="0006779C"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10</w:t>
            </w:r>
          </w:p>
        </w:tc>
        <w:tc>
          <w:tcPr>
            <w:tcW w:w="993" w:type="dxa"/>
            <w:tcBorders>
              <w:top w:val="single" w:sz="12" w:space="0" w:color="auto"/>
              <w:left w:val="single" w:sz="12" w:space="0" w:color="auto"/>
              <w:bottom w:val="single" w:sz="12" w:space="0" w:color="auto"/>
            </w:tcBorders>
            <w:vAlign w:val="center"/>
          </w:tcPr>
          <w:p w14:paraId="26FE36D0" w14:textId="77777777" w:rsidR="0006779C" w:rsidRPr="007E37D9" w:rsidRDefault="0006779C"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0</w:t>
            </w:r>
          </w:p>
        </w:tc>
        <w:tc>
          <w:tcPr>
            <w:tcW w:w="949" w:type="dxa"/>
            <w:tcBorders>
              <w:top w:val="single" w:sz="12" w:space="0" w:color="auto"/>
              <w:bottom w:val="single" w:sz="12" w:space="0" w:color="auto"/>
              <w:right w:val="single" w:sz="12" w:space="0" w:color="auto"/>
            </w:tcBorders>
            <w:vAlign w:val="center"/>
          </w:tcPr>
          <w:p w14:paraId="01898163" w14:textId="708542E8" w:rsidR="0006779C" w:rsidRPr="007E37D9" w:rsidRDefault="00E36381"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10</w:t>
            </w:r>
          </w:p>
        </w:tc>
        <w:tc>
          <w:tcPr>
            <w:tcW w:w="959" w:type="dxa"/>
            <w:tcBorders>
              <w:top w:val="single" w:sz="12" w:space="0" w:color="auto"/>
              <w:left w:val="single" w:sz="12" w:space="0" w:color="auto"/>
              <w:bottom w:val="single" w:sz="12" w:space="0" w:color="auto"/>
            </w:tcBorders>
            <w:vAlign w:val="center"/>
          </w:tcPr>
          <w:p w14:paraId="133572CF" w14:textId="77777777" w:rsidR="0006779C" w:rsidRPr="007E37D9" w:rsidRDefault="0006779C"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2</w:t>
            </w:r>
          </w:p>
        </w:tc>
        <w:tc>
          <w:tcPr>
            <w:tcW w:w="927" w:type="dxa"/>
            <w:tcBorders>
              <w:top w:val="single" w:sz="12" w:space="0" w:color="auto"/>
              <w:bottom w:val="single" w:sz="12" w:space="0" w:color="auto"/>
              <w:right w:val="single" w:sz="12" w:space="0" w:color="auto"/>
            </w:tcBorders>
            <w:vAlign w:val="center"/>
          </w:tcPr>
          <w:p w14:paraId="04821964" w14:textId="1A703DEA" w:rsidR="0006779C" w:rsidRPr="007E37D9" w:rsidRDefault="00E36381"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8</w:t>
            </w:r>
          </w:p>
        </w:tc>
        <w:tc>
          <w:tcPr>
            <w:tcW w:w="991" w:type="dxa"/>
            <w:tcBorders>
              <w:top w:val="single" w:sz="12" w:space="0" w:color="auto"/>
              <w:left w:val="single" w:sz="12" w:space="0" w:color="auto"/>
              <w:bottom w:val="single" w:sz="12" w:space="0" w:color="auto"/>
            </w:tcBorders>
            <w:vAlign w:val="center"/>
          </w:tcPr>
          <w:p w14:paraId="0E14B410" w14:textId="017AE95C" w:rsidR="0006779C" w:rsidRPr="007E37D9" w:rsidRDefault="002B3C9E"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5</w:t>
            </w:r>
          </w:p>
        </w:tc>
        <w:tc>
          <w:tcPr>
            <w:tcW w:w="959" w:type="dxa"/>
            <w:tcBorders>
              <w:top w:val="single" w:sz="12" w:space="0" w:color="auto"/>
              <w:bottom w:val="single" w:sz="12" w:space="0" w:color="auto"/>
              <w:right w:val="single" w:sz="12" w:space="0" w:color="auto"/>
            </w:tcBorders>
            <w:vAlign w:val="center"/>
          </w:tcPr>
          <w:p w14:paraId="4B4C7169" w14:textId="3FAF617E" w:rsidR="0006779C" w:rsidRPr="007E37D9" w:rsidRDefault="002B3C9E"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5</w:t>
            </w:r>
          </w:p>
        </w:tc>
      </w:tr>
      <w:tr w:rsidR="0006779C" w:rsidRPr="0006779C" w14:paraId="545839E0" w14:textId="77777777" w:rsidTr="00AF58E1">
        <w:trPr>
          <w:trHeight w:val="731"/>
        </w:trPr>
        <w:tc>
          <w:tcPr>
            <w:tcW w:w="852" w:type="dxa"/>
            <w:vMerge/>
            <w:tcBorders>
              <w:left w:val="single" w:sz="12" w:space="0" w:color="auto"/>
              <w:bottom w:val="single" w:sz="12" w:space="0" w:color="auto"/>
              <w:right w:val="single" w:sz="12" w:space="0" w:color="auto"/>
            </w:tcBorders>
            <w:vAlign w:val="center"/>
          </w:tcPr>
          <w:p w14:paraId="28640FEF" w14:textId="77777777" w:rsidR="0006779C" w:rsidRPr="007E37D9" w:rsidRDefault="0006779C" w:rsidP="0006779C">
            <w:pPr>
              <w:tabs>
                <w:tab w:val="left" w:pos="2505"/>
              </w:tabs>
              <w:jc w:val="center"/>
              <w:rPr>
                <w:rFonts w:asciiTheme="minorHAnsi" w:eastAsiaTheme="minorHAnsi" w:hAnsiTheme="minorHAnsi" w:cstheme="minorBidi"/>
                <w:sz w:val="16"/>
                <w:szCs w:val="16"/>
              </w:rPr>
            </w:pPr>
          </w:p>
        </w:tc>
        <w:tc>
          <w:tcPr>
            <w:tcW w:w="992" w:type="dxa"/>
            <w:tcBorders>
              <w:top w:val="single" w:sz="12" w:space="0" w:color="auto"/>
              <w:left w:val="single" w:sz="12" w:space="0" w:color="auto"/>
              <w:bottom w:val="single" w:sz="12" w:space="0" w:color="auto"/>
              <w:right w:val="single" w:sz="12" w:space="0" w:color="auto"/>
            </w:tcBorders>
          </w:tcPr>
          <w:p w14:paraId="21C41400" w14:textId="5D6369CD" w:rsidR="0006779C" w:rsidRPr="007E37D9" w:rsidRDefault="009705A0"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Regiune mai puțin dezvoltată</w:t>
            </w:r>
          </w:p>
        </w:tc>
        <w:tc>
          <w:tcPr>
            <w:tcW w:w="992" w:type="dxa"/>
            <w:tcBorders>
              <w:top w:val="single" w:sz="12" w:space="0" w:color="auto"/>
              <w:left w:val="single" w:sz="12" w:space="0" w:color="auto"/>
              <w:bottom w:val="single" w:sz="12" w:space="0" w:color="auto"/>
              <w:right w:val="single" w:sz="12" w:space="0" w:color="auto"/>
            </w:tcBorders>
          </w:tcPr>
          <w:p w14:paraId="7A40051C" w14:textId="529A83D1" w:rsidR="0006779C" w:rsidRPr="007E37D9" w:rsidRDefault="0006779C"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95</w:t>
            </w:r>
          </w:p>
        </w:tc>
        <w:tc>
          <w:tcPr>
            <w:tcW w:w="992" w:type="dxa"/>
            <w:tcBorders>
              <w:top w:val="single" w:sz="12" w:space="0" w:color="auto"/>
              <w:left w:val="single" w:sz="12" w:space="0" w:color="auto"/>
              <w:bottom w:val="single" w:sz="12" w:space="0" w:color="auto"/>
              <w:right w:val="single" w:sz="12" w:space="0" w:color="auto"/>
            </w:tcBorders>
          </w:tcPr>
          <w:p w14:paraId="0510FD75" w14:textId="0CBFDD25" w:rsidR="0006779C" w:rsidRPr="007E37D9" w:rsidRDefault="0006779C"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5</w:t>
            </w:r>
          </w:p>
        </w:tc>
        <w:tc>
          <w:tcPr>
            <w:tcW w:w="993" w:type="dxa"/>
            <w:tcBorders>
              <w:top w:val="single" w:sz="12" w:space="0" w:color="auto"/>
              <w:left w:val="single" w:sz="12" w:space="0" w:color="auto"/>
              <w:bottom w:val="single" w:sz="12" w:space="0" w:color="auto"/>
            </w:tcBorders>
          </w:tcPr>
          <w:p w14:paraId="77D835C3" w14:textId="37937D5A" w:rsidR="0006779C" w:rsidRPr="007E37D9" w:rsidRDefault="0006779C"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0</w:t>
            </w:r>
          </w:p>
        </w:tc>
        <w:tc>
          <w:tcPr>
            <w:tcW w:w="949" w:type="dxa"/>
            <w:tcBorders>
              <w:top w:val="single" w:sz="12" w:space="0" w:color="auto"/>
              <w:bottom w:val="single" w:sz="12" w:space="0" w:color="auto"/>
              <w:right w:val="single" w:sz="12" w:space="0" w:color="auto"/>
            </w:tcBorders>
          </w:tcPr>
          <w:p w14:paraId="3C9365E3" w14:textId="0AEC6CCC" w:rsidR="0006779C" w:rsidRPr="007E37D9" w:rsidRDefault="00E36381"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5</w:t>
            </w:r>
          </w:p>
        </w:tc>
        <w:tc>
          <w:tcPr>
            <w:tcW w:w="959" w:type="dxa"/>
            <w:tcBorders>
              <w:top w:val="single" w:sz="12" w:space="0" w:color="auto"/>
              <w:left w:val="single" w:sz="12" w:space="0" w:color="auto"/>
              <w:bottom w:val="single" w:sz="12" w:space="0" w:color="auto"/>
            </w:tcBorders>
          </w:tcPr>
          <w:p w14:paraId="7DB88C9A" w14:textId="268F70CE" w:rsidR="0006779C" w:rsidRPr="007E37D9" w:rsidRDefault="0006779C"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2</w:t>
            </w:r>
          </w:p>
        </w:tc>
        <w:tc>
          <w:tcPr>
            <w:tcW w:w="927" w:type="dxa"/>
            <w:tcBorders>
              <w:top w:val="single" w:sz="12" w:space="0" w:color="auto"/>
              <w:bottom w:val="single" w:sz="12" w:space="0" w:color="auto"/>
              <w:right w:val="single" w:sz="12" w:space="0" w:color="auto"/>
            </w:tcBorders>
          </w:tcPr>
          <w:p w14:paraId="2BF6F9AA" w14:textId="386C352C" w:rsidR="0006779C" w:rsidRPr="007E37D9" w:rsidRDefault="00E36381"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3</w:t>
            </w:r>
          </w:p>
        </w:tc>
        <w:tc>
          <w:tcPr>
            <w:tcW w:w="991" w:type="dxa"/>
            <w:tcBorders>
              <w:top w:val="single" w:sz="12" w:space="0" w:color="auto"/>
              <w:left w:val="single" w:sz="12" w:space="0" w:color="auto"/>
              <w:bottom w:val="single" w:sz="12" w:space="0" w:color="auto"/>
            </w:tcBorders>
          </w:tcPr>
          <w:p w14:paraId="3CD4C334" w14:textId="5B8A9463" w:rsidR="0006779C" w:rsidRPr="007E37D9" w:rsidRDefault="002B3C9E"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5</w:t>
            </w:r>
          </w:p>
        </w:tc>
        <w:tc>
          <w:tcPr>
            <w:tcW w:w="959" w:type="dxa"/>
            <w:tcBorders>
              <w:top w:val="single" w:sz="12" w:space="0" w:color="auto"/>
              <w:bottom w:val="single" w:sz="12" w:space="0" w:color="auto"/>
              <w:right w:val="single" w:sz="12" w:space="0" w:color="auto"/>
            </w:tcBorders>
          </w:tcPr>
          <w:p w14:paraId="49517091" w14:textId="7B85B06B" w:rsidR="0006779C" w:rsidRPr="0006779C" w:rsidRDefault="002B3C9E" w:rsidP="0006779C">
            <w:pPr>
              <w:tabs>
                <w:tab w:val="left" w:pos="2505"/>
              </w:tabs>
              <w:jc w:val="center"/>
              <w:rPr>
                <w:rFonts w:asciiTheme="minorHAnsi" w:eastAsiaTheme="minorHAnsi" w:hAnsiTheme="minorHAnsi" w:cstheme="minorBidi"/>
                <w:sz w:val="16"/>
                <w:szCs w:val="16"/>
              </w:rPr>
            </w:pPr>
            <w:r w:rsidRPr="007E37D9">
              <w:rPr>
                <w:rFonts w:asciiTheme="minorHAnsi" w:eastAsiaTheme="minorHAnsi" w:hAnsiTheme="minorHAnsi" w:cstheme="minorBidi"/>
                <w:sz w:val="16"/>
                <w:szCs w:val="16"/>
              </w:rPr>
              <w:t>0</w:t>
            </w:r>
          </w:p>
        </w:tc>
      </w:tr>
    </w:tbl>
    <w:p w14:paraId="54174109" w14:textId="77777777" w:rsidR="008719C3" w:rsidRDefault="008719C3" w:rsidP="00591102">
      <w:pPr>
        <w:spacing w:after="0"/>
        <w:rPr>
          <w:sz w:val="24"/>
        </w:rPr>
      </w:pPr>
    </w:p>
    <w:p w14:paraId="0D72A3E4" w14:textId="77777777" w:rsidR="007E37D9" w:rsidRDefault="007E37D9" w:rsidP="00591102">
      <w:pPr>
        <w:spacing w:after="0"/>
        <w:rPr>
          <w:sz w:val="24"/>
        </w:rPr>
      </w:pPr>
    </w:p>
    <w:tbl>
      <w:tblPr>
        <w:tblStyle w:val="TableGrid"/>
        <w:tblW w:w="9640" w:type="dxa"/>
        <w:tblInd w:w="-289" w:type="dxa"/>
        <w:tblLook w:val="04A0" w:firstRow="1" w:lastRow="0" w:firstColumn="1" w:lastColumn="0" w:noHBand="0" w:noVBand="1"/>
      </w:tblPr>
      <w:tblGrid>
        <w:gridCol w:w="1844"/>
        <w:gridCol w:w="1984"/>
        <w:gridCol w:w="1897"/>
        <w:gridCol w:w="1930"/>
        <w:gridCol w:w="1985"/>
      </w:tblGrid>
      <w:tr w:rsidR="00CB6867" w14:paraId="2D84E665" w14:textId="77777777" w:rsidTr="007E37D9">
        <w:tc>
          <w:tcPr>
            <w:tcW w:w="1844" w:type="dxa"/>
            <w:vMerge w:val="restart"/>
            <w:shd w:val="clear" w:color="auto" w:fill="F2DBDB" w:themeFill="accent2" w:themeFillTint="33"/>
          </w:tcPr>
          <w:p w14:paraId="2517659A" w14:textId="436FC8C0" w:rsidR="00CB6867" w:rsidRPr="006C3802" w:rsidRDefault="00CB6867" w:rsidP="006C3802">
            <w:pPr>
              <w:jc w:val="center"/>
              <w:rPr>
                <w:rFonts w:asciiTheme="minorHAnsi" w:hAnsiTheme="minorHAnsi"/>
                <w:b/>
                <w:sz w:val="16"/>
                <w:szCs w:val="16"/>
              </w:rPr>
            </w:pPr>
            <w:r w:rsidRPr="006C3802">
              <w:rPr>
                <w:rFonts w:asciiTheme="minorHAnsi" w:hAnsiTheme="minorHAnsi"/>
                <w:b/>
                <w:sz w:val="16"/>
                <w:szCs w:val="16"/>
              </w:rPr>
              <w:lastRenderedPageBreak/>
              <w:t>Axa prioritară</w:t>
            </w:r>
          </w:p>
        </w:tc>
        <w:tc>
          <w:tcPr>
            <w:tcW w:w="1984" w:type="dxa"/>
            <w:vMerge w:val="restart"/>
            <w:shd w:val="clear" w:color="auto" w:fill="F2DBDB" w:themeFill="accent2" w:themeFillTint="33"/>
          </w:tcPr>
          <w:p w14:paraId="0DA19054" w14:textId="77777777" w:rsidR="00CB6867" w:rsidRPr="006C3802" w:rsidRDefault="00CB6867" w:rsidP="006C3802">
            <w:pPr>
              <w:jc w:val="center"/>
              <w:rPr>
                <w:rFonts w:asciiTheme="minorHAnsi" w:hAnsiTheme="minorHAnsi"/>
                <w:b/>
                <w:sz w:val="16"/>
                <w:szCs w:val="16"/>
              </w:rPr>
            </w:pPr>
            <w:r w:rsidRPr="006C3802">
              <w:rPr>
                <w:rFonts w:asciiTheme="minorHAnsi" w:hAnsiTheme="minorHAnsi"/>
                <w:b/>
                <w:sz w:val="16"/>
                <w:szCs w:val="16"/>
              </w:rPr>
              <w:t>Tipuri de regiuni</w:t>
            </w:r>
          </w:p>
        </w:tc>
        <w:tc>
          <w:tcPr>
            <w:tcW w:w="1897" w:type="dxa"/>
            <w:vMerge w:val="restart"/>
            <w:shd w:val="clear" w:color="auto" w:fill="F2DBDB" w:themeFill="accent2" w:themeFillTint="33"/>
          </w:tcPr>
          <w:p w14:paraId="0A2A8FA8" w14:textId="77777777" w:rsidR="00CB6867" w:rsidRPr="006C3802" w:rsidRDefault="00CB6867" w:rsidP="006C3802">
            <w:pPr>
              <w:jc w:val="center"/>
              <w:rPr>
                <w:rFonts w:asciiTheme="minorHAnsi" w:hAnsiTheme="minorHAnsi"/>
                <w:b/>
                <w:sz w:val="16"/>
                <w:szCs w:val="16"/>
              </w:rPr>
            </w:pPr>
            <w:r w:rsidRPr="006C3802">
              <w:rPr>
                <w:rFonts w:asciiTheme="minorHAnsi" w:hAnsiTheme="minorHAnsi"/>
                <w:b/>
                <w:sz w:val="16"/>
                <w:szCs w:val="16"/>
              </w:rPr>
              <w:t>Cofinanțare UE</w:t>
            </w:r>
          </w:p>
        </w:tc>
        <w:tc>
          <w:tcPr>
            <w:tcW w:w="3915" w:type="dxa"/>
            <w:gridSpan w:val="2"/>
            <w:shd w:val="clear" w:color="auto" w:fill="F2DBDB" w:themeFill="accent2" w:themeFillTint="33"/>
          </w:tcPr>
          <w:p w14:paraId="1DD5C8CB" w14:textId="77777777" w:rsidR="00CB6867" w:rsidRPr="006C3802" w:rsidRDefault="00CB6867" w:rsidP="00080F98">
            <w:pPr>
              <w:jc w:val="center"/>
              <w:rPr>
                <w:rFonts w:asciiTheme="minorHAnsi" w:hAnsiTheme="minorHAnsi"/>
                <w:b/>
                <w:sz w:val="16"/>
                <w:szCs w:val="16"/>
              </w:rPr>
            </w:pPr>
            <w:r w:rsidRPr="006C3802">
              <w:rPr>
                <w:rFonts w:asciiTheme="minorHAnsi" w:hAnsiTheme="minorHAnsi"/>
                <w:b/>
                <w:sz w:val="16"/>
                <w:szCs w:val="16"/>
              </w:rPr>
              <w:t>Cofinanțare națională</w:t>
            </w:r>
          </w:p>
        </w:tc>
      </w:tr>
      <w:tr w:rsidR="00E726EA" w14:paraId="576A932B" w14:textId="77777777" w:rsidTr="007E37D9">
        <w:tc>
          <w:tcPr>
            <w:tcW w:w="1844" w:type="dxa"/>
            <w:vMerge/>
            <w:shd w:val="clear" w:color="auto" w:fill="F2DBDB" w:themeFill="accent2" w:themeFillTint="33"/>
          </w:tcPr>
          <w:p w14:paraId="5E877194" w14:textId="77777777" w:rsidR="00CB6867" w:rsidRPr="006C3802" w:rsidRDefault="00CB6867" w:rsidP="00080F98">
            <w:pPr>
              <w:rPr>
                <w:rFonts w:asciiTheme="minorHAnsi" w:hAnsiTheme="minorHAnsi"/>
                <w:b/>
                <w:sz w:val="16"/>
                <w:szCs w:val="16"/>
              </w:rPr>
            </w:pPr>
          </w:p>
        </w:tc>
        <w:tc>
          <w:tcPr>
            <w:tcW w:w="1984" w:type="dxa"/>
            <w:vMerge/>
            <w:shd w:val="clear" w:color="auto" w:fill="F2DBDB" w:themeFill="accent2" w:themeFillTint="33"/>
          </w:tcPr>
          <w:p w14:paraId="0D1D2026" w14:textId="77777777" w:rsidR="00CB6867" w:rsidRPr="006C3802" w:rsidRDefault="00CB6867" w:rsidP="00080F98">
            <w:pPr>
              <w:rPr>
                <w:rFonts w:asciiTheme="minorHAnsi" w:hAnsiTheme="minorHAnsi"/>
                <w:b/>
                <w:sz w:val="16"/>
                <w:szCs w:val="16"/>
              </w:rPr>
            </w:pPr>
          </w:p>
        </w:tc>
        <w:tc>
          <w:tcPr>
            <w:tcW w:w="1897" w:type="dxa"/>
            <w:vMerge/>
            <w:shd w:val="clear" w:color="auto" w:fill="F2DBDB" w:themeFill="accent2" w:themeFillTint="33"/>
          </w:tcPr>
          <w:p w14:paraId="3166FC11" w14:textId="77777777" w:rsidR="00CB6867" w:rsidRPr="006C3802" w:rsidRDefault="00CB6867" w:rsidP="00080F98">
            <w:pPr>
              <w:rPr>
                <w:rFonts w:asciiTheme="minorHAnsi" w:hAnsiTheme="minorHAnsi"/>
                <w:b/>
                <w:sz w:val="16"/>
                <w:szCs w:val="16"/>
              </w:rPr>
            </w:pPr>
          </w:p>
        </w:tc>
        <w:tc>
          <w:tcPr>
            <w:tcW w:w="1930" w:type="dxa"/>
            <w:shd w:val="clear" w:color="auto" w:fill="F2DBDB" w:themeFill="accent2" w:themeFillTint="33"/>
          </w:tcPr>
          <w:p w14:paraId="56E0DCBC" w14:textId="77777777" w:rsidR="00CB6867" w:rsidRPr="006C3802" w:rsidRDefault="00CB6867" w:rsidP="006C3802">
            <w:pPr>
              <w:jc w:val="center"/>
              <w:rPr>
                <w:rFonts w:asciiTheme="minorHAnsi" w:hAnsiTheme="minorHAnsi"/>
                <w:b/>
                <w:sz w:val="16"/>
                <w:szCs w:val="16"/>
              </w:rPr>
            </w:pPr>
            <w:r w:rsidRPr="006C3802">
              <w:rPr>
                <w:rFonts w:asciiTheme="minorHAnsi" w:hAnsiTheme="minorHAnsi"/>
                <w:b/>
                <w:sz w:val="16"/>
                <w:szCs w:val="16"/>
              </w:rPr>
              <w:t>Cofinanțare proprie (beneficiar)</w:t>
            </w:r>
          </w:p>
        </w:tc>
        <w:tc>
          <w:tcPr>
            <w:tcW w:w="1985" w:type="dxa"/>
            <w:shd w:val="clear" w:color="auto" w:fill="F2DBDB" w:themeFill="accent2" w:themeFillTint="33"/>
          </w:tcPr>
          <w:p w14:paraId="0B80F9DB" w14:textId="77777777" w:rsidR="00CB6867" w:rsidRPr="006C3802" w:rsidRDefault="00CB6867" w:rsidP="006C3802">
            <w:pPr>
              <w:jc w:val="center"/>
              <w:rPr>
                <w:rFonts w:asciiTheme="minorHAnsi" w:hAnsiTheme="minorHAnsi"/>
                <w:b/>
                <w:sz w:val="16"/>
                <w:szCs w:val="16"/>
              </w:rPr>
            </w:pPr>
            <w:r w:rsidRPr="006C3802">
              <w:rPr>
                <w:rFonts w:asciiTheme="minorHAnsi" w:hAnsiTheme="minorHAnsi"/>
                <w:b/>
                <w:sz w:val="16"/>
                <w:szCs w:val="16"/>
              </w:rPr>
              <w:t>Cofinanțare publică</w:t>
            </w:r>
          </w:p>
          <w:p w14:paraId="6DFE0D10" w14:textId="77777777" w:rsidR="00CB6867" w:rsidRPr="006C3802" w:rsidRDefault="00CB6867" w:rsidP="006C3802">
            <w:pPr>
              <w:jc w:val="center"/>
              <w:rPr>
                <w:rFonts w:asciiTheme="minorHAnsi" w:hAnsiTheme="minorHAnsi"/>
                <w:b/>
                <w:sz w:val="16"/>
                <w:szCs w:val="16"/>
              </w:rPr>
            </w:pPr>
            <w:r w:rsidRPr="006C3802">
              <w:rPr>
                <w:rFonts w:asciiTheme="minorHAnsi" w:hAnsiTheme="minorHAnsi"/>
                <w:b/>
                <w:sz w:val="16"/>
                <w:szCs w:val="16"/>
              </w:rPr>
              <w:t>(buget de stat)</w:t>
            </w:r>
          </w:p>
          <w:p w14:paraId="46481C18" w14:textId="77777777" w:rsidR="00CB6867" w:rsidRPr="006C3802" w:rsidRDefault="00CB6867" w:rsidP="00080F98">
            <w:pPr>
              <w:rPr>
                <w:rFonts w:asciiTheme="minorHAnsi" w:hAnsiTheme="minorHAnsi"/>
                <w:b/>
                <w:sz w:val="16"/>
                <w:szCs w:val="16"/>
              </w:rPr>
            </w:pPr>
          </w:p>
        </w:tc>
      </w:tr>
      <w:tr w:rsidR="005F75B5" w14:paraId="16099CE3" w14:textId="77777777" w:rsidTr="00E726EA">
        <w:tc>
          <w:tcPr>
            <w:tcW w:w="1844" w:type="dxa"/>
            <w:vMerge w:val="restart"/>
          </w:tcPr>
          <w:p w14:paraId="155F2B97" w14:textId="77777777" w:rsidR="005F75B5" w:rsidRPr="005F75B5" w:rsidRDefault="005F75B5" w:rsidP="00080F98">
            <w:pPr>
              <w:jc w:val="center"/>
              <w:rPr>
                <w:rFonts w:asciiTheme="minorHAnsi" w:hAnsiTheme="minorHAnsi"/>
                <w:b/>
                <w:sz w:val="16"/>
                <w:szCs w:val="16"/>
              </w:rPr>
            </w:pPr>
            <w:r w:rsidRPr="006C3802">
              <w:rPr>
                <w:rFonts w:asciiTheme="minorHAnsi" w:hAnsiTheme="minorHAnsi"/>
                <w:b/>
                <w:sz w:val="16"/>
                <w:szCs w:val="16"/>
              </w:rPr>
              <w:t>AP 9</w:t>
            </w:r>
          </w:p>
          <w:p w14:paraId="2E9CB948" w14:textId="15653A50" w:rsidR="005F75B5" w:rsidRPr="006C3802" w:rsidRDefault="005F75B5" w:rsidP="00080F98">
            <w:pPr>
              <w:jc w:val="center"/>
              <w:rPr>
                <w:rFonts w:asciiTheme="minorHAnsi" w:hAnsiTheme="minorHAnsi"/>
                <w:b/>
                <w:sz w:val="16"/>
                <w:szCs w:val="16"/>
              </w:rPr>
            </w:pPr>
            <w:r>
              <w:rPr>
                <w:rFonts w:asciiTheme="minorHAnsi" w:hAnsiTheme="minorHAnsi"/>
                <w:b/>
                <w:sz w:val="16"/>
                <w:szCs w:val="16"/>
              </w:rPr>
              <w:t>POR</w:t>
            </w:r>
          </w:p>
        </w:tc>
        <w:tc>
          <w:tcPr>
            <w:tcW w:w="1984" w:type="dxa"/>
          </w:tcPr>
          <w:p w14:paraId="4D7CBEC5" w14:textId="77777777" w:rsidR="005F75B5" w:rsidRPr="006C3802" w:rsidRDefault="005F75B5" w:rsidP="00080F98">
            <w:pPr>
              <w:jc w:val="center"/>
              <w:rPr>
                <w:rFonts w:asciiTheme="minorHAnsi" w:hAnsiTheme="minorHAnsi"/>
                <w:sz w:val="16"/>
                <w:szCs w:val="16"/>
              </w:rPr>
            </w:pPr>
            <w:r w:rsidRPr="006C3802">
              <w:rPr>
                <w:rFonts w:asciiTheme="minorHAnsi" w:hAnsiTheme="minorHAnsi"/>
                <w:sz w:val="16"/>
                <w:szCs w:val="16"/>
              </w:rPr>
              <w:t>Regiune mai dezvoltată</w:t>
            </w:r>
          </w:p>
        </w:tc>
        <w:tc>
          <w:tcPr>
            <w:tcW w:w="1897" w:type="dxa"/>
          </w:tcPr>
          <w:p w14:paraId="45AF6D93" w14:textId="77777777" w:rsidR="005F75B5" w:rsidRPr="006C3802" w:rsidRDefault="005F75B5" w:rsidP="00080F98">
            <w:pPr>
              <w:jc w:val="center"/>
              <w:rPr>
                <w:rFonts w:asciiTheme="minorHAnsi" w:hAnsiTheme="minorHAnsi"/>
                <w:sz w:val="16"/>
                <w:szCs w:val="16"/>
              </w:rPr>
            </w:pPr>
            <w:r w:rsidRPr="006C3802">
              <w:rPr>
                <w:rFonts w:asciiTheme="minorHAnsi" w:hAnsiTheme="minorHAnsi"/>
                <w:sz w:val="16"/>
                <w:szCs w:val="16"/>
              </w:rPr>
              <w:t>90</w:t>
            </w:r>
          </w:p>
        </w:tc>
        <w:tc>
          <w:tcPr>
            <w:tcW w:w="1930" w:type="dxa"/>
          </w:tcPr>
          <w:p w14:paraId="760B6A5B" w14:textId="2718414E" w:rsidR="005F75B5" w:rsidRPr="006C3802" w:rsidRDefault="005F75B5" w:rsidP="00080F98">
            <w:pPr>
              <w:jc w:val="center"/>
              <w:rPr>
                <w:rFonts w:asciiTheme="minorHAnsi" w:hAnsiTheme="minorHAnsi"/>
                <w:sz w:val="16"/>
                <w:szCs w:val="16"/>
              </w:rPr>
            </w:pPr>
            <w:r w:rsidRPr="006C3802">
              <w:rPr>
                <w:rFonts w:asciiTheme="minorHAnsi" w:hAnsiTheme="minorHAnsi"/>
                <w:sz w:val="16"/>
                <w:szCs w:val="16"/>
              </w:rPr>
              <w:t>2</w:t>
            </w:r>
          </w:p>
        </w:tc>
        <w:tc>
          <w:tcPr>
            <w:tcW w:w="1985" w:type="dxa"/>
          </w:tcPr>
          <w:p w14:paraId="2EFC099D" w14:textId="336A95A3" w:rsidR="005F75B5" w:rsidRPr="006C3802" w:rsidRDefault="005F75B5" w:rsidP="00080F98">
            <w:pPr>
              <w:jc w:val="center"/>
              <w:rPr>
                <w:rFonts w:asciiTheme="minorHAnsi" w:hAnsiTheme="minorHAnsi"/>
                <w:sz w:val="16"/>
                <w:szCs w:val="16"/>
              </w:rPr>
            </w:pPr>
            <w:r w:rsidRPr="006C3802">
              <w:rPr>
                <w:rFonts w:asciiTheme="minorHAnsi" w:hAnsiTheme="minorHAnsi"/>
                <w:sz w:val="16"/>
                <w:szCs w:val="16"/>
              </w:rPr>
              <w:t>8</w:t>
            </w:r>
          </w:p>
        </w:tc>
      </w:tr>
      <w:tr w:rsidR="005F75B5" w14:paraId="25330875" w14:textId="77777777" w:rsidTr="00E726EA">
        <w:tc>
          <w:tcPr>
            <w:tcW w:w="1844" w:type="dxa"/>
            <w:vMerge/>
          </w:tcPr>
          <w:p w14:paraId="09D46392" w14:textId="1AD5C123" w:rsidR="005F75B5" w:rsidRPr="006C3802" w:rsidRDefault="005F75B5" w:rsidP="00080F98">
            <w:pPr>
              <w:jc w:val="center"/>
              <w:rPr>
                <w:rFonts w:asciiTheme="minorHAnsi" w:hAnsiTheme="minorHAnsi"/>
                <w:b/>
                <w:sz w:val="16"/>
                <w:szCs w:val="16"/>
              </w:rPr>
            </w:pPr>
          </w:p>
        </w:tc>
        <w:tc>
          <w:tcPr>
            <w:tcW w:w="1984" w:type="dxa"/>
          </w:tcPr>
          <w:p w14:paraId="33FC86DF" w14:textId="77777777" w:rsidR="005F75B5" w:rsidRPr="006C3802" w:rsidRDefault="005F75B5" w:rsidP="00080F98">
            <w:pPr>
              <w:jc w:val="center"/>
              <w:rPr>
                <w:rFonts w:asciiTheme="minorHAnsi" w:hAnsiTheme="minorHAnsi"/>
                <w:sz w:val="16"/>
                <w:szCs w:val="16"/>
              </w:rPr>
            </w:pPr>
            <w:r w:rsidRPr="006C3802">
              <w:rPr>
                <w:rFonts w:asciiTheme="minorHAnsi" w:hAnsiTheme="minorHAnsi"/>
                <w:sz w:val="16"/>
                <w:szCs w:val="16"/>
              </w:rPr>
              <w:t>Regiuni mai puțin dezvoltate</w:t>
            </w:r>
          </w:p>
        </w:tc>
        <w:tc>
          <w:tcPr>
            <w:tcW w:w="1897" w:type="dxa"/>
          </w:tcPr>
          <w:p w14:paraId="79CEE0A4" w14:textId="77777777" w:rsidR="005F75B5" w:rsidRPr="006C3802" w:rsidRDefault="005F75B5" w:rsidP="00080F98">
            <w:pPr>
              <w:jc w:val="center"/>
              <w:rPr>
                <w:rFonts w:asciiTheme="minorHAnsi" w:hAnsiTheme="minorHAnsi"/>
                <w:sz w:val="16"/>
                <w:szCs w:val="16"/>
              </w:rPr>
            </w:pPr>
            <w:r w:rsidRPr="006C3802">
              <w:rPr>
                <w:rFonts w:asciiTheme="minorHAnsi" w:hAnsiTheme="minorHAnsi"/>
                <w:sz w:val="16"/>
                <w:szCs w:val="16"/>
              </w:rPr>
              <w:t>95</w:t>
            </w:r>
          </w:p>
        </w:tc>
        <w:tc>
          <w:tcPr>
            <w:tcW w:w="1930" w:type="dxa"/>
          </w:tcPr>
          <w:p w14:paraId="108CE64C" w14:textId="2F84C667" w:rsidR="005F75B5" w:rsidRPr="006C3802" w:rsidRDefault="005F75B5" w:rsidP="00080F98">
            <w:pPr>
              <w:jc w:val="center"/>
              <w:rPr>
                <w:rFonts w:asciiTheme="minorHAnsi" w:hAnsiTheme="minorHAnsi"/>
                <w:sz w:val="16"/>
                <w:szCs w:val="16"/>
              </w:rPr>
            </w:pPr>
            <w:r w:rsidRPr="006C3802">
              <w:rPr>
                <w:rFonts w:asciiTheme="minorHAnsi" w:hAnsiTheme="minorHAnsi"/>
                <w:sz w:val="16"/>
                <w:szCs w:val="16"/>
              </w:rPr>
              <w:t>2</w:t>
            </w:r>
          </w:p>
        </w:tc>
        <w:tc>
          <w:tcPr>
            <w:tcW w:w="1985" w:type="dxa"/>
          </w:tcPr>
          <w:p w14:paraId="086BA8AF" w14:textId="382A45E6" w:rsidR="005F75B5" w:rsidRPr="006C3802" w:rsidRDefault="005F75B5" w:rsidP="00080F98">
            <w:pPr>
              <w:jc w:val="center"/>
              <w:rPr>
                <w:rFonts w:asciiTheme="minorHAnsi" w:hAnsiTheme="minorHAnsi"/>
                <w:sz w:val="16"/>
                <w:szCs w:val="16"/>
              </w:rPr>
            </w:pPr>
            <w:r w:rsidRPr="006C3802">
              <w:rPr>
                <w:rFonts w:asciiTheme="minorHAnsi" w:hAnsiTheme="minorHAnsi"/>
                <w:sz w:val="16"/>
                <w:szCs w:val="16"/>
              </w:rPr>
              <w:t>3</w:t>
            </w:r>
          </w:p>
        </w:tc>
      </w:tr>
    </w:tbl>
    <w:p w14:paraId="08EA1A3C" w14:textId="77777777" w:rsidR="00CB6867" w:rsidRDefault="00CB6867" w:rsidP="00591102">
      <w:pPr>
        <w:spacing w:after="0"/>
        <w:rPr>
          <w:sz w:val="24"/>
        </w:rPr>
      </w:pPr>
    </w:p>
    <w:p w14:paraId="17FD236D" w14:textId="77777777" w:rsidR="00CB6867" w:rsidRDefault="00CB6867" w:rsidP="00591102">
      <w:pPr>
        <w:spacing w:after="0"/>
        <w:rPr>
          <w:sz w:val="24"/>
        </w:rPr>
      </w:pPr>
    </w:p>
    <w:p w14:paraId="45011E47" w14:textId="6D0CE837" w:rsidR="00591102" w:rsidRDefault="00591102" w:rsidP="00591102">
      <w:pPr>
        <w:spacing w:after="0"/>
        <w:rPr>
          <w:sz w:val="24"/>
        </w:rPr>
      </w:pPr>
      <w:r w:rsidRPr="00591102">
        <w:rPr>
          <w:sz w:val="24"/>
        </w:rPr>
        <w:t>Pe parcursul implementării proiectului, cheltuielile considerate neeligibile, vor fi suportate de către beneficiar/parteneri.</w:t>
      </w:r>
    </w:p>
    <w:p w14:paraId="75F9DA36" w14:textId="77777777" w:rsidR="00591102" w:rsidRPr="00F14D49" w:rsidRDefault="00591102" w:rsidP="008C3EC6">
      <w:pPr>
        <w:spacing w:after="0"/>
        <w:rPr>
          <w:sz w:val="24"/>
        </w:rPr>
      </w:pPr>
    </w:p>
    <w:p w14:paraId="0AE60B0F" w14:textId="77777777" w:rsidR="00735C10" w:rsidRPr="00F14D49" w:rsidRDefault="00AC6D61" w:rsidP="00DE13E4">
      <w:pPr>
        <w:pStyle w:val="Heading1"/>
        <w:numPr>
          <w:ilvl w:val="2"/>
          <w:numId w:val="89"/>
        </w:numPr>
        <w:spacing w:before="120" w:after="120"/>
        <w:rPr>
          <w:rFonts w:ascii="Trebuchet MS" w:eastAsia="Times New Roman" w:hAnsi="Trebuchet MS" w:cs="Times New Roman"/>
          <w:b w:val="0"/>
          <w:snapToGrid w:val="0"/>
          <w:color w:val="auto"/>
          <w:sz w:val="24"/>
          <w:szCs w:val="24"/>
        </w:rPr>
      </w:pPr>
      <w:bookmarkStart w:id="10" w:name="_Toc493848333"/>
      <w:r w:rsidRPr="00F14D49">
        <w:rPr>
          <w:rFonts w:ascii="Trebuchet MS" w:eastAsia="Times New Roman" w:hAnsi="Trebuchet MS" w:cs="Times New Roman"/>
          <w:bCs w:val="0"/>
          <w:color w:val="auto"/>
          <w:sz w:val="24"/>
          <w:szCs w:val="24"/>
        </w:rPr>
        <w:t xml:space="preserve">Criterii </w:t>
      </w:r>
      <w:r w:rsidR="00FB7BD9" w:rsidRPr="00F14D49">
        <w:rPr>
          <w:rFonts w:ascii="Trebuchet MS" w:eastAsia="Times New Roman" w:hAnsi="Trebuchet MS" w:cs="Times New Roman"/>
          <w:bCs w:val="0"/>
          <w:color w:val="auto"/>
          <w:sz w:val="24"/>
          <w:szCs w:val="24"/>
        </w:rPr>
        <w:t xml:space="preserve">orientative </w:t>
      </w:r>
      <w:r w:rsidRPr="00F14D49">
        <w:rPr>
          <w:rFonts w:ascii="Trebuchet MS" w:eastAsia="Times New Roman" w:hAnsi="Trebuchet MS" w:cs="Times New Roman"/>
          <w:bCs w:val="0"/>
          <w:color w:val="auto"/>
          <w:sz w:val="24"/>
          <w:szCs w:val="24"/>
        </w:rPr>
        <w:t xml:space="preserve">de </w:t>
      </w:r>
      <w:proofErr w:type="spellStart"/>
      <w:r w:rsidRPr="00F14D49">
        <w:rPr>
          <w:rFonts w:ascii="Trebuchet MS" w:eastAsia="Times New Roman" w:hAnsi="Trebuchet MS" w:cs="Times New Roman"/>
          <w:bCs w:val="0"/>
          <w:color w:val="auto"/>
          <w:sz w:val="24"/>
          <w:szCs w:val="24"/>
        </w:rPr>
        <w:t>prioritizare</w:t>
      </w:r>
      <w:proofErr w:type="spellEnd"/>
      <w:r w:rsidR="008A4CCB" w:rsidRPr="00F14D49">
        <w:rPr>
          <w:rFonts w:ascii="Trebuchet MS" w:eastAsia="Times New Roman" w:hAnsi="Trebuchet MS" w:cs="Times New Roman"/>
          <w:bCs w:val="0"/>
          <w:color w:val="auto"/>
          <w:sz w:val="24"/>
          <w:szCs w:val="24"/>
        </w:rPr>
        <w:t xml:space="preserve"> </w:t>
      </w:r>
      <w:r w:rsidR="00794648" w:rsidRPr="00F14D49">
        <w:rPr>
          <w:rFonts w:ascii="Trebuchet MS" w:eastAsia="Times New Roman" w:hAnsi="Trebuchet MS" w:cs="Times New Roman"/>
          <w:bCs w:val="0"/>
          <w:color w:val="auto"/>
          <w:sz w:val="24"/>
          <w:szCs w:val="24"/>
        </w:rPr>
        <w:t xml:space="preserve">și selecție </w:t>
      </w:r>
      <w:r w:rsidR="008A4CCB" w:rsidRPr="00F14D49">
        <w:rPr>
          <w:rFonts w:ascii="Trebuchet MS" w:eastAsia="Times New Roman" w:hAnsi="Trebuchet MS" w:cs="Times New Roman"/>
          <w:bCs w:val="0"/>
          <w:color w:val="auto"/>
          <w:sz w:val="24"/>
          <w:szCs w:val="24"/>
        </w:rPr>
        <w:t>a proiectelor</w:t>
      </w:r>
      <w:r w:rsidR="00DE13E4" w:rsidRPr="00F14D49">
        <w:rPr>
          <w:rStyle w:val="FootnoteReference"/>
          <w:rFonts w:ascii="Trebuchet MS" w:eastAsia="Times New Roman" w:hAnsi="Trebuchet MS" w:cs="Times New Roman"/>
          <w:bCs w:val="0"/>
          <w:color w:val="auto"/>
          <w:sz w:val="24"/>
          <w:szCs w:val="24"/>
        </w:rPr>
        <w:footnoteReference w:id="5"/>
      </w:r>
      <w:r w:rsidR="00735C10" w:rsidRPr="00F14D49">
        <w:rPr>
          <w:rFonts w:ascii="Trebuchet MS" w:eastAsia="Times New Roman" w:hAnsi="Trebuchet MS" w:cs="Times New Roman"/>
          <w:b w:val="0"/>
          <w:snapToGrid w:val="0"/>
          <w:color w:val="auto"/>
          <w:sz w:val="24"/>
          <w:szCs w:val="24"/>
        </w:rPr>
        <w:t>:</w:t>
      </w:r>
      <w:bookmarkEnd w:id="10"/>
    </w:p>
    <w:p w14:paraId="3643033C" w14:textId="53D773F2" w:rsidR="00EE1357" w:rsidRPr="00F14D49" w:rsidRDefault="000106BB" w:rsidP="00EE1357">
      <w:pPr>
        <w:pStyle w:val="ListParagraph"/>
        <w:numPr>
          <w:ilvl w:val="0"/>
          <w:numId w:val="74"/>
        </w:numPr>
        <w:tabs>
          <w:tab w:val="left" w:pos="426"/>
          <w:tab w:val="left" w:pos="1134"/>
        </w:tabs>
        <w:ind w:left="0" w:firstLine="0"/>
        <w:rPr>
          <w:bCs/>
          <w:snapToGrid w:val="0"/>
          <w:sz w:val="24"/>
        </w:rPr>
      </w:pPr>
      <w:r>
        <w:rPr>
          <w:bCs/>
          <w:snapToGrid w:val="0"/>
          <w:sz w:val="24"/>
        </w:rPr>
        <w:t>c</w:t>
      </w:r>
      <w:r w:rsidR="005E4C36">
        <w:rPr>
          <w:bCs/>
          <w:snapToGrid w:val="0"/>
          <w:sz w:val="24"/>
        </w:rPr>
        <w:t>ontribuția</w:t>
      </w:r>
      <w:r w:rsidR="00EE1357" w:rsidRPr="00F14D49">
        <w:rPr>
          <w:bCs/>
          <w:snapToGrid w:val="0"/>
          <w:sz w:val="24"/>
        </w:rPr>
        <w:t xml:space="preserve"> proiectul</w:t>
      </w:r>
      <w:r w:rsidR="005E4C36">
        <w:rPr>
          <w:bCs/>
          <w:snapToGrid w:val="0"/>
          <w:sz w:val="24"/>
        </w:rPr>
        <w:t>ui</w:t>
      </w:r>
      <w:r w:rsidR="00EE1357" w:rsidRPr="00F14D49">
        <w:rPr>
          <w:bCs/>
          <w:snapToGrid w:val="0"/>
          <w:sz w:val="24"/>
        </w:rPr>
        <w:t xml:space="preserve"> la atingerea </w:t>
      </w:r>
      <w:proofErr w:type="spellStart"/>
      <w:r w:rsidR="00EE1357" w:rsidRPr="00F14D49">
        <w:rPr>
          <w:bCs/>
          <w:snapToGrid w:val="0"/>
          <w:sz w:val="24"/>
        </w:rPr>
        <w:t>obictivelor</w:t>
      </w:r>
      <w:proofErr w:type="spellEnd"/>
      <w:r w:rsidR="00EE1357" w:rsidRPr="00F14D49">
        <w:rPr>
          <w:bCs/>
          <w:snapToGrid w:val="0"/>
          <w:sz w:val="24"/>
        </w:rPr>
        <w:t xml:space="preserve"> specifice SDL</w:t>
      </w:r>
      <w:r>
        <w:rPr>
          <w:bCs/>
          <w:snapToGrid w:val="0"/>
          <w:sz w:val="24"/>
        </w:rPr>
        <w:t>;</w:t>
      </w:r>
    </w:p>
    <w:p w14:paraId="43DFE4E5" w14:textId="0B87F16B" w:rsidR="00D835C0" w:rsidRPr="00F14D49" w:rsidRDefault="000106BB" w:rsidP="008B480C">
      <w:pPr>
        <w:pStyle w:val="ListParagraph"/>
        <w:numPr>
          <w:ilvl w:val="0"/>
          <w:numId w:val="74"/>
        </w:numPr>
        <w:spacing w:before="60" w:after="0"/>
        <w:ind w:left="426" w:hanging="426"/>
        <w:contextualSpacing w:val="0"/>
        <w:rPr>
          <w:bCs/>
          <w:snapToGrid w:val="0"/>
          <w:sz w:val="24"/>
        </w:rPr>
      </w:pPr>
      <w:r>
        <w:rPr>
          <w:bCs/>
          <w:snapToGrid w:val="0"/>
          <w:sz w:val="24"/>
        </w:rPr>
        <w:t>c</w:t>
      </w:r>
      <w:r w:rsidR="00D835C0" w:rsidRPr="00F14D49">
        <w:rPr>
          <w:bCs/>
          <w:snapToGrid w:val="0"/>
          <w:sz w:val="24"/>
        </w:rPr>
        <w:t>ontribu</w:t>
      </w:r>
      <w:r w:rsidR="00EE1357" w:rsidRPr="00F14D49">
        <w:rPr>
          <w:bCs/>
          <w:snapToGrid w:val="0"/>
          <w:sz w:val="24"/>
        </w:rPr>
        <w:t>ția proiectului</w:t>
      </w:r>
      <w:r w:rsidR="00D835C0" w:rsidRPr="00F14D49">
        <w:rPr>
          <w:bCs/>
          <w:snapToGrid w:val="0"/>
          <w:sz w:val="24"/>
        </w:rPr>
        <w:t xml:space="preserve"> la atingerea țintelor indicatorilor specifici ai SDL</w:t>
      </w:r>
      <w:r>
        <w:rPr>
          <w:bCs/>
          <w:snapToGrid w:val="0"/>
          <w:sz w:val="24"/>
        </w:rPr>
        <w:t>;</w:t>
      </w:r>
    </w:p>
    <w:p w14:paraId="7F5D05B2" w14:textId="79455BED" w:rsidR="00234768" w:rsidRPr="00F14D49" w:rsidRDefault="000106BB" w:rsidP="008B480C">
      <w:pPr>
        <w:pStyle w:val="ListParagraph"/>
        <w:numPr>
          <w:ilvl w:val="0"/>
          <w:numId w:val="74"/>
        </w:numPr>
        <w:spacing w:before="60" w:after="0"/>
        <w:ind w:left="426" w:hanging="426"/>
        <w:contextualSpacing w:val="0"/>
        <w:rPr>
          <w:bCs/>
          <w:snapToGrid w:val="0"/>
          <w:sz w:val="24"/>
        </w:rPr>
      </w:pPr>
      <w:r>
        <w:rPr>
          <w:bCs/>
          <w:snapToGrid w:val="0"/>
          <w:sz w:val="24"/>
        </w:rPr>
        <w:t>p</w:t>
      </w:r>
      <w:r w:rsidR="00BE18FA" w:rsidRPr="00F14D49">
        <w:rPr>
          <w:bCs/>
          <w:snapToGrid w:val="0"/>
          <w:sz w:val="24"/>
        </w:rPr>
        <w:t>roiectul vizează</w:t>
      </w:r>
      <w:r w:rsidR="00AC6D61" w:rsidRPr="00F14D49">
        <w:rPr>
          <w:bCs/>
          <w:snapToGrid w:val="0"/>
          <w:sz w:val="24"/>
        </w:rPr>
        <w:t xml:space="preserve"> un număr </w:t>
      </w:r>
      <w:r w:rsidR="00E84FF8" w:rsidRPr="00F14D49">
        <w:rPr>
          <w:bCs/>
          <w:snapToGrid w:val="0"/>
          <w:sz w:val="24"/>
        </w:rPr>
        <w:t xml:space="preserve">cât mai mare de persoane aflate în risc de sărăcie </w:t>
      </w:r>
      <w:r w:rsidR="003542C2" w:rsidRPr="00F14D49">
        <w:rPr>
          <w:bCs/>
          <w:snapToGrid w:val="0"/>
          <w:sz w:val="24"/>
        </w:rPr>
        <w:t>sau</w:t>
      </w:r>
      <w:r w:rsidR="00E84FF8" w:rsidRPr="00F14D49">
        <w:rPr>
          <w:bCs/>
          <w:snapToGrid w:val="0"/>
          <w:sz w:val="24"/>
        </w:rPr>
        <w:t xml:space="preserve"> excluziune socială)</w:t>
      </w:r>
      <w:r w:rsidR="00A23659" w:rsidRPr="00F14D49">
        <w:rPr>
          <w:bCs/>
          <w:snapToGrid w:val="0"/>
          <w:sz w:val="24"/>
        </w:rPr>
        <w:t>;</w:t>
      </w:r>
    </w:p>
    <w:p w14:paraId="2EB07C12" w14:textId="74E48CEE" w:rsidR="00FB7BD9" w:rsidRPr="00F14D49" w:rsidRDefault="000106BB" w:rsidP="008B480C">
      <w:pPr>
        <w:pStyle w:val="ListParagraph"/>
        <w:numPr>
          <w:ilvl w:val="0"/>
          <w:numId w:val="74"/>
        </w:numPr>
        <w:spacing w:before="60" w:after="0"/>
        <w:ind w:left="426" w:hanging="426"/>
        <w:contextualSpacing w:val="0"/>
        <w:rPr>
          <w:bCs/>
          <w:snapToGrid w:val="0"/>
          <w:sz w:val="24"/>
        </w:rPr>
      </w:pPr>
      <w:r>
        <w:rPr>
          <w:bCs/>
          <w:snapToGrid w:val="0"/>
          <w:sz w:val="24"/>
        </w:rPr>
        <w:t>p</w:t>
      </w:r>
      <w:r w:rsidR="00AC6D61" w:rsidRPr="00F14D49">
        <w:rPr>
          <w:bCs/>
          <w:snapToGrid w:val="0"/>
          <w:sz w:val="24"/>
        </w:rPr>
        <w:t>roiectul FEDR</w:t>
      </w:r>
      <w:r w:rsidR="00735C10" w:rsidRPr="00F14D49">
        <w:rPr>
          <w:bCs/>
          <w:snapToGrid w:val="0"/>
          <w:sz w:val="24"/>
        </w:rPr>
        <w:t>/FSE</w:t>
      </w:r>
      <w:r w:rsidR="00AC6D61" w:rsidRPr="00F14D49">
        <w:rPr>
          <w:bCs/>
          <w:snapToGrid w:val="0"/>
          <w:sz w:val="24"/>
        </w:rPr>
        <w:t xml:space="preserve"> este complementar cu </w:t>
      </w:r>
      <w:r w:rsidR="00290646" w:rsidRPr="00F14D49">
        <w:rPr>
          <w:bCs/>
          <w:snapToGrid w:val="0"/>
          <w:sz w:val="24"/>
        </w:rPr>
        <w:t xml:space="preserve">un </w:t>
      </w:r>
      <w:r w:rsidR="00AC6D61" w:rsidRPr="00F14D49">
        <w:rPr>
          <w:bCs/>
          <w:snapToGrid w:val="0"/>
          <w:sz w:val="24"/>
        </w:rPr>
        <w:t>proiect FSE</w:t>
      </w:r>
      <w:r w:rsidR="00735C10" w:rsidRPr="00F14D49">
        <w:rPr>
          <w:bCs/>
          <w:snapToGrid w:val="0"/>
          <w:sz w:val="24"/>
        </w:rPr>
        <w:t>/FEDR</w:t>
      </w:r>
      <w:r w:rsidR="00A23659" w:rsidRPr="00F14D49">
        <w:rPr>
          <w:bCs/>
          <w:snapToGrid w:val="0"/>
          <w:sz w:val="24"/>
        </w:rPr>
        <w:t>;</w:t>
      </w:r>
      <w:r w:rsidR="00290646" w:rsidRPr="00F14D49">
        <w:rPr>
          <w:bCs/>
          <w:snapToGrid w:val="0"/>
          <w:sz w:val="24"/>
        </w:rPr>
        <w:t xml:space="preserve"> </w:t>
      </w:r>
    </w:p>
    <w:p w14:paraId="43948280" w14:textId="7EFF6DC9" w:rsidR="000C055E" w:rsidRPr="00F14D49" w:rsidRDefault="000106BB" w:rsidP="000C055E">
      <w:pPr>
        <w:pStyle w:val="ListParagraph"/>
        <w:numPr>
          <w:ilvl w:val="0"/>
          <w:numId w:val="74"/>
        </w:numPr>
        <w:spacing w:before="60" w:after="0"/>
        <w:ind w:left="426" w:hanging="426"/>
        <w:contextualSpacing w:val="0"/>
        <w:rPr>
          <w:bCs/>
          <w:snapToGrid w:val="0"/>
          <w:sz w:val="24"/>
        </w:rPr>
      </w:pPr>
      <w:r>
        <w:rPr>
          <w:bCs/>
          <w:snapToGrid w:val="0"/>
          <w:sz w:val="24"/>
        </w:rPr>
        <w:t>î</w:t>
      </w:r>
      <w:r w:rsidR="000C055E" w:rsidRPr="00F14D49">
        <w:rPr>
          <w:bCs/>
          <w:snapToGrid w:val="0"/>
          <w:sz w:val="24"/>
        </w:rPr>
        <w:t>n cazul proiectelor POR:</w:t>
      </w:r>
    </w:p>
    <w:p w14:paraId="335F38AD" w14:textId="115B113A" w:rsidR="000C055E" w:rsidRPr="00F14D49" w:rsidRDefault="000106BB" w:rsidP="00583229">
      <w:pPr>
        <w:pStyle w:val="ListParagraph"/>
        <w:numPr>
          <w:ilvl w:val="1"/>
          <w:numId w:val="74"/>
        </w:numPr>
        <w:spacing w:before="60" w:after="0"/>
        <w:ind w:left="1434" w:hanging="357"/>
        <w:contextualSpacing w:val="0"/>
        <w:rPr>
          <w:bCs/>
          <w:snapToGrid w:val="0"/>
          <w:sz w:val="24"/>
        </w:rPr>
      </w:pPr>
      <w:r>
        <w:rPr>
          <w:bCs/>
          <w:snapToGrid w:val="0"/>
          <w:sz w:val="24"/>
        </w:rPr>
        <w:t>p</w:t>
      </w:r>
      <w:r w:rsidR="000C055E" w:rsidRPr="00F14D49">
        <w:rPr>
          <w:bCs/>
          <w:snapToGrid w:val="0"/>
          <w:sz w:val="24"/>
        </w:rPr>
        <w:t xml:space="preserve">roiectul se implementează în zone de tip ghetou cu blocuri, </w:t>
      </w:r>
      <w:r>
        <w:rPr>
          <w:bCs/>
          <w:snapToGrid w:val="0"/>
          <w:sz w:val="24"/>
        </w:rPr>
        <w:t xml:space="preserve">în </w:t>
      </w:r>
      <w:r w:rsidR="000C055E" w:rsidRPr="00F14D49">
        <w:rPr>
          <w:bCs/>
          <w:snapToGrid w:val="0"/>
          <w:sz w:val="24"/>
        </w:rPr>
        <w:t xml:space="preserve">zone de tip ghetou </w:t>
      </w:r>
      <w:r>
        <w:rPr>
          <w:bCs/>
          <w:snapToGrid w:val="0"/>
          <w:sz w:val="24"/>
        </w:rPr>
        <w:t>di</w:t>
      </w:r>
      <w:r w:rsidR="000C055E" w:rsidRPr="00F14D49">
        <w:rPr>
          <w:bCs/>
          <w:snapToGrid w:val="0"/>
          <w:sz w:val="24"/>
        </w:rPr>
        <w:t xml:space="preserve">n foste colonii de muncitori (dat fiind numărul cel mai mare din categoriile de zone marginalizate urbane, conform Atlasului Zonelor Urbane Marginalizate, cu risc mare de segregare rezidențială) și vizează asigurarea cu utilități publice: salubrizare (gestionarea deșeurilor), apă potabilă, electricitate, agent termic, canalizare, iluminat; </w:t>
      </w:r>
    </w:p>
    <w:p w14:paraId="670E05F5" w14:textId="6DB09AC3" w:rsidR="0054538C" w:rsidRPr="00F14D49" w:rsidRDefault="00080F98" w:rsidP="00583229">
      <w:pPr>
        <w:pStyle w:val="ListParagraph"/>
        <w:numPr>
          <w:ilvl w:val="1"/>
          <w:numId w:val="74"/>
        </w:numPr>
        <w:spacing w:before="60" w:after="0"/>
        <w:ind w:left="1434" w:hanging="357"/>
        <w:contextualSpacing w:val="0"/>
        <w:rPr>
          <w:bCs/>
          <w:snapToGrid w:val="0"/>
          <w:sz w:val="24"/>
        </w:rPr>
      </w:pPr>
      <w:r>
        <w:rPr>
          <w:bCs/>
          <w:snapToGrid w:val="0"/>
          <w:sz w:val="24"/>
        </w:rPr>
        <w:t>p</w:t>
      </w:r>
      <w:r w:rsidR="00AC6D61" w:rsidRPr="00F14D49">
        <w:rPr>
          <w:bCs/>
          <w:snapToGrid w:val="0"/>
          <w:sz w:val="24"/>
        </w:rPr>
        <w:t>roiectul</w:t>
      </w:r>
      <w:r w:rsidR="00EF19AD" w:rsidRPr="00F14D49">
        <w:rPr>
          <w:bCs/>
          <w:snapToGrid w:val="0"/>
          <w:sz w:val="24"/>
        </w:rPr>
        <w:t xml:space="preserve"> </w:t>
      </w:r>
      <w:r w:rsidR="00AC6D61" w:rsidRPr="00F14D49">
        <w:rPr>
          <w:bCs/>
          <w:snapToGrid w:val="0"/>
          <w:sz w:val="24"/>
        </w:rPr>
        <w:t xml:space="preserve">are documentația </w:t>
      </w:r>
      <w:proofErr w:type="spellStart"/>
      <w:r w:rsidR="00AC6D61" w:rsidRPr="00F14D49">
        <w:rPr>
          <w:bCs/>
          <w:snapToGrid w:val="0"/>
          <w:sz w:val="24"/>
        </w:rPr>
        <w:t>tehnico</w:t>
      </w:r>
      <w:proofErr w:type="spellEnd"/>
      <w:r w:rsidR="00AC6D61" w:rsidRPr="00F14D49">
        <w:rPr>
          <w:bCs/>
          <w:snapToGrid w:val="0"/>
          <w:sz w:val="24"/>
        </w:rPr>
        <w:t>-economică în curs de elaborare</w:t>
      </w:r>
      <w:r w:rsidR="00EF19AD" w:rsidRPr="00F14D49">
        <w:rPr>
          <w:bCs/>
          <w:snapToGrid w:val="0"/>
          <w:sz w:val="24"/>
        </w:rPr>
        <w:t>/finalizare sau este finalizat</w:t>
      </w:r>
      <w:r w:rsidR="00496709" w:rsidRPr="00F14D49">
        <w:rPr>
          <w:bCs/>
          <w:snapToGrid w:val="0"/>
          <w:sz w:val="24"/>
        </w:rPr>
        <w:t>ă</w:t>
      </w:r>
      <w:r w:rsidR="00EF19AD" w:rsidRPr="00F14D49">
        <w:rPr>
          <w:bCs/>
          <w:snapToGrid w:val="0"/>
          <w:sz w:val="24"/>
        </w:rPr>
        <w:t>;</w:t>
      </w:r>
    </w:p>
    <w:p w14:paraId="2007824A" w14:textId="614A6A14" w:rsidR="00735C10" w:rsidRPr="00F14D49" w:rsidRDefault="00080F98" w:rsidP="0049269C">
      <w:pPr>
        <w:pStyle w:val="ListParagraph"/>
        <w:numPr>
          <w:ilvl w:val="1"/>
          <w:numId w:val="74"/>
        </w:numPr>
        <w:spacing w:before="60" w:after="0"/>
        <w:contextualSpacing w:val="0"/>
        <w:rPr>
          <w:bCs/>
          <w:snapToGrid w:val="0"/>
          <w:sz w:val="24"/>
        </w:rPr>
      </w:pPr>
      <w:r>
        <w:rPr>
          <w:bCs/>
          <w:snapToGrid w:val="0"/>
          <w:sz w:val="24"/>
        </w:rPr>
        <w:t>p</w:t>
      </w:r>
      <w:r w:rsidR="00AC6D61" w:rsidRPr="00F14D49">
        <w:rPr>
          <w:bCs/>
          <w:snapToGrid w:val="0"/>
          <w:sz w:val="24"/>
        </w:rPr>
        <w:t>roiectul prevede</w:t>
      </w:r>
      <w:r w:rsidR="004A159F" w:rsidRPr="00F14D49">
        <w:rPr>
          <w:bCs/>
          <w:snapToGrid w:val="0"/>
          <w:sz w:val="24"/>
        </w:rPr>
        <w:t xml:space="preserve"> </w:t>
      </w:r>
      <w:r w:rsidR="00C93218" w:rsidRPr="00F14D49">
        <w:rPr>
          <w:bCs/>
          <w:snapToGrid w:val="0"/>
          <w:sz w:val="24"/>
        </w:rPr>
        <w:t xml:space="preserve">modernizarea </w:t>
      </w:r>
      <w:r w:rsidR="0049269C" w:rsidRPr="00F14D49">
        <w:rPr>
          <w:bCs/>
          <w:snapToGrid w:val="0"/>
          <w:sz w:val="24"/>
        </w:rPr>
        <w:t xml:space="preserve">spațiilor publice urbane </w:t>
      </w:r>
      <w:r w:rsidR="00C93218" w:rsidRPr="00F14D49">
        <w:rPr>
          <w:bCs/>
          <w:snapToGrid w:val="0"/>
          <w:sz w:val="24"/>
        </w:rPr>
        <w:t xml:space="preserve"> si transformarea lor în terenuri de joaca, </w:t>
      </w:r>
      <w:proofErr w:type="spellStart"/>
      <w:r w:rsidR="00C93218" w:rsidRPr="00F14D49">
        <w:rPr>
          <w:bCs/>
          <w:snapToGrid w:val="0"/>
          <w:sz w:val="24"/>
        </w:rPr>
        <w:t>parculete</w:t>
      </w:r>
      <w:proofErr w:type="spellEnd"/>
      <w:r w:rsidR="00C93218" w:rsidRPr="00F14D49">
        <w:rPr>
          <w:bCs/>
          <w:snapToGrid w:val="0"/>
          <w:sz w:val="24"/>
        </w:rPr>
        <w:t xml:space="preserve">, </w:t>
      </w:r>
      <w:r w:rsidR="0049269C" w:rsidRPr="00F14D49">
        <w:rPr>
          <w:bCs/>
          <w:snapToGrid w:val="0"/>
          <w:sz w:val="24"/>
        </w:rPr>
        <w:t xml:space="preserve">zone pietonale </w:t>
      </w:r>
      <w:r>
        <w:rPr>
          <w:bCs/>
          <w:snapToGrid w:val="0"/>
          <w:sz w:val="24"/>
        </w:rPr>
        <w:t>/</w:t>
      </w:r>
      <w:r w:rsidR="0049269C" w:rsidRPr="00F14D49">
        <w:rPr>
          <w:bCs/>
          <w:snapToGrid w:val="0"/>
          <w:sz w:val="24"/>
        </w:rPr>
        <w:t xml:space="preserve"> comerciale</w:t>
      </w:r>
      <w:r w:rsidR="00C93218" w:rsidRPr="00F14D49">
        <w:rPr>
          <w:bCs/>
          <w:snapToGrid w:val="0"/>
          <w:sz w:val="24"/>
        </w:rPr>
        <w:t xml:space="preserve"> sau străzi</w:t>
      </w:r>
      <w:r w:rsidR="0049269C" w:rsidRPr="00F14D49">
        <w:rPr>
          <w:bCs/>
          <w:snapToGrid w:val="0"/>
          <w:sz w:val="24"/>
        </w:rPr>
        <w:t xml:space="preserve"> etc.</w:t>
      </w:r>
      <w:r w:rsidR="000106BB">
        <w:rPr>
          <w:bCs/>
          <w:snapToGrid w:val="0"/>
          <w:sz w:val="24"/>
        </w:rPr>
        <w:t xml:space="preserve">, </w:t>
      </w:r>
      <w:r w:rsidR="00E84FF8" w:rsidRPr="00F14D49">
        <w:rPr>
          <w:bCs/>
          <w:snapToGrid w:val="0"/>
          <w:sz w:val="24"/>
        </w:rPr>
        <w:t xml:space="preserve">în vederea creării/îmbunătățirii </w:t>
      </w:r>
      <w:r w:rsidR="00AC6D61" w:rsidRPr="00F14D49">
        <w:rPr>
          <w:bCs/>
          <w:snapToGrid w:val="0"/>
          <w:sz w:val="24"/>
        </w:rPr>
        <w:t>legăturii</w:t>
      </w:r>
      <w:r w:rsidR="00E84FF8" w:rsidRPr="00F14D49">
        <w:rPr>
          <w:bCs/>
          <w:snapToGrid w:val="0"/>
          <w:sz w:val="24"/>
        </w:rPr>
        <w:t xml:space="preserve"> di</w:t>
      </w:r>
      <w:r w:rsidR="00AC6D61" w:rsidRPr="00F14D49">
        <w:rPr>
          <w:bCs/>
          <w:snapToGrid w:val="0"/>
          <w:sz w:val="24"/>
        </w:rPr>
        <w:t xml:space="preserve">ntre </w:t>
      </w:r>
      <w:r w:rsidR="00E84FF8" w:rsidRPr="00F14D49">
        <w:rPr>
          <w:bCs/>
          <w:snapToGrid w:val="0"/>
          <w:sz w:val="24"/>
        </w:rPr>
        <w:t xml:space="preserve">zona în care trăiește </w:t>
      </w:r>
      <w:r w:rsidR="00AC6D61" w:rsidRPr="00F14D49">
        <w:rPr>
          <w:bCs/>
          <w:snapToGrid w:val="0"/>
          <w:sz w:val="24"/>
        </w:rPr>
        <w:t>comunitatea marginalizata și zona funcțională</w:t>
      </w:r>
      <w:r w:rsidR="00496709" w:rsidRPr="00F14D49">
        <w:rPr>
          <w:bCs/>
          <w:snapToGrid w:val="0"/>
          <w:sz w:val="24"/>
        </w:rPr>
        <w:t>;</w:t>
      </w:r>
      <w:r w:rsidR="0050221C" w:rsidRPr="00F14D49">
        <w:rPr>
          <w:bCs/>
          <w:snapToGrid w:val="0"/>
          <w:sz w:val="24"/>
        </w:rPr>
        <w:t xml:space="preserve"> </w:t>
      </w:r>
    </w:p>
    <w:p w14:paraId="5B1E1524" w14:textId="77777777" w:rsidR="001D510B" w:rsidRPr="00F14D49" w:rsidRDefault="001D510B" w:rsidP="008B480C">
      <w:pPr>
        <w:pStyle w:val="ListParagraph"/>
        <w:numPr>
          <w:ilvl w:val="0"/>
          <w:numId w:val="74"/>
        </w:numPr>
        <w:spacing w:before="60" w:after="0"/>
        <w:ind w:left="426" w:hanging="426"/>
        <w:contextualSpacing w:val="0"/>
        <w:rPr>
          <w:bCs/>
          <w:snapToGrid w:val="0"/>
          <w:sz w:val="24"/>
        </w:rPr>
      </w:pPr>
      <w:r w:rsidRPr="00F14D49">
        <w:rPr>
          <w:bCs/>
          <w:snapToGrid w:val="0"/>
          <w:sz w:val="24"/>
        </w:rPr>
        <w:t>În cazul proiectelor POCU:</w:t>
      </w:r>
    </w:p>
    <w:p w14:paraId="2C1DF220" w14:textId="18FFF69C" w:rsidR="00684BF6" w:rsidRPr="00F14D49" w:rsidRDefault="00684BF6" w:rsidP="00583229">
      <w:pPr>
        <w:pStyle w:val="ListParagraph"/>
        <w:numPr>
          <w:ilvl w:val="1"/>
          <w:numId w:val="74"/>
        </w:numPr>
        <w:spacing w:before="60" w:after="0"/>
        <w:ind w:left="1434" w:hanging="357"/>
        <w:contextualSpacing w:val="0"/>
        <w:rPr>
          <w:bCs/>
          <w:snapToGrid w:val="0"/>
          <w:sz w:val="24"/>
        </w:rPr>
      </w:pPr>
      <w:r w:rsidRPr="00F14D49">
        <w:rPr>
          <w:bCs/>
          <w:snapToGrid w:val="0"/>
          <w:sz w:val="24"/>
        </w:rPr>
        <w:t xml:space="preserve">Proiectul vizează </w:t>
      </w:r>
      <w:r w:rsidR="009F3845">
        <w:rPr>
          <w:bCs/>
          <w:snapToGrid w:val="0"/>
          <w:sz w:val="24"/>
        </w:rPr>
        <w:t xml:space="preserve">ținte mai mari pentru indicatorii din </w:t>
      </w:r>
      <w:r w:rsidRPr="00F14D49">
        <w:rPr>
          <w:bCs/>
          <w:snapToGrid w:val="0"/>
          <w:sz w:val="24"/>
        </w:rPr>
        <w:t>domeniul ocupării;</w:t>
      </w:r>
    </w:p>
    <w:p w14:paraId="13DE8C9F" w14:textId="77777777" w:rsidR="00B10DE5" w:rsidRPr="00F14D49" w:rsidRDefault="00234768" w:rsidP="00B10DE5">
      <w:pPr>
        <w:pStyle w:val="ListParagraph"/>
        <w:numPr>
          <w:ilvl w:val="1"/>
          <w:numId w:val="74"/>
        </w:numPr>
        <w:spacing w:before="60" w:after="0"/>
        <w:ind w:left="1434" w:hanging="357"/>
        <w:contextualSpacing w:val="0"/>
        <w:rPr>
          <w:bCs/>
          <w:snapToGrid w:val="0"/>
          <w:sz w:val="24"/>
        </w:rPr>
      </w:pPr>
      <w:r w:rsidRPr="00F14D49">
        <w:rPr>
          <w:bCs/>
          <w:snapToGrid w:val="0"/>
          <w:sz w:val="24"/>
        </w:rPr>
        <w:t>P</w:t>
      </w:r>
      <w:r w:rsidR="00684BF6" w:rsidRPr="00F14D49">
        <w:rPr>
          <w:bCs/>
          <w:snapToGrid w:val="0"/>
          <w:sz w:val="24"/>
        </w:rPr>
        <w:t>roiectul vizează o comunitate roma</w:t>
      </w:r>
      <w:r w:rsidR="0000426D" w:rsidRPr="00F14D49">
        <w:rPr>
          <w:rStyle w:val="FootnoteReference"/>
          <w:bCs/>
          <w:snapToGrid w:val="0"/>
          <w:sz w:val="24"/>
        </w:rPr>
        <w:footnoteReference w:id="6"/>
      </w:r>
      <w:r w:rsidR="0054538C" w:rsidRPr="00F14D49">
        <w:rPr>
          <w:bCs/>
          <w:snapToGrid w:val="0"/>
          <w:sz w:val="24"/>
        </w:rPr>
        <w:t>.</w:t>
      </w:r>
    </w:p>
    <w:p w14:paraId="5BC55ED1" w14:textId="77777777" w:rsidR="00BE18FA" w:rsidRPr="00F14D49" w:rsidRDefault="0084113F" w:rsidP="008C3EC6">
      <w:pPr>
        <w:pStyle w:val="Heading1"/>
        <w:numPr>
          <w:ilvl w:val="1"/>
          <w:numId w:val="89"/>
        </w:numPr>
        <w:spacing w:before="240" w:after="60"/>
        <w:rPr>
          <w:rFonts w:ascii="Trebuchet MS" w:eastAsia="Times New Roman" w:hAnsi="Trebuchet MS" w:cs="Times New Roman"/>
          <w:bCs w:val="0"/>
          <w:color w:val="auto"/>
          <w:sz w:val="24"/>
          <w:szCs w:val="24"/>
        </w:rPr>
      </w:pPr>
      <w:bookmarkStart w:id="11" w:name="_Toc493848334"/>
      <w:r w:rsidRPr="00F14D49">
        <w:rPr>
          <w:rFonts w:ascii="Trebuchet MS" w:eastAsia="Times New Roman" w:hAnsi="Trebuchet MS" w:cs="Times New Roman"/>
          <w:bCs w:val="0"/>
          <w:color w:val="auto"/>
          <w:sz w:val="24"/>
          <w:szCs w:val="24"/>
        </w:rPr>
        <w:lastRenderedPageBreak/>
        <w:t>Evaluarea și s</w:t>
      </w:r>
      <w:r w:rsidR="003022FD" w:rsidRPr="00F14D49">
        <w:rPr>
          <w:rFonts w:ascii="Trebuchet MS" w:eastAsia="Times New Roman" w:hAnsi="Trebuchet MS" w:cs="Times New Roman"/>
          <w:bCs w:val="0"/>
          <w:color w:val="auto"/>
          <w:sz w:val="24"/>
          <w:szCs w:val="24"/>
        </w:rPr>
        <w:t>elec</w:t>
      </w:r>
      <w:r w:rsidR="00EF19AD" w:rsidRPr="00F14D49">
        <w:rPr>
          <w:rFonts w:ascii="Trebuchet MS" w:eastAsia="Times New Roman" w:hAnsi="Trebuchet MS" w:cs="Times New Roman"/>
          <w:bCs w:val="0"/>
          <w:color w:val="auto"/>
          <w:sz w:val="24"/>
          <w:szCs w:val="24"/>
        </w:rPr>
        <w:t>ț</w:t>
      </w:r>
      <w:r w:rsidR="003022FD" w:rsidRPr="00F14D49">
        <w:rPr>
          <w:rFonts w:ascii="Trebuchet MS" w:eastAsia="Times New Roman" w:hAnsi="Trebuchet MS" w:cs="Times New Roman"/>
          <w:bCs w:val="0"/>
          <w:color w:val="auto"/>
          <w:sz w:val="24"/>
          <w:szCs w:val="24"/>
        </w:rPr>
        <w:t xml:space="preserve">ia proiectelor </w:t>
      </w:r>
      <w:r w:rsidRPr="00F14D49">
        <w:rPr>
          <w:rFonts w:ascii="Trebuchet MS" w:eastAsia="Times New Roman" w:hAnsi="Trebuchet MS" w:cs="Times New Roman"/>
          <w:bCs w:val="0"/>
          <w:color w:val="auto"/>
          <w:sz w:val="24"/>
          <w:szCs w:val="24"/>
        </w:rPr>
        <w:t>de către</w:t>
      </w:r>
      <w:r w:rsidR="003022FD" w:rsidRPr="00F14D49">
        <w:rPr>
          <w:rFonts w:ascii="Trebuchet MS" w:eastAsia="Times New Roman" w:hAnsi="Trebuchet MS" w:cs="Times New Roman"/>
          <w:bCs w:val="0"/>
          <w:color w:val="auto"/>
          <w:sz w:val="24"/>
          <w:szCs w:val="24"/>
        </w:rPr>
        <w:t xml:space="preserve"> GAL</w:t>
      </w:r>
      <w:bookmarkEnd w:id="11"/>
      <w:r w:rsidR="003022FD" w:rsidRPr="00F14D49">
        <w:rPr>
          <w:rFonts w:ascii="Trebuchet MS" w:eastAsia="Times New Roman" w:hAnsi="Trebuchet MS" w:cs="Times New Roman"/>
          <w:bCs w:val="0"/>
          <w:color w:val="auto"/>
          <w:sz w:val="24"/>
          <w:szCs w:val="24"/>
        </w:rPr>
        <w:t xml:space="preserve"> </w:t>
      </w:r>
    </w:p>
    <w:p w14:paraId="3DD35476" w14:textId="77777777" w:rsidR="00FA3809" w:rsidRPr="00F14D49" w:rsidRDefault="00FA3809" w:rsidP="008C3EC6">
      <w:pPr>
        <w:pStyle w:val="Heading1"/>
        <w:numPr>
          <w:ilvl w:val="2"/>
          <w:numId w:val="89"/>
        </w:numPr>
        <w:spacing w:before="120" w:after="60"/>
        <w:rPr>
          <w:rFonts w:ascii="Trebuchet MS" w:eastAsia="Times New Roman" w:hAnsi="Trebuchet MS" w:cs="Times New Roman"/>
          <w:bCs w:val="0"/>
          <w:color w:val="auto"/>
          <w:sz w:val="24"/>
          <w:szCs w:val="24"/>
        </w:rPr>
      </w:pPr>
      <w:bookmarkStart w:id="12" w:name="_Toc493848335"/>
      <w:r w:rsidRPr="00F14D49">
        <w:rPr>
          <w:rFonts w:ascii="Trebuchet MS" w:eastAsia="Times New Roman" w:hAnsi="Trebuchet MS" w:cs="Times New Roman"/>
          <w:bCs w:val="0"/>
          <w:color w:val="auto"/>
          <w:sz w:val="24"/>
          <w:szCs w:val="24"/>
        </w:rPr>
        <w:t>Constituirea Comitetului de Selecție</w:t>
      </w:r>
      <w:bookmarkEnd w:id="12"/>
    </w:p>
    <w:p w14:paraId="6F5C1937" w14:textId="77777777" w:rsidR="002877B5" w:rsidRPr="00F14D49" w:rsidRDefault="002877B5" w:rsidP="00583229">
      <w:pPr>
        <w:spacing w:before="60" w:after="0"/>
        <w:rPr>
          <w:sz w:val="24"/>
        </w:rPr>
      </w:pPr>
      <w:r w:rsidRPr="00F14D49">
        <w:rPr>
          <w:sz w:val="24"/>
        </w:rPr>
        <w:t xml:space="preserve">În cadrul GAL se constituie </w:t>
      </w:r>
      <w:r w:rsidR="00D208F0" w:rsidRPr="00F14D49">
        <w:rPr>
          <w:sz w:val="24"/>
        </w:rPr>
        <w:t xml:space="preserve">un </w:t>
      </w:r>
      <w:r w:rsidRPr="00F14D49">
        <w:rPr>
          <w:i/>
          <w:sz w:val="24"/>
        </w:rPr>
        <w:t xml:space="preserve">Comitet de </w:t>
      </w:r>
      <w:proofErr w:type="spellStart"/>
      <w:r w:rsidRPr="00F14D49">
        <w:rPr>
          <w:i/>
          <w:sz w:val="24"/>
        </w:rPr>
        <w:t>Selecţie</w:t>
      </w:r>
      <w:proofErr w:type="spellEnd"/>
      <w:r w:rsidRPr="00F14D49">
        <w:rPr>
          <w:sz w:val="24"/>
        </w:rPr>
        <w:t xml:space="preserve"> </w:t>
      </w:r>
      <w:r w:rsidR="00D208F0" w:rsidRPr="00F14D49">
        <w:rPr>
          <w:sz w:val="24"/>
        </w:rPr>
        <w:t>cu</w:t>
      </w:r>
      <w:r w:rsidRPr="00F14D49">
        <w:rPr>
          <w:sz w:val="24"/>
        </w:rPr>
        <w:t xml:space="preserve"> rol de </w:t>
      </w:r>
      <w:r w:rsidR="00D208F0" w:rsidRPr="00F14D49">
        <w:rPr>
          <w:sz w:val="24"/>
        </w:rPr>
        <w:t xml:space="preserve">evaluare și </w:t>
      </w:r>
      <w:proofErr w:type="spellStart"/>
      <w:r w:rsidRPr="00F14D49">
        <w:rPr>
          <w:sz w:val="24"/>
        </w:rPr>
        <w:t>selecţie</w:t>
      </w:r>
      <w:proofErr w:type="spellEnd"/>
      <w:r w:rsidRPr="00F14D49">
        <w:rPr>
          <w:sz w:val="24"/>
        </w:rPr>
        <w:t xml:space="preserve"> pentru proiectele ce vor fi implementate în teritoriul </w:t>
      </w:r>
      <w:r w:rsidR="001D510B" w:rsidRPr="00F14D49">
        <w:rPr>
          <w:sz w:val="24"/>
        </w:rPr>
        <w:t>SDL</w:t>
      </w:r>
      <w:r w:rsidRPr="00F14D49">
        <w:rPr>
          <w:sz w:val="24"/>
        </w:rPr>
        <w:t xml:space="preserve">. </w:t>
      </w:r>
    </w:p>
    <w:p w14:paraId="3B4057D4" w14:textId="77777777" w:rsidR="002877B5" w:rsidRPr="00F14D49" w:rsidRDefault="00FA2701" w:rsidP="00DE13E4">
      <w:pPr>
        <w:spacing w:before="60" w:after="0"/>
        <w:rPr>
          <w:sz w:val="24"/>
        </w:rPr>
      </w:pPr>
      <w:r w:rsidRPr="00F14D49">
        <w:rPr>
          <w:sz w:val="24"/>
        </w:rPr>
        <w:t xml:space="preserve">Comitetul de </w:t>
      </w:r>
      <w:proofErr w:type="spellStart"/>
      <w:r w:rsidRPr="00F14D49">
        <w:rPr>
          <w:sz w:val="24"/>
        </w:rPr>
        <w:t>S</w:t>
      </w:r>
      <w:r w:rsidR="002877B5" w:rsidRPr="00F14D49">
        <w:rPr>
          <w:sz w:val="24"/>
        </w:rPr>
        <w:t>elecţie</w:t>
      </w:r>
      <w:proofErr w:type="spellEnd"/>
      <w:r w:rsidR="002877B5" w:rsidRPr="00F14D49">
        <w:rPr>
          <w:sz w:val="24"/>
        </w:rPr>
        <w:t xml:space="preserve"> trebuie să se respecte următoarele </w:t>
      </w:r>
      <w:proofErr w:type="spellStart"/>
      <w:r w:rsidR="002877B5" w:rsidRPr="00F14D49">
        <w:rPr>
          <w:sz w:val="24"/>
        </w:rPr>
        <w:t>cerinţe</w:t>
      </w:r>
      <w:proofErr w:type="spellEnd"/>
      <w:r w:rsidR="002877B5" w:rsidRPr="00F14D49">
        <w:rPr>
          <w:sz w:val="24"/>
        </w:rPr>
        <w:t>:</w:t>
      </w:r>
    </w:p>
    <w:p w14:paraId="2E763BCE" w14:textId="77777777" w:rsidR="00FA2701" w:rsidRPr="00F14D49" w:rsidRDefault="0003031E" w:rsidP="00DE13E4">
      <w:pPr>
        <w:pStyle w:val="ListParagraph"/>
        <w:numPr>
          <w:ilvl w:val="0"/>
          <w:numId w:val="57"/>
        </w:numPr>
        <w:spacing w:after="0"/>
        <w:ind w:left="714" w:hanging="357"/>
        <w:contextualSpacing w:val="0"/>
        <w:rPr>
          <w:sz w:val="24"/>
        </w:rPr>
      </w:pPr>
      <w:r w:rsidRPr="00F14D49">
        <w:rPr>
          <w:sz w:val="24"/>
        </w:rPr>
        <w:t>C</w:t>
      </w:r>
      <w:r w:rsidR="00496709" w:rsidRPr="00F14D49">
        <w:rPr>
          <w:sz w:val="24"/>
        </w:rPr>
        <w:t>el puțin 50% din membri</w:t>
      </w:r>
      <w:r w:rsidR="00FA2701" w:rsidRPr="00F14D49">
        <w:rPr>
          <w:sz w:val="24"/>
        </w:rPr>
        <w:t xml:space="preserve"> trebuie să aparțină parte</w:t>
      </w:r>
      <w:r w:rsidRPr="00F14D49">
        <w:rPr>
          <w:sz w:val="24"/>
        </w:rPr>
        <w:t>nerilor din sectorul non-public;</w:t>
      </w:r>
      <w:r w:rsidR="00FA2701" w:rsidRPr="00F14D49">
        <w:rPr>
          <w:sz w:val="24"/>
        </w:rPr>
        <w:t xml:space="preserve"> </w:t>
      </w:r>
    </w:p>
    <w:p w14:paraId="08E114DF" w14:textId="77777777" w:rsidR="00BA4130" w:rsidRPr="00F14D49" w:rsidRDefault="00BA4130" w:rsidP="008C3EC6">
      <w:pPr>
        <w:pStyle w:val="ListParagraph"/>
        <w:numPr>
          <w:ilvl w:val="0"/>
          <w:numId w:val="57"/>
        </w:numPr>
        <w:rPr>
          <w:sz w:val="24"/>
        </w:rPr>
      </w:pPr>
      <w:r w:rsidRPr="00F14D49">
        <w:rPr>
          <w:sz w:val="24"/>
        </w:rPr>
        <w:t xml:space="preserve">Niciunul dintre tipurile de actori implicați (sectorul public, sectorul privat, societatea civilă și comunitatea marginalizată) nu deține mai mult de 49% din drepturile de vot; </w:t>
      </w:r>
    </w:p>
    <w:p w14:paraId="3DEA69FB" w14:textId="77777777" w:rsidR="0003031E" w:rsidRPr="00F14D49" w:rsidRDefault="002877B5" w:rsidP="00583229">
      <w:pPr>
        <w:pStyle w:val="ListParagraph"/>
        <w:numPr>
          <w:ilvl w:val="0"/>
          <w:numId w:val="57"/>
        </w:numPr>
        <w:spacing w:before="60" w:after="0"/>
        <w:ind w:left="714" w:hanging="357"/>
        <w:contextualSpacing w:val="0"/>
        <w:rPr>
          <w:sz w:val="24"/>
        </w:rPr>
      </w:pPr>
      <w:proofErr w:type="spellStart"/>
      <w:r w:rsidRPr="00F14D49">
        <w:rPr>
          <w:sz w:val="24"/>
        </w:rPr>
        <w:t>Selecţia</w:t>
      </w:r>
      <w:proofErr w:type="spellEnd"/>
      <w:r w:rsidRPr="00F14D49">
        <w:rPr>
          <w:sz w:val="24"/>
        </w:rPr>
        <w:t xml:space="preserve"> proiectelor se face aplicând regula de „dublu cvorum”, respectiv pentru validarea voturilor, este necesar ca în momentul </w:t>
      </w:r>
      <w:proofErr w:type="spellStart"/>
      <w:r w:rsidRPr="00F14D49">
        <w:rPr>
          <w:sz w:val="24"/>
        </w:rPr>
        <w:t>selecţiei</w:t>
      </w:r>
      <w:proofErr w:type="spellEnd"/>
      <w:r w:rsidRPr="00F14D49">
        <w:rPr>
          <w:sz w:val="24"/>
        </w:rPr>
        <w:t xml:space="preserve"> să fie </w:t>
      </w:r>
      <w:proofErr w:type="spellStart"/>
      <w:r w:rsidRPr="00F14D49">
        <w:rPr>
          <w:sz w:val="24"/>
        </w:rPr>
        <w:t>prezenţi</w:t>
      </w:r>
      <w:proofErr w:type="spellEnd"/>
      <w:r w:rsidRPr="00F14D49">
        <w:rPr>
          <w:sz w:val="24"/>
        </w:rPr>
        <w:t xml:space="preserve"> cel </w:t>
      </w:r>
      <w:proofErr w:type="spellStart"/>
      <w:r w:rsidRPr="00F14D49">
        <w:rPr>
          <w:sz w:val="24"/>
        </w:rPr>
        <w:t>puţin</w:t>
      </w:r>
      <w:proofErr w:type="spellEnd"/>
      <w:r w:rsidRPr="00F14D49">
        <w:rPr>
          <w:sz w:val="24"/>
        </w:rPr>
        <w:t xml:space="preserve"> 50% din membrii Comitetului de </w:t>
      </w:r>
      <w:proofErr w:type="spellStart"/>
      <w:r w:rsidRPr="00F14D49">
        <w:rPr>
          <w:sz w:val="24"/>
        </w:rPr>
        <w:t>Selecţie</w:t>
      </w:r>
      <w:proofErr w:type="spellEnd"/>
      <w:r w:rsidRPr="00F14D49">
        <w:rPr>
          <w:sz w:val="24"/>
        </w:rPr>
        <w:t xml:space="preserve">, din care peste </w:t>
      </w:r>
      <w:r w:rsidR="0003031E" w:rsidRPr="00F14D49">
        <w:rPr>
          <w:sz w:val="24"/>
        </w:rPr>
        <w:t xml:space="preserve">50% să fie din mediul privat </w:t>
      </w:r>
      <w:proofErr w:type="spellStart"/>
      <w:r w:rsidR="0003031E" w:rsidRPr="00F14D49">
        <w:rPr>
          <w:sz w:val="24"/>
        </w:rPr>
        <w:t>şi</w:t>
      </w:r>
      <w:proofErr w:type="spellEnd"/>
      <w:r w:rsidR="0003031E" w:rsidRPr="00F14D49">
        <w:rPr>
          <w:sz w:val="24"/>
        </w:rPr>
        <w:t xml:space="preserve"> societate</w:t>
      </w:r>
      <w:r w:rsidR="001D510B" w:rsidRPr="00F14D49">
        <w:rPr>
          <w:sz w:val="24"/>
        </w:rPr>
        <w:t>a</w:t>
      </w:r>
      <w:r w:rsidR="0003031E" w:rsidRPr="00F14D49">
        <w:rPr>
          <w:sz w:val="24"/>
        </w:rPr>
        <w:t xml:space="preserve"> civilă;</w:t>
      </w:r>
    </w:p>
    <w:p w14:paraId="64F09A26" w14:textId="77777777" w:rsidR="008D518D" w:rsidRPr="00F14D49" w:rsidRDefault="008D518D" w:rsidP="008C3EC6">
      <w:pPr>
        <w:pStyle w:val="Heading1"/>
        <w:numPr>
          <w:ilvl w:val="2"/>
          <w:numId w:val="89"/>
        </w:numPr>
        <w:spacing w:before="120" w:after="60"/>
        <w:rPr>
          <w:rFonts w:ascii="Trebuchet MS" w:eastAsia="Times New Roman" w:hAnsi="Trebuchet MS" w:cs="Times New Roman"/>
          <w:bCs w:val="0"/>
          <w:color w:val="auto"/>
          <w:sz w:val="24"/>
          <w:szCs w:val="24"/>
        </w:rPr>
      </w:pPr>
      <w:bookmarkStart w:id="13" w:name="_Toc493848336"/>
      <w:r w:rsidRPr="00F14D49">
        <w:rPr>
          <w:rFonts w:ascii="Trebuchet MS" w:eastAsia="Times New Roman" w:hAnsi="Trebuchet MS" w:cs="Times New Roman"/>
          <w:bCs w:val="0"/>
          <w:color w:val="auto"/>
          <w:sz w:val="24"/>
          <w:szCs w:val="24"/>
        </w:rPr>
        <w:t>Evitarea conflictului de interese în procesul de evaluare și selecție a proiectelor</w:t>
      </w:r>
      <w:bookmarkEnd w:id="13"/>
    </w:p>
    <w:p w14:paraId="7D568715" w14:textId="77777777" w:rsidR="008D518D" w:rsidRPr="00F14D49" w:rsidRDefault="008D518D" w:rsidP="008D518D">
      <w:pPr>
        <w:spacing w:before="60" w:after="0"/>
        <w:rPr>
          <w:sz w:val="24"/>
        </w:rPr>
      </w:pPr>
      <w:r w:rsidRPr="00F14D49">
        <w:rPr>
          <w:sz w:val="24"/>
        </w:rPr>
        <w:t xml:space="preserve">Toate persoanele implicate la nivelul GAL în evaluarea </w:t>
      </w:r>
      <w:proofErr w:type="spellStart"/>
      <w:r w:rsidRPr="00F14D49">
        <w:rPr>
          <w:sz w:val="24"/>
        </w:rPr>
        <w:t>şi</w:t>
      </w:r>
      <w:proofErr w:type="spellEnd"/>
      <w:r w:rsidRPr="00F14D49">
        <w:rPr>
          <w:sz w:val="24"/>
        </w:rPr>
        <w:t xml:space="preserve"> </w:t>
      </w:r>
      <w:proofErr w:type="spellStart"/>
      <w:r w:rsidRPr="00F14D49">
        <w:rPr>
          <w:sz w:val="24"/>
        </w:rPr>
        <w:t>selecţia</w:t>
      </w:r>
      <w:proofErr w:type="spellEnd"/>
      <w:r w:rsidRPr="00F14D49">
        <w:rPr>
          <w:sz w:val="24"/>
        </w:rPr>
        <w:t xml:space="preserve"> proiectelor (membri în Comitetul de </w:t>
      </w:r>
      <w:proofErr w:type="spellStart"/>
      <w:r w:rsidRPr="00F14D49">
        <w:rPr>
          <w:sz w:val="24"/>
        </w:rPr>
        <w:t>Selecţie</w:t>
      </w:r>
      <w:proofErr w:type="spellEnd"/>
      <w:r w:rsidRPr="00F14D49">
        <w:rPr>
          <w:sz w:val="24"/>
        </w:rPr>
        <w:t xml:space="preserve">, în Comisia de </w:t>
      </w:r>
      <w:proofErr w:type="spellStart"/>
      <w:r w:rsidRPr="00F14D49">
        <w:rPr>
          <w:sz w:val="24"/>
        </w:rPr>
        <w:t>Soluţionare</w:t>
      </w:r>
      <w:proofErr w:type="spellEnd"/>
      <w:r w:rsidRPr="00F14D49">
        <w:rPr>
          <w:sz w:val="24"/>
        </w:rPr>
        <w:t xml:space="preserve"> a </w:t>
      </w:r>
      <w:proofErr w:type="spellStart"/>
      <w:r w:rsidRPr="00F14D49">
        <w:rPr>
          <w:sz w:val="24"/>
        </w:rPr>
        <w:t>Contestaţiilor</w:t>
      </w:r>
      <w:proofErr w:type="spellEnd"/>
      <w:r w:rsidRPr="00F14D49">
        <w:rPr>
          <w:sz w:val="24"/>
        </w:rPr>
        <w:t xml:space="preserve"> sau evaluatorii GAL </w:t>
      </w:r>
      <w:proofErr w:type="spellStart"/>
      <w:r w:rsidRPr="00F14D49">
        <w:rPr>
          <w:sz w:val="24"/>
        </w:rPr>
        <w:t>implicaţi</w:t>
      </w:r>
      <w:proofErr w:type="spellEnd"/>
      <w:r w:rsidRPr="00F14D49">
        <w:rPr>
          <w:sz w:val="24"/>
        </w:rPr>
        <w:t xml:space="preserve"> în procesul de selecție) vor trebui să completeze o </w:t>
      </w:r>
      <w:proofErr w:type="spellStart"/>
      <w:r w:rsidRPr="00F14D49">
        <w:rPr>
          <w:sz w:val="24"/>
        </w:rPr>
        <w:t>Declaraţie</w:t>
      </w:r>
      <w:proofErr w:type="spellEnd"/>
      <w:r w:rsidRPr="00F14D49">
        <w:rPr>
          <w:sz w:val="24"/>
        </w:rPr>
        <w:t xml:space="preserve"> privind evitarea conflictului de interese, în care să se facă referire la prevederile art.</w:t>
      </w:r>
      <w:r w:rsidR="00531722" w:rsidRPr="00F14D49">
        <w:rPr>
          <w:sz w:val="24"/>
        </w:rPr>
        <w:t xml:space="preserve">10 </w:t>
      </w:r>
      <w:proofErr w:type="spellStart"/>
      <w:r w:rsidR="00531722" w:rsidRPr="00F14D49">
        <w:rPr>
          <w:sz w:val="24"/>
        </w:rPr>
        <w:t>şi</w:t>
      </w:r>
      <w:proofErr w:type="spellEnd"/>
      <w:r w:rsidR="00531722" w:rsidRPr="00F14D49">
        <w:rPr>
          <w:sz w:val="24"/>
        </w:rPr>
        <w:t xml:space="preserve"> 11 din OG </w:t>
      </w:r>
      <w:r w:rsidRPr="00F14D49">
        <w:rPr>
          <w:sz w:val="24"/>
        </w:rPr>
        <w:t xml:space="preserve">nr.66/2011, </w:t>
      </w:r>
      <w:proofErr w:type="spellStart"/>
      <w:r w:rsidRPr="00F14D49">
        <w:rPr>
          <w:sz w:val="24"/>
        </w:rPr>
        <w:t>Secţiunea</w:t>
      </w:r>
      <w:proofErr w:type="spellEnd"/>
      <w:r w:rsidRPr="00F14D49">
        <w:rPr>
          <w:sz w:val="24"/>
        </w:rPr>
        <w:t xml:space="preserve"> II – Reguli în materia conflictului de interes.</w:t>
      </w:r>
    </w:p>
    <w:p w14:paraId="7B892451" w14:textId="77DC717E" w:rsidR="008D518D" w:rsidRPr="00F14D49" w:rsidRDefault="008D518D" w:rsidP="008D518D">
      <w:pPr>
        <w:spacing w:before="60" w:after="0"/>
        <w:rPr>
          <w:sz w:val="24"/>
        </w:rPr>
      </w:pPr>
      <w:r w:rsidRPr="00F14D49">
        <w:rPr>
          <w:sz w:val="24"/>
        </w:rPr>
        <w:t>Dacă</w:t>
      </w:r>
      <w:r w:rsidR="009D609D">
        <w:rPr>
          <w:sz w:val="24"/>
        </w:rPr>
        <w:t xml:space="preserve"> </w:t>
      </w:r>
      <w:proofErr w:type="spellStart"/>
      <w:r w:rsidR="009D609D">
        <w:rPr>
          <w:sz w:val="24"/>
        </w:rPr>
        <w:t>într</w:t>
      </w:r>
      <w:proofErr w:type="spellEnd"/>
      <w:r w:rsidR="009D609D">
        <w:rPr>
          <w:sz w:val="24"/>
        </w:rPr>
        <w:t>-</w:t>
      </w:r>
      <w:r w:rsidRPr="00F14D49">
        <w:rPr>
          <w:sz w:val="24"/>
        </w:rPr>
        <w:t xml:space="preserve">unul din proiectele depuse pentru selectare </w:t>
      </w:r>
      <w:r w:rsidR="009D609D">
        <w:rPr>
          <w:sz w:val="24"/>
        </w:rPr>
        <w:t xml:space="preserve">este implicat la nivelul entităților deponente </w:t>
      </w:r>
      <w:r w:rsidRPr="00F14D49">
        <w:rPr>
          <w:sz w:val="24"/>
        </w:rPr>
        <w:t>unu</w:t>
      </w:r>
      <w:r w:rsidR="009D609D">
        <w:rPr>
          <w:sz w:val="24"/>
        </w:rPr>
        <w:t>l</w:t>
      </w:r>
      <w:r w:rsidRPr="00F14D49">
        <w:rPr>
          <w:sz w:val="24"/>
        </w:rPr>
        <w:t xml:space="preserve"> din membrii Comitetului de </w:t>
      </w:r>
      <w:proofErr w:type="spellStart"/>
      <w:r w:rsidRPr="00F14D49">
        <w:rPr>
          <w:sz w:val="24"/>
        </w:rPr>
        <w:t>Selecţie</w:t>
      </w:r>
      <w:proofErr w:type="spellEnd"/>
      <w:r w:rsidRPr="00F14D49">
        <w:rPr>
          <w:sz w:val="24"/>
        </w:rPr>
        <w:t xml:space="preserve">, Comisiei de </w:t>
      </w:r>
      <w:proofErr w:type="spellStart"/>
      <w:r w:rsidRPr="00F14D49">
        <w:rPr>
          <w:sz w:val="24"/>
        </w:rPr>
        <w:t>contestaţii</w:t>
      </w:r>
      <w:proofErr w:type="spellEnd"/>
      <w:r w:rsidRPr="00F14D49">
        <w:rPr>
          <w:sz w:val="24"/>
        </w:rPr>
        <w:t xml:space="preserve"> sau unu</w:t>
      </w:r>
      <w:r w:rsidR="009D609D">
        <w:rPr>
          <w:sz w:val="24"/>
        </w:rPr>
        <w:t>l</w:t>
      </w:r>
      <w:r w:rsidRPr="00F14D49">
        <w:rPr>
          <w:sz w:val="24"/>
        </w:rPr>
        <w:t xml:space="preserve"> dintre </w:t>
      </w:r>
      <w:proofErr w:type="spellStart"/>
      <w:r w:rsidRPr="00F14D49">
        <w:rPr>
          <w:sz w:val="24"/>
        </w:rPr>
        <w:t>angajaţii</w:t>
      </w:r>
      <w:proofErr w:type="spellEnd"/>
      <w:r w:rsidRPr="00F14D49">
        <w:rPr>
          <w:sz w:val="24"/>
        </w:rPr>
        <w:t xml:space="preserve"> GAL </w:t>
      </w:r>
      <w:r w:rsidR="009D609D">
        <w:rPr>
          <w:sz w:val="24"/>
        </w:rPr>
        <w:t>cu atribuții</w:t>
      </w:r>
      <w:r w:rsidR="009D609D" w:rsidRPr="00F14D49">
        <w:rPr>
          <w:sz w:val="24"/>
        </w:rPr>
        <w:t xml:space="preserve"> </w:t>
      </w:r>
      <w:r w:rsidRPr="00F14D49">
        <w:rPr>
          <w:sz w:val="24"/>
        </w:rPr>
        <w:t xml:space="preserve">în evaluarea proiectelor sau afini ai acestora sau a unei </w:t>
      </w:r>
      <w:proofErr w:type="spellStart"/>
      <w:r w:rsidRPr="00F14D49">
        <w:rPr>
          <w:sz w:val="24"/>
        </w:rPr>
        <w:t>entităţi</w:t>
      </w:r>
      <w:proofErr w:type="spellEnd"/>
      <w:r w:rsidRPr="00F14D49">
        <w:rPr>
          <w:sz w:val="24"/>
        </w:rPr>
        <w:t xml:space="preserve"> juridice în care </w:t>
      </w:r>
      <w:r w:rsidR="009D609D">
        <w:rPr>
          <w:sz w:val="24"/>
        </w:rPr>
        <w:t>respectiva</w:t>
      </w:r>
      <w:r w:rsidR="009D609D" w:rsidRPr="00F14D49">
        <w:rPr>
          <w:sz w:val="24"/>
        </w:rPr>
        <w:t xml:space="preserve"> </w:t>
      </w:r>
      <w:r w:rsidRPr="00F14D49">
        <w:rPr>
          <w:sz w:val="24"/>
        </w:rPr>
        <w:t xml:space="preserve">persoană are </w:t>
      </w:r>
      <w:proofErr w:type="spellStart"/>
      <w:r w:rsidRPr="00F14D49">
        <w:rPr>
          <w:sz w:val="24"/>
        </w:rPr>
        <w:t>implicaţii</w:t>
      </w:r>
      <w:proofErr w:type="spellEnd"/>
      <w:r w:rsidRPr="00F14D49">
        <w:rPr>
          <w:sz w:val="24"/>
        </w:rPr>
        <w:t xml:space="preserve">/interese, în conformitate cu prevederile legale </w:t>
      </w:r>
      <w:proofErr w:type="spellStart"/>
      <w:r w:rsidRPr="00F14D49">
        <w:rPr>
          <w:sz w:val="24"/>
        </w:rPr>
        <w:t>naţionale</w:t>
      </w:r>
      <w:proofErr w:type="spellEnd"/>
      <w:r w:rsidRPr="00F14D49">
        <w:rPr>
          <w:sz w:val="24"/>
        </w:rPr>
        <w:t xml:space="preserve"> (Legea nr.161/2003, OUG nr.66/2011) </w:t>
      </w:r>
      <w:proofErr w:type="spellStart"/>
      <w:r w:rsidRPr="00F14D49">
        <w:rPr>
          <w:sz w:val="24"/>
        </w:rPr>
        <w:t>şi</w:t>
      </w:r>
      <w:proofErr w:type="spellEnd"/>
      <w:r w:rsidRPr="00F14D49">
        <w:rPr>
          <w:sz w:val="24"/>
        </w:rPr>
        <w:t xml:space="preserve"> comunitare (Regulamentul CE nr.1605/2002, Regulamentul nr.2342/2002 etc.) aplicabile, persoana în cauză nu va participa la procesul de </w:t>
      </w:r>
      <w:r w:rsidR="009D609D">
        <w:rPr>
          <w:sz w:val="24"/>
        </w:rPr>
        <w:t>evaluare și selecție</w:t>
      </w:r>
      <w:r w:rsidRPr="00F14D49">
        <w:rPr>
          <w:sz w:val="24"/>
        </w:rPr>
        <w:t xml:space="preserve">, nu are drept de vot </w:t>
      </w:r>
      <w:proofErr w:type="spellStart"/>
      <w:r w:rsidRPr="00F14D49">
        <w:rPr>
          <w:sz w:val="24"/>
        </w:rPr>
        <w:t>şi</w:t>
      </w:r>
      <w:proofErr w:type="spellEnd"/>
      <w:r w:rsidRPr="00F14D49">
        <w:rPr>
          <w:sz w:val="24"/>
        </w:rPr>
        <w:t xml:space="preserve"> nu va participa la întâlnirea comitetului respectiv pentru sesiunea de </w:t>
      </w:r>
      <w:proofErr w:type="spellStart"/>
      <w:r w:rsidRPr="00F14D49">
        <w:rPr>
          <w:sz w:val="24"/>
        </w:rPr>
        <w:t>selecţie</w:t>
      </w:r>
      <w:proofErr w:type="spellEnd"/>
      <w:r w:rsidRPr="00F14D49">
        <w:rPr>
          <w:sz w:val="24"/>
        </w:rPr>
        <w:t xml:space="preserve">, </w:t>
      </w:r>
      <w:proofErr w:type="spellStart"/>
      <w:r w:rsidRPr="00F14D49">
        <w:rPr>
          <w:sz w:val="24"/>
        </w:rPr>
        <w:t>contestaţie</w:t>
      </w:r>
      <w:proofErr w:type="spellEnd"/>
      <w:r w:rsidRPr="00F14D49">
        <w:rPr>
          <w:sz w:val="24"/>
        </w:rPr>
        <w:t xml:space="preserve"> în cauză.</w:t>
      </w:r>
    </w:p>
    <w:p w14:paraId="574322A6" w14:textId="77777777" w:rsidR="008D518D" w:rsidRPr="00F14D49" w:rsidRDefault="008D518D" w:rsidP="008D518D">
      <w:pPr>
        <w:spacing w:before="60" w:after="0"/>
        <w:rPr>
          <w:sz w:val="24"/>
        </w:rPr>
      </w:pPr>
      <w:r w:rsidRPr="00F14D49">
        <w:rPr>
          <w:sz w:val="24"/>
        </w:rPr>
        <w:t xml:space="preserve">În cazul în care unul dintre </w:t>
      </w:r>
      <w:proofErr w:type="spellStart"/>
      <w:r w:rsidRPr="00F14D49">
        <w:rPr>
          <w:sz w:val="24"/>
        </w:rPr>
        <w:t>angajaţii</w:t>
      </w:r>
      <w:proofErr w:type="spellEnd"/>
      <w:r w:rsidRPr="00F14D49">
        <w:rPr>
          <w:sz w:val="24"/>
        </w:rPr>
        <w:t xml:space="preserve"> GAL sau membrii </w:t>
      </w:r>
      <w:proofErr w:type="spellStart"/>
      <w:r w:rsidRPr="00F14D49">
        <w:rPr>
          <w:sz w:val="24"/>
        </w:rPr>
        <w:t>desemnaţi</w:t>
      </w:r>
      <w:proofErr w:type="spellEnd"/>
      <w:r w:rsidRPr="00F14D49">
        <w:rPr>
          <w:sz w:val="24"/>
        </w:rPr>
        <w:t xml:space="preserve"> de Comitetul de </w:t>
      </w:r>
      <w:proofErr w:type="spellStart"/>
      <w:r w:rsidRPr="00F14D49">
        <w:rPr>
          <w:sz w:val="24"/>
        </w:rPr>
        <w:t>Selecţie</w:t>
      </w:r>
      <w:proofErr w:type="spellEnd"/>
      <w:r w:rsidRPr="00F14D49">
        <w:rPr>
          <w:sz w:val="24"/>
        </w:rPr>
        <w:t xml:space="preserve">, Comisia de </w:t>
      </w:r>
      <w:proofErr w:type="spellStart"/>
      <w:r w:rsidRPr="00F14D49">
        <w:rPr>
          <w:sz w:val="24"/>
        </w:rPr>
        <w:t>contestaţii</w:t>
      </w:r>
      <w:proofErr w:type="spellEnd"/>
      <w:r w:rsidRPr="00F14D49">
        <w:rPr>
          <w:sz w:val="24"/>
        </w:rPr>
        <w:t xml:space="preserve"> constată că se află în </w:t>
      </w:r>
      <w:proofErr w:type="spellStart"/>
      <w:r w:rsidRPr="00F14D49">
        <w:rPr>
          <w:sz w:val="24"/>
        </w:rPr>
        <w:t>situaţia</w:t>
      </w:r>
      <w:proofErr w:type="spellEnd"/>
      <w:r w:rsidRPr="00F14D49">
        <w:rPr>
          <w:sz w:val="24"/>
        </w:rPr>
        <w:t xml:space="preserve"> de conflict de interese, acesta are </w:t>
      </w:r>
      <w:proofErr w:type="spellStart"/>
      <w:r w:rsidRPr="00F14D49">
        <w:rPr>
          <w:sz w:val="24"/>
        </w:rPr>
        <w:t>obligaţia</w:t>
      </w:r>
      <w:proofErr w:type="spellEnd"/>
      <w:r w:rsidRPr="00F14D49">
        <w:rPr>
          <w:sz w:val="24"/>
        </w:rPr>
        <w:t xml:space="preserve"> de a solicita de îndată înlocuirea sa.</w:t>
      </w:r>
    </w:p>
    <w:p w14:paraId="45951172" w14:textId="77777777" w:rsidR="008D518D" w:rsidRPr="00F14D49" w:rsidRDefault="008D518D" w:rsidP="008D518D">
      <w:pPr>
        <w:spacing w:before="60" w:after="0"/>
        <w:rPr>
          <w:sz w:val="24"/>
        </w:rPr>
      </w:pPr>
      <w:r w:rsidRPr="00F14D49">
        <w:rPr>
          <w:sz w:val="24"/>
        </w:rPr>
        <w:t xml:space="preserve">În </w:t>
      </w:r>
      <w:proofErr w:type="spellStart"/>
      <w:r w:rsidRPr="00F14D49">
        <w:rPr>
          <w:sz w:val="24"/>
        </w:rPr>
        <w:t>conţinutul</w:t>
      </w:r>
      <w:proofErr w:type="spellEnd"/>
      <w:r w:rsidRPr="00F14D49">
        <w:rPr>
          <w:sz w:val="24"/>
        </w:rPr>
        <w:t xml:space="preserve"> </w:t>
      </w:r>
      <w:proofErr w:type="spellStart"/>
      <w:r w:rsidRPr="00F14D49">
        <w:rPr>
          <w:sz w:val="24"/>
        </w:rPr>
        <w:t>Declaraţiei</w:t>
      </w:r>
      <w:proofErr w:type="spellEnd"/>
      <w:r w:rsidRPr="00F14D49">
        <w:rPr>
          <w:sz w:val="24"/>
        </w:rPr>
        <w:t xml:space="preserve"> pe propri</w:t>
      </w:r>
      <w:r w:rsidR="004A159F" w:rsidRPr="00F14D49">
        <w:rPr>
          <w:sz w:val="24"/>
        </w:rPr>
        <w:t>e</w:t>
      </w:r>
      <w:r w:rsidRPr="00F14D49">
        <w:rPr>
          <w:sz w:val="24"/>
        </w:rPr>
        <w:t xml:space="preserve"> răspundere se vor </w:t>
      </w:r>
      <w:proofErr w:type="spellStart"/>
      <w:r w:rsidRPr="00F14D49">
        <w:rPr>
          <w:sz w:val="24"/>
        </w:rPr>
        <w:t>menţiona</w:t>
      </w:r>
      <w:proofErr w:type="spellEnd"/>
      <w:r w:rsidRPr="00F14D49">
        <w:rPr>
          <w:sz w:val="24"/>
        </w:rPr>
        <w:t xml:space="preserve"> cel </w:t>
      </w:r>
      <w:proofErr w:type="spellStart"/>
      <w:r w:rsidRPr="00F14D49">
        <w:rPr>
          <w:sz w:val="24"/>
        </w:rPr>
        <w:t>putin</w:t>
      </w:r>
      <w:proofErr w:type="spellEnd"/>
      <w:r w:rsidRPr="00F14D49">
        <w:rPr>
          <w:sz w:val="24"/>
        </w:rPr>
        <w:t xml:space="preserve"> următoarele aspecte:</w:t>
      </w:r>
    </w:p>
    <w:p w14:paraId="02CB25C6" w14:textId="77777777" w:rsidR="008D518D" w:rsidRPr="00F14D49" w:rsidRDefault="008D518D" w:rsidP="008D518D">
      <w:pPr>
        <w:spacing w:after="0"/>
        <w:ind w:firstLine="426"/>
        <w:rPr>
          <w:sz w:val="24"/>
        </w:rPr>
      </w:pPr>
      <w:r w:rsidRPr="00F14D49">
        <w:rPr>
          <w:sz w:val="24"/>
        </w:rPr>
        <w:t>a.</w:t>
      </w:r>
      <w:r w:rsidRPr="00F14D49">
        <w:rPr>
          <w:sz w:val="24"/>
        </w:rPr>
        <w:tab/>
        <w:t xml:space="preserve">Numele </w:t>
      </w:r>
      <w:proofErr w:type="spellStart"/>
      <w:r w:rsidRPr="00F14D49">
        <w:rPr>
          <w:sz w:val="24"/>
        </w:rPr>
        <w:t>şi</w:t>
      </w:r>
      <w:proofErr w:type="spellEnd"/>
      <w:r w:rsidRPr="00F14D49">
        <w:rPr>
          <w:sz w:val="24"/>
        </w:rPr>
        <w:t xml:space="preserve"> prenumele declarantului;</w:t>
      </w:r>
    </w:p>
    <w:p w14:paraId="4674CADC" w14:textId="77777777" w:rsidR="008D518D" w:rsidRPr="00F14D49" w:rsidRDefault="008D518D" w:rsidP="008D518D">
      <w:pPr>
        <w:spacing w:after="0"/>
        <w:ind w:firstLine="426"/>
        <w:rPr>
          <w:sz w:val="24"/>
        </w:rPr>
      </w:pPr>
      <w:r w:rsidRPr="00F14D49">
        <w:rPr>
          <w:sz w:val="24"/>
        </w:rPr>
        <w:t>b.</w:t>
      </w:r>
      <w:r w:rsidRPr="00F14D49">
        <w:rPr>
          <w:sz w:val="24"/>
        </w:rPr>
        <w:tab/>
      </w:r>
      <w:proofErr w:type="spellStart"/>
      <w:r w:rsidRPr="00F14D49">
        <w:rPr>
          <w:sz w:val="24"/>
        </w:rPr>
        <w:t>Funcţia</w:t>
      </w:r>
      <w:proofErr w:type="spellEnd"/>
      <w:r w:rsidRPr="00F14D49">
        <w:rPr>
          <w:sz w:val="24"/>
        </w:rPr>
        <w:t xml:space="preserve"> </w:t>
      </w:r>
      <w:proofErr w:type="spellStart"/>
      <w:r w:rsidRPr="00F14D49">
        <w:rPr>
          <w:sz w:val="24"/>
        </w:rPr>
        <w:t>deţinută</w:t>
      </w:r>
      <w:proofErr w:type="spellEnd"/>
      <w:r w:rsidRPr="00F14D49">
        <w:rPr>
          <w:sz w:val="24"/>
        </w:rPr>
        <w:t xml:space="preserve"> la nivel GAL;</w:t>
      </w:r>
    </w:p>
    <w:p w14:paraId="09974107" w14:textId="77777777" w:rsidR="008D518D" w:rsidRPr="00F14D49" w:rsidRDefault="008D518D" w:rsidP="00B10DE5">
      <w:pPr>
        <w:spacing w:after="0"/>
        <w:ind w:left="708" w:hanging="282"/>
        <w:rPr>
          <w:sz w:val="24"/>
        </w:rPr>
      </w:pPr>
      <w:r w:rsidRPr="00F14D49">
        <w:rPr>
          <w:sz w:val="24"/>
        </w:rPr>
        <w:t>c.</w:t>
      </w:r>
      <w:r w:rsidRPr="00F14D49">
        <w:rPr>
          <w:sz w:val="24"/>
        </w:rPr>
        <w:tab/>
        <w:t xml:space="preserve">Rolul în cadrul procesului de evaluare, Comitetului de </w:t>
      </w:r>
      <w:proofErr w:type="spellStart"/>
      <w:r w:rsidRPr="00F14D49">
        <w:rPr>
          <w:sz w:val="24"/>
        </w:rPr>
        <w:t>selecţie</w:t>
      </w:r>
      <w:proofErr w:type="spellEnd"/>
      <w:r w:rsidRPr="00F14D49">
        <w:rPr>
          <w:sz w:val="24"/>
        </w:rPr>
        <w:t xml:space="preserve">/Comisiei de </w:t>
      </w:r>
      <w:proofErr w:type="spellStart"/>
      <w:r w:rsidRPr="00F14D49">
        <w:rPr>
          <w:sz w:val="24"/>
        </w:rPr>
        <w:t>Soluţionare</w:t>
      </w:r>
      <w:proofErr w:type="spellEnd"/>
      <w:r w:rsidRPr="00F14D49">
        <w:rPr>
          <w:sz w:val="24"/>
        </w:rPr>
        <w:t xml:space="preserve"> a </w:t>
      </w:r>
      <w:proofErr w:type="spellStart"/>
      <w:r w:rsidRPr="00F14D49">
        <w:rPr>
          <w:sz w:val="24"/>
        </w:rPr>
        <w:t>Contestaţiilor</w:t>
      </w:r>
      <w:proofErr w:type="spellEnd"/>
      <w:r w:rsidRPr="00F14D49">
        <w:rPr>
          <w:sz w:val="24"/>
        </w:rPr>
        <w:t>;</w:t>
      </w:r>
    </w:p>
    <w:p w14:paraId="0AA671A1" w14:textId="77777777" w:rsidR="008D518D" w:rsidRPr="00F14D49" w:rsidRDefault="008D518D" w:rsidP="00B10DE5">
      <w:pPr>
        <w:spacing w:after="0"/>
        <w:ind w:left="708" w:hanging="282"/>
        <w:rPr>
          <w:sz w:val="24"/>
        </w:rPr>
      </w:pPr>
      <w:r w:rsidRPr="00F14D49">
        <w:rPr>
          <w:sz w:val="24"/>
        </w:rPr>
        <w:t>d.</w:t>
      </w:r>
      <w:r w:rsidRPr="00F14D49">
        <w:rPr>
          <w:sz w:val="24"/>
        </w:rPr>
        <w:tab/>
        <w:t xml:space="preserve">Luarea la </w:t>
      </w:r>
      <w:proofErr w:type="spellStart"/>
      <w:r w:rsidRPr="00F14D49">
        <w:rPr>
          <w:sz w:val="24"/>
        </w:rPr>
        <w:t>cunoştinţă</w:t>
      </w:r>
      <w:proofErr w:type="spellEnd"/>
      <w:r w:rsidRPr="00F14D49">
        <w:rPr>
          <w:sz w:val="24"/>
        </w:rPr>
        <w:t xml:space="preserve"> a prevederilor privind conflictul de interes </w:t>
      </w:r>
      <w:proofErr w:type="spellStart"/>
      <w:r w:rsidRPr="00F14D49">
        <w:rPr>
          <w:sz w:val="24"/>
        </w:rPr>
        <w:t>aşa</w:t>
      </w:r>
      <w:proofErr w:type="spellEnd"/>
      <w:r w:rsidRPr="00F14D49">
        <w:rPr>
          <w:sz w:val="24"/>
        </w:rPr>
        <w:t xml:space="preserve"> cum este acesta prevăzut la art.10 </w:t>
      </w:r>
      <w:proofErr w:type="spellStart"/>
      <w:r w:rsidRPr="00F14D49">
        <w:rPr>
          <w:sz w:val="24"/>
        </w:rPr>
        <w:t>şi</w:t>
      </w:r>
      <w:proofErr w:type="spellEnd"/>
      <w:r w:rsidRPr="00F14D49">
        <w:rPr>
          <w:sz w:val="24"/>
        </w:rPr>
        <w:t xml:space="preserve"> 11 din OG nr.66/2011, </w:t>
      </w:r>
      <w:proofErr w:type="spellStart"/>
      <w:r w:rsidRPr="00F14D49">
        <w:rPr>
          <w:sz w:val="24"/>
        </w:rPr>
        <w:t>Secţiunea</w:t>
      </w:r>
      <w:proofErr w:type="spellEnd"/>
      <w:r w:rsidRPr="00F14D49">
        <w:rPr>
          <w:sz w:val="24"/>
        </w:rPr>
        <w:t xml:space="preserve"> II – Reguli în materia conflictului de interes;</w:t>
      </w:r>
    </w:p>
    <w:p w14:paraId="2E61D6ED" w14:textId="77777777" w:rsidR="008D518D" w:rsidRPr="00F14D49" w:rsidRDefault="008D518D" w:rsidP="00B10DE5">
      <w:pPr>
        <w:spacing w:after="0"/>
        <w:ind w:left="708" w:hanging="282"/>
        <w:rPr>
          <w:sz w:val="24"/>
        </w:rPr>
      </w:pPr>
      <w:r w:rsidRPr="00F14D49">
        <w:rPr>
          <w:sz w:val="24"/>
        </w:rPr>
        <w:lastRenderedPageBreak/>
        <w:t>e.</w:t>
      </w:r>
      <w:r w:rsidRPr="00F14D49">
        <w:rPr>
          <w:sz w:val="24"/>
        </w:rPr>
        <w:tab/>
        <w:t xml:space="preserve">Asumarea faptului că în </w:t>
      </w:r>
      <w:proofErr w:type="spellStart"/>
      <w:r w:rsidRPr="00F14D49">
        <w:rPr>
          <w:sz w:val="24"/>
        </w:rPr>
        <w:t>situaţia</w:t>
      </w:r>
      <w:proofErr w:type="spellEnd"/>
      <w:r w:rsidRPr="00F14D49">
        <w:rPr>
          <w:sz w:val="24"/>
        </w:rPr>
        <w:t xml:space="preserve"> în care se constată că aceasta </w:t>
      </w:r>
      <w:proofErr w:type="spellStart"/>
      <w:r w:rsidRPr="00F14D49">
        <w:rPr>
          <w:sz w:val="24"/>
        </w:rPr>
        <w:t>declaraţie</w:t>
      </w:r>
      <w:proofErr w:type="spellEnd"/>
      <w:r w:rsidRPr="00F14D49">
        <w:rPr>
          <w:sz w:val="24"/>
        </w:rPr>
        <w:t xml:space="preserve"> nu este conformă cu realitatea, persoana semnatară este pasibilă de încălcarea prevederilor </w:t>
      </w:r>
      <w:proofErr w:type="spellStart"/>
      <w:r w:rsidRPr="00F14D49">
        <w:rPr>
          <w:sz w:val="24"/>
        </w:rPr>
        <w:t>legislaţiei</w:t>
      </w:r>
      <w:proofErr w:type="spellEnd"/>
      <w:r w:rsidRPr="00F14D49">
        <w:rPr>
          <w:sz w:val="24"/>
        </w:rPr>
        <w:t xml:space="preserve"> penale privind falsul în </w:t>
      </w:r>
      <w:proofErr w:type="spellStart"/>
      <w:r w:rsidRPr="00F14D49">
        <w:rPr>
          <w:sz w:val="24"/>
        </w:rPr>
        <w:t>declaraţii</w:t>
      </w:r>
      <w:proofErr w:type="spellEnd"/>
      <w:r w:rsidRPr="00F14D49">
        <w:rPr>
          <w:sz w:val="24"/>
        </w:rPr>
        <w:t>;</w:t>
      </w:r>
    </w:p>
    <w:p w14:paraId="7A7F06BB" w14:textId="77777777" w:rsidR="008D518D" w:rsidRPr="00F14D49" w:rsidRDefault="008D518D" w:rsidP="00B10DE5">
      <w:pPr>
        <w:spacing w:after="0"/>
        <w:ind w:left="708" w:hanging="282"/>
        <w:rPr>
          <w:sz w:val="24"/>
        </w:rPr>
      </w:pPr>
      <w:r w:rsidRPr="00F14D49">
        <w:rPr>
          <w:sz w:val="24"/>
        </w:rPr>
        <w:t>f.</w:t>
      </w:r>
      <w:r w:rsidRPr="00F14D49">
        <w:rPr>
          <w:sz w:val="24"/>
        </w:rPr>
        <w:tab/>
        <w:t xml:space="preserve">Respectarea Regulamentului intern de organizare și funcționare, a procedurilor </w:t>
      </w:r>
      <w:proofErr w:type="spellStart"/>
      <w:r w:rsidRPr="00F14D49">
        <w:rPr>
          <w:sz w:val="24"/>
        </w:rPr>
        <w:t>şi</w:t>
      </w:r>
      <w:proofErr w:type="spellEnd"/>
      <w:r w:rsidRPr="00F14D49">
        <w:rPr>
          <w:sz w:val="24"/>
        </w:rPr>
        <w:t xml:space="preserve"> regulilor aplicabile </w:t>
      </w:r>
      <w:proofErr w:type="spellStart"/>
      <w:r w:rsidRPr="00F14D49">
        <w:rPr>
          <w:sz w:val="24"/>
        </w:rPr>
        <w:t>funcţiei</w:t>
      </w:r>
      <w:proofErr w:type="spellEnd"/>
      <w:r w:rsidRPr="00F14D49">
        <w:rPr>
          <w:sz w:val="24"/>
        </w:rPr>
        <w:t xml:space="preserve"> pe care o </w:t>
      </w:r>
      <w:proofErr w:type="spellStart"/>
      <w:r w:rsidRPr="00F14D49">
        <w:rPr>
          <w:sz w:val="24"/>
        </w:rPr>
        <w:t>deţine</w:t>
      </w:r>
      <w:proofErr w:type="spellEnd"/>
      <w:r w:rsidRPr="00F14D49">
        <w:rPr>
          <w:sz w:val="24"/>
        </w:rPr>
        <w:t xml:space="preserve">, astfel cum acestea sunt descrise în manualele de proceduri interne ale GAL, aplicabile activității pe care o desfășoară pe parcursul întregii perioade în care </w:t>
      </w:r>
      <w:proofErr w:type="spellStart"/>
      <w:r w:rsidRPr="00F14D49">
        <w:rPr>
          <w:sz w:val="24"/>
        </w:rPr>
        <w:t>deţin</w:t>
      </w:r>
      <w:proofErr w:type="spellEnd"/>
      <w:r w:rsidRPr="00F14D49">
        <w:rPr>
          <w:sz w:val="24"/>
        </w:rPr>
        <w:t xml:space="preserve"> această </w:t>
      </w:r>
      <w:proofErr w:type="spellStart"/>
      <w:r w:rsidRPr="00F14D49">
        <w:rPr>
          <w:sz w:val="24"/>
        </w:rPr>
        <w:t>funcţie</w:t>
      </w:r>
      <w:proofErr w:type="spellEnd"/>
      <w:r w:rsidRPr="00F14D49">
        <w:rPr>
          <w:sz w:val="24"/>
        </w:rPr>
        <w:t>;</w:t>
      </w:r>
    </w:p>
    <w:p w14:paraId="76321C75" w14:textId="77777777" w:rsidR="008D518D" w:rsidRPr="00F14D49" w:rsidRDefault="008D518D" w:rsidP="00B10DE5">
      <w:pPr>
        <w:spacing w:after="0"/>
        <w:ind w:left="708" w:hanging="282"/>
        <w:rPr>
          <w:sz w:val="24"/>
        </w:rPr>
      </w:pPr>
      <w:r w:rsidRPr="00F14D49">
        <w:rPr>
          <w:sz w:val="24"/>
        </w:rPr>
        <w:t>g.</w:t>
      </w:r>
      <w:r w:rsidRPr="00F14D49">
        <w:rPr>
          <w:sz w:val="24"/>
        </w:rPr>
        <w:tab/>
        <w:t xml:space="preserve">Să nu fie implicat în activitatea de pregătire sau implementare de proiecte/cereri de finanțare, precum și în alte activități care ar conduce la suspiciuni legate de imparțialitatea și obiectivitatea în îndeplinirea sarcinilor </w:t>
      </w:r>
      <w:proofErr w:type="spellStart"/>
      <w:r w:rsidRPr="00F14D49">
        <w:rPr>
          <w:sz w:val="24"/>
        </w:rPr>
        <w:t>şi</w:t>
      </w:r>
      <w:proofErr w:type="spellEnd"/>
      <w:r w:rsidRPr="00F14D49">
        <w:rPr>
          <w:sz w:val="24"/>
        </w:rPr>
        <w:t xml:space="preserve"> </w:t>
      </w:r>
      <w:proofErr w:type="spellStart"/>
      <w:r w:rsidRPr="00F14D49">
        <w:rPr>
          <w:sz w:val="24"/>
        </w:rPr>
        <w:t>responsabilităţilor</w:t>
      </w:r>
      <w:proofErr w:type="spellEnd"/>
      <w:r w:rsidRPr="00F14D49">
        <w:rPr>
          <w:sz w:val="24"/>
        </w:rPr>
        <w:t xml:space="preserve"> ce îi revin în calitate de angajat al GAL;</w:t>
      </w:r>
    </w:p>
    <w:p w14:paraId="7B7A9D53" w14:textId="77777777" w:rsidR="008D518D" w:rsidRPr="00F14D49" w:rsidRDefault="008D518D" w:rsidP="00B10DE5">
      <w:pPr>
        <w:spacing w:after="0"/>
        <w:ind w:left="708" w:hanging="282"/>
        <w:rPr>
          <w:sz w:val="24"/>
        </w:rPr>
      </w:pPr>
      <w:r w:rsidRPr="00F14D49">
        <w:rPr>
          <w:sz w:val="24"/>
        </w:rPr>
        <w:t>h.</w:t>
      </w:r>
      <w:r w:rsidRPr="00F14D49">
        <w:rPr>
          <w:sz w:val="24"/>
        </w:rPr>
        <w:tab/>
        <w:t xml:space="preserve">Ca ori de câte ori este implicat în analiza/evaluarea/contractarea/ monitorizarea implementării/certificării cheltuielilor realizate în cadrul unui proiect depus spre </w:t>
      </w:r>
      <w:proofErr w:type="spellStart"/>
      <w:r w:rsidRPr="00F14D49">
        <w:rPr>
          <w:sz w:val="24"/>
        </w:rPr>
        <w:t>finanţare</w:t>
      </w:r>
      <w:proofErr w:type="spellEnd"/>
      <w:r w:rsidRPr="00F14D49">
        <w:rPr>
          <w:sz w:val="24"/>
        </w:rPr>
        <w:t>/</w:t>
      </w:r>
      <w:proofErr w:type="spellStart"/>
      <w:r w:rsidRPr="00F14D49">
        <w:rPr>
          <w:sz w:val="24"/>
        </w:rPr>
        <w:t>finanţat</w:t>
      </w:r>
      <w:proofErr w:type="spellEnd"/>
      <w:r w:rsidRPr="00F14D49">
        <w:rPr>
          <w:sz w:val="24"/>
        </w:rPr>
        <w:t xml:space="preserve"> prin POR și POCU să nu se afle într-o </w:t>
      </w:r>
      <w:proofErr w:type="spellStart"/>
      <w:r w:rsidRPr="00F14D49">
        <w:rPr>
          <w:sz w:val="24"/>
        </w:rPr>
        <w:t>situaţie</w:t>
      </w:r>
      <w:proofErr w:type="spellEnd"/>
      <w:r w:rsidRPr="00F14D49">
        <w:rPr>
          <w:sz w:val="24"/>
        </w:rPr>
        <w:t xml:space="preserve"> care l-ar împiedica să </w:t>
      </w:r>
      <w:proofErr w:type="spellStart"/>
      <w:r w:rsidRPr="00F14D49">
        <w:rPr>
          <w:sz w:val="24"/>
        </w:rPr>
        <w:t>acţioneze</w:t>
      </w:r>
      <w:proofErr w:type="spellEnd"/>
      <w:r w:rsidRPr="00F14D49">
        <w:rPr>
          <w:sz w:val="24"/>
        </w:rPr>
        <w:t xml:space="preserve"> </w:t>
      </w:r>
      <w:proofErr w:type="spellStart"/>
      <w:r w:rsidRPr="00F14D49">
        <w:rPr>
          <w:sz w:val="24"/>
        </w:rPr>
        <w:t>imparţial</w:t>
      </w:r>
      <w:proofErr w:type="spellEnd"/>
      <w:r w:rsidRPr="00F14D49">
        <w:rPr>
          <w:sz w:val="24"/>
        </w:rPr>
        <w:t xml:space="preserve"> </w:t>
      </w:r>
      <w:proofErr w:type="spellStart"/>
      <w:r w:rsidRPr="00F14D49">
        <w:rPr>
          <w:sz w:val="24"/>
        </w:rPr>
        <w:t>şi</w:t>
      </w:r>
      <w:proofErr w:type="spellEnd"/>
      <w:r w:rsidRPr="00F14D49">
        <w:rPr>
          <w:sz w:val="24"/>
        </w:rPr>
        <w:t xml:space="preserve"> nediscriminatoriu;</w:t>
      </w:r>
    </w:p>
    <w:p w14:paraId="29F27DDA" w14:textId="77777777" w:rsidR="008D518D" w:rsidRPr="00F14D49" w:rsidRDefault="008D518D" w:rsidP="00B10DE5">
      <w:pPr>
        <w:spacing w:after="0"/>
        <w:ind w:left="708" w:hanging="282"/>
        <w:rPr>
          <w:sz w:val="24"/>
        </w:rPr>
      </w:pPr>
      <w:r w:rsidRPr="00F14D49">
        <w:rPr>
          <w:sz w:val="24"/>
        </w:rPr>
        <w:t>i.</w:t>
      </w:r>
      <w:r w:rsidRPr="00F14D49">
        <w:rPr>
          <w:sz w:val="24"/>
        </w:rPr>
        <w:tab/>
        <w:t xml:space="preserve">Să informeze din timp Adunarea Generală a GAL/CD al GAL asupra </w:t>
      </w:r>
      <w:proofErr w:type="spellStart"/>
      <w:r w:rsidRPr="00F14D49">
        <w:rPr>
          <w:sz w:val="24"/>
        </w:rPr>
        <w:t>apariţiei</w:t>
      </w:r>
      <w:proofErr w:type="spellEnd"/>
      <w:r w:rsidRPr="00F14D49">
        <w:rPr>
          <w:sz w:val="24"/>
        </w:rPr>
        <w:t xml:space="preserve"> oricăror </w:t>
      </w:r>
      <w:proofErr w:type="spellStart"/>
      <w:r w:rsidRPr="00F14D49">
        <w:rPr>
          <w:sz w:val="24"/>
        </w:rPr>
        <w:t>circumstanţe</w:t>
      </w:r>
      <w:proofErr w:type="spellEnd"/>
      <w:r w:rsidRPr="00F14D49">
        <w:rPr>
          <w:sz w:val="24"/>
        </w:rPr>
        <w:t xml:space="preserve"> de natură să îi afecteze obiectivitatea </w:t>
      </w:r>
      <w:proofErr w:type="spellStart"/>
      <w:r w:rsidRPr="00F14D49">
        <w:rPr>
          <w:sz w:val="24"/>
        </w:rPr>
        <w:t>şi</w:t>
      </w:r>
      <w:proofErr w:type="spellEnd"/>
      <w:r w:rsidRPr="00F14D49">
        <w:rPr>
          <w:sz w:val="24"/>
        </w:rPr>
        <w:t xml:space="preserve"> </w:t>
      </w:r>
      <w:proofErr w:type="spellStart"/>
      <w:r w:rsidRPr="00F14D49">
        <w:rPr>
          <w:sz w:val="24"/>
        </w:rPr>
        <w:t>imparţialitatea</w:t>
      </w:r>
      <w:proofErr w:type="spellEnd"/>
      <w:r w:rsidRPr="00F14D49">
        <w:rPr>
          <w:sz w:val="24"/>
        </w:rPr>
        <w:t xml:space="preserve"> în exercitarea în îndeplinirea atribuțiilor de serviciu in situațiile în care: </w:t>
      </w:r>
    </w:p>
    <w:p w14:paraId="56D2E20B" w14:textId="77777777" w:rsidR="008D518D" w:rsidRPr="00F14D49" w:rsidRDefault="008D518D" w:rsidP="008D518D">
      <w:pPr>
        <w:pStyle w:val="ListParagraph"/>
        <w:numPr>
          <w:ilvl w:val="1"/>
          <w:numId w:val="65"/>
        </w:numPr>
        <w:spacing w:after="0"/>
        <w:ind w:left="709" w:hanging="293"/>
        <w:rPr>
          <w:sz w:val="24"/>
        </w:rPr>
      </w:pPr>
      <w:r w:rsidRPr="00F14D49">
        <w:rPr>
          <w:sz w:val="24"/>
        </w:rPr>
        <w:t xml:space="preserve">este </w:t>
      </w:r>
      <w:proofErr w:type="spellStart"/>
      <w:r w:rsidRPr="00F14D49">
        <w:rPr>
          <w:sz w:val="24"/>
        </w:rPr>
        <w:t>soţ</w:t>
      </w:r>
      <w:proofErr w:type="spellEnd"/>
      <w:r w:rsidRPr="00F14D49">
        <w:rPr>
          <w:sz w:val="24"/>
        </w:rPr>
        <w:t>/</w:t>
      </w:r>
      <w:proofErr w:type="spellStart"/>
      <w:r w:rsidRPr="00F14D49">
        <w:rPr>
          <w:sz w:val="24"/>
        </w:rPr>
        <w:t>soţie</w:t>
      </w:r>
      <w:proofErr w:type="spellEnd"/>
      <w:r w:rsidRPr="00F14D49">
        <w:rPr>
          <w:sz w:val="24"/>
        </w:rPr>
        <w:t xml:space="preserve"> cu vreuna din persoanele care </w:t>
      </w:r>
      <w:proofErr w:type="spellStart"/>
      <w:r w:rsidRPr="00F14D49">
        <w:rPr>
          <w:sz w:val="24"/>
        </w:rPr>
        <w:t>deţin</w:t>
      </w:r>
      <w:proofErr w:type="spellEnd"/>
      <w:r w:rsidRPr="00F14D49">
        <w:rPr>
          <w:sz w:val="24"/>
        </w:rPr>
        <w:t xml:space="preserve"> </w:t>
      </w:r>
      <w:proofErr w:type="spellStart"/>
      <w:r w:rsidRPr="00F14D49">
        <w:rPr>
          <w:sz w:val="24"/>
        </w:rPr>
        <w:t>părţi</w:t>
      </w:r>
      <w:proofErr w:type="spellEnd"/>
      <w:r w:rsidRPr="00F14D49">
        <w:rPr>
          <w:sz w:val="24"/>
        </w:rPr>
        <w:t xml:space="preserve"> sociale, </w:t>
      </w:r>
      <w:proofErr w:type="spellStart"/>
      <w:r w:rsidRPr="00F14D49">
        <w:rPr>
          <w:sz w:val="24"/>
        </w:rPr>
        <w:t>părţi</w:t>
      </w:r>
      <w:proofErr w:type="spellEnd"/>
      <w:r w:rsidRPr="00F14D49">
        <w:rPr>
          <w:sz w:val="24"/>
        </w:rPr>
        <w:t xml:space="preserve"> de interes, </w:t>
      </w:r>
      <w:proofErr w:type="spellStart"/>
      <w:r w:rsidRPr="00F14D49">
        <w:rPr>
          <w:sz w:val="24"/>
        </w:rPr>
        <w:t>acţiuni</w:t>
      </w:r>
      <w:proofErr w:type="spellEnd"/>
      <w:r w:rsidRPr="00F14D49">
        <w:rPr>
          <w:sz w:val="24"/>
        </w:rPr>
        <w:t xml:space="preserve"> din capitalul subscris al unuia dintre </w:t>
      </w:r>
      <w:proofErr w:type="spellStart"/>
      <w:r w:rsidRPr="00F14D49">
        <w:rPr>
          <w:sz w:val="24"/>
        </w:rPr>
        <w:t>solicitanţi</w:t>
      </w:r>
      <w:proofErr w:type="spellEnd"/>
      <w:r w:rsidRPr="00F14D49">
        <w:rPr>
          <w:sz w:val="24"/>
        </w:rPr>
        <w:t xml:space="preserve"> ori care fac parte din consiliul de </w:t>
      </w:r>
      <w:proofErr w:type="spellStart"/>
      <w:r w:rsidRPr="00F14D49">
        <w:rPr>
          <w:sz w:val="24"/>
        </w:rPr>
        <w:t>administraţie</w:t>
      </w:r>
      <w:proofErr w:type="spellEnd"/>
      <w:r w:rsidRPr="00F14D49">
        <w:rPr>
          <w:sz w:val="24"/>
        </w:rPr>
        <w:t xml:space="preserve">/organul de conducere sau de supervizare a unuia dintre </w:t>
      </w:r>
      <w:proofErr w:type="spellStart"/>
      <w:r w:rsidRPr="00F14D49">
        <w:rPr>
          <w:sz w:val="24"/>
        </w:rPr>
        <w:t>solicitanţi</w:t>
      </w:r>
      <w:proofErr w:type="spellEnd"/>
      <w:r w:rsidRPr="00F14D49">
        <w:rPr>
          <w:sz w:val="24"/>
        </w:rPr>
        <w:t xml:space="preserve">/contestatari sau al operatorilor economici care au elaborat fișele de proiecte/proiectele/cererile de </w:t>
      </w:r>
      <w:proofErr w:type="spellStart"/>
      <w:r w:rsidRPr="00F14D49">
        <w:rPr>
          <w:sz w:val="24"/>
        </w:rPr>
        <w:t>finanţare</w:t>
      </w:r>
      <w:proofErr w:type="spellEnd"/>
      <w:r w:rsidRPr="00F14D49">
        <w:rPr>
          <w:sz w:val="24"/>
        </w:rPr>
        <w:t xml:space="preserve"> sau orice document anexat acestora </w:t>
      </w:r>
      <w:proofErr w:type="spellStart"/>
      <w:r w:rsidRPr="00F14D49">
        <w:rPr>
          <w:sz w:val="24"/>
        </w:rPr>
        <w:t>şi</w:t>
      </w:r>
      <w:proofErr w:type="spellEnd"/>
      <w:r w:rsidRPr="00F14D49">
        <w:rPr>
          <w:sz w:val="24"/>
        </w:rPr>
        <w:t>/sau a proiectului tehnic, inclusiv a firmelor partenere/legate ale acestora, dacă este cazul;</w:t>
      </w:r>
    </w:p>
    <w:p w14:paraId="7336B5A1" w14:textId="77777777" w:rsidR="008D518D" w:rsidRPr="00F14D49" w:rsidRDefault="008D518D" w:rsidP="00B10DE5">
      <w:pPr>
        <w:pStyle w:val="ListParagraph"/>
        <w:numPr>
          <w:ilvl w:val="1"/>
          <w:numId w:val="65"/>
        </w:numPr>
        <w:tabs>
          <w:tab w:val="left" w:pos="1134"/>
        </w:tabs>
        <w:spacing w:after="120"/>
        <w:ind w:left="709" w:hanging="295"/>
        <w:contextualSpacing w:val="0"/>
        <w:rPr>
          <w:bCs/>
          <w:sz w:val="24"/>
        </w:rPr>
      </w:pPr>
      <w:r w:rsidRPr="00F14D49">
        <w:rPr>
          <w:sz w:val="24"/>
        </w:rPr>
        <w:t xml:space="preserve">este rudă sau afin, până la gradul al doilea inclusiv, cu persoane care </w:t>
      </w:r>
      <w:proofErr w:type="spellStart"/>
      <w:r w:rsidRPr="00F14D49">
        <w:rPr>
          <w:sz w:val="24"/>
        </w:rPr>
        <w:t>deţin</w:t>
      </w:r>
      <w:proofErr w:type="spellEnd"/>
      <w:r w:rsidRPr="00F14D49">
        <w:rPr>
          <w:sz w:val="24"/>
        </w:rPr>
        <w:t xml:space="preserve"> </w:t>
      </w:r>
      <w:proofErr w:type="spellStart"/>
      <w:r w:rsidRPr="00F14D49">
        <w:rPr>
          <w:sz w:val="24"/>
        </w:rPr>
        <w:t>părţi</w:t>
      </w:r>
      <w:proofErr w:type="spellEnd"/>
      <w:r w:rsidRPr="00F14D49">
        <w:rPr>
          <w:sz w:val="24"/>
        </w:rPr>
        <w:t xml:space="preserve"> sociale, </w:t>
      </w:r>
      <w:proofErr w:type="spellStart"/>
      <w:r w:rsidRPr="00F14D49">
        <w:rPr>
          <w:sz w:val="24"/>
        </w:rPr>
        <w:t>părţi</w:t>
      </w:r>
      <w:proofErr w:type="spellEnd"/>
      <w:r w:rsidRPr="00F14D49">
        <w:rPr>
          <w:sz w:val="24"/>
        </w:rPr>
        <w:t xml:space="preserve"> de interes, </w:t>
      </w:r>
      <w:proofErr w:type="spellStart"/>
      <w:r w:rsidRPr="00F14D49">
        <w:rPr>
          <w:sz w:val="24"/>
        </w:rPr>
        <w:t>acţiuni</w:t>
      </w:r>
      <w:proofErr w:type="spellEnd"/>
      <w:r w:rsidRPr="00F14D49">
        <w:rPr>
          <w:sz w:val="24"/>
        </w:rPr>
        <w:t xml:space="preserve"> din capitalul subscris al unuia dintre </w:t>
      </w:r>
      <w:proofErr w:type="spellStart"/>
      <w:r w:rsidRPr="00F14D49">
        <w:rPr>
          <w:sz w:val="24"/>
        </w:rPr>
        <w:t>solicitanţi</w:t>
      </w:r>
      <w:proofErr w:type="spellEnd"/>
      <w:r w:rsidRPr="00F14D49">
        <w:rPr>
          <w:sz w:val="24"/>
        </w:rPr>
        <w:t xml:space="preserve"> ori care fac parte din consiliul de </w:t>
      </w:r>
      <w:proofErr w:type="spellStart"/>
      <w:r w:rsidRPr="00F14D49">
        <w:rPr>
          <w:sz w:val="24"/>
        </w:rPr>
        <w:t>administraţie</w:t>
      </w:r>
      <w:proofErr w:type="spellEnd"/>
      <w:r w:rsidRPr="00F14D49">
        <w:rPr>
          <w:sz w:val="24"/>
        </w:rPr>
        <w:t xml:space="preserve">/organul de conducere sau de supervizare a unuia dintre </w:t>
      </w:r>
      <w:proofErr w:type="spellStart"/>
      <w:r w:rsidRPr="00F14D49">
        <w:rPr>
          <w:sz w:val="24"/>
        </w:rPr>
        <w:t>solicitanţi</w:t>
      </w:r>
      <w:proofErr w:type="spellEnd"/>
      <w:r w:rsidRPr="00F14D49">
        <w:rPr>
          <w:sz w:val="24"/>
        </w:rPr>
        <w:t xml:space="preserve">/contestatari sau al operatorilor economici care au elaborat fișele de proiecte/proiectele/cererile de </w:t>
      </w:r>
      <w:proofErr w:type="spellStart"/>
      <w:r w:rsidRPr="00F14D49">
        <w:rPr>
          <w:sz w:val="24"/>
        </w:rPr>
        <w:t>finanţare</w:t>
      </w:r>
      <w:proofErr w:type="spellEnd"/>
      <w:r w:rsidRPr="00F14D49">
        <w:rPr>
          <w:sz w:val="24"/>
        </w:rPr>
        <w:t xml:space="preserve"> sau orice document anexat acestora.</w:t>
      </w:r>
    </w:p>
    <w:p w14:paraId="14E2E870" w14:textId="186A8B3C" w:rsidR="00FA3809" w:rsidRPr="00F14D49" w:rsidRDefault="00FA3809" w:rsidP="008C3EC6">
      <w:pPr>
        <w:pStyle w:val="Heading1"/>
        <w:numPr>
          <w:ilvl w:val="2"/>
          <w:numId w:val="89"/>
        </w:numPr>
        <w:spacing w:before="120" w:after="60"/>
        <w:rPr>
          <w:rFonts w:ascii="Trebuchet MS" w:eastAsia="Times New Roman" w:hAnsi="Trebuchet MS" w:cs="Times New Roman"/>
          <w:bCs w:val="0"/>
          <w:color w:val="auto"/>
          <w:sz w:val="24"/>
          <w:szCs w:val="24"/>
        </w:rPr>
      </w:pPr>
      <w:bookmarkStart w:id="14" w:name="_Toc493848337"/>
      <w:r w:rsidRPr="00F14D49">
        <w:rPr>
          <w:rFonts w:ascii="Trebuchet MS" w:eastAsia="Times New Roman" w:hAnsi="Trebuchet MS" w:cs="Times New Roman"/>
          <w:bCs w:val="0"/>
          <w:color w:val="auto"/>
          <w:sz w:val="24"/>
          <w:szCs w:val="24"/>
        </w:rPr>
        <w:t xml:space="preserve">Procedura de evaluare și selecție a </w:t>
      </w:r>
      <w:r w:rsidR="00981ECB">
        <w:rPr>
          <w:rFonts w:ascii="Trebuchet MS" w:eastAsia="Times New Roman" w:hAnsi="Trebuchet MS" w:cs="Times New Roman"/>
          <w:bCs w:val="0"/>
          <w:color w:val="auto"/>
          <w:sz w:val="24"/>
          <w:szCs w:val="24"/>
        </w:rPr>
        <w:t xml:space="preserve">propunerilor </w:t>
      </w:r>
      <w:r w:rsidRPr="00F14D49">
        <w:rPr>
          <w:rFonts w:ascii="Trebuchet MS" w:eastAsia="Times New Roman" w:hAnsi="Trebuchet MS" w:cs="Times New Roman"/>
          <w:bCs w:val="0"/>
          <w:color w:val="auto"/>
          <w:sz w:val="24"/>
          <w:szCs w:val="24"/>
        </w:rPr>
        <w:t>de proiect</w:t>
      </w:r>
      <w:r w:rsidR="00D625DD">
        <w:rPr>
          <w:rFonts w:ascii="Trebuchet MS" w:eastAsia="Times New Roman" w:hAnsi="Trebuchet MS" w:cs="Times New Roman"/>
          <w:bCs w:val="0"/>
          <w:color w:val="auto"/>
          <w:sz w:val="24"/>
          <w:szCs w:val="24"/>
        </w:rPr>
        <w:t>e</w:t>
      </w:r>
      <w:bookmarkEnd w:id="14"/>
    </w:p>
    <w:p w14:paraId="5FFBC968" w14:textId="77777777" w:rsidR="00FA3809" w:rsidRPr="00F14D49" w:rsidRDefault="00FA3809" w:rsidP="00583229">
      <w:pPr>
        <w:pStyle w:val="ListParagraph"/>
        <w:numPr>
          <w:ilvl w:val="0"/>
          <w:numId w:val="57"/>
        </w:numPr>
        <w:spacing w:before="60" w:after="0"/>
        <w:ind w:left="714" w:hanging="357"/>
        <w:contextualSpacing w:val="0"/>
        <w:rPr>
          <w:sz w:val="24"/>
        </w:rPr>
      </w:pPr>
      <w:r w:rsidRPr="00F14D49">
        <w:rPr>
          <w:sz w:val="24"/>
        </w:rPr>
        <w:t>C</w:t>
      </w:r>
      <w:r w:rsidR="000069B6" w:rsidRPr="00F14D49">
        <w:rPr>
          <w:sz w:val="24"/>
        </w:rPr>
        <w:t>omitetul de S</w:t>
      </w:r>
      <w:r w:rsidRPr="00F14D49">
        <w:rPr>
          <w:sz w:val="24"/>
        </w:rPr>
        <w:t>elecție urmărește îndeplinirea crite</w:t>
      </w:r>
      <w:r w:rsidR="000069B6" w:rsidRPr="00F14D49">
        <w:rPr>
          <w:sz w:val="24"/>
        </w:rPr>
        <w:t xml:space="preserve">riilor minime de eligibilitate </w:t>
      </w:r>
      <w:r w:rsidRPr="00F14D49">
        <w:rPr>
          <w:sz w:val="24"/>
        </w:rPr>
        <w:t>și a</w:t>
      </w:r>
      <w:r w:rsidR="000069B6" w:rsidRPr="00F14D49">
        <w:rPr>
          <w:sz w:val="24"/>
        </w:rPr>
        <w:t>cordă punctaje în funcție de criteriile proprii</w:t>
      </w:r>
      <w:r w:rsidRPr="00F14D49">
        <w:rPr>
          <w:sz w:val="24"/>
        </w:rPr>
        <w:t xml:space="preserve"> de </w:t>
      </w:r>
      <w:proofErr w:type="spellStart"/>
      <w:r w:rsidRPr="00F14D49">
        <w:rPr>
          <w:sz w:val="24"/>
        </w:rPr>
        <w:t>prioritizare</w:t>
      </w:r>
      <w:proofErr w:type="spellEnd"/>
      <w:r w:rsidRPr="00F14D49">
        <w:rPr>
          <w:sz w:val="24"/>
        </w:rPr>
        <w:t xml:space="preserve"> și selecție </w:t>
      </w:r>
      <w:r w:rsidR="000069B6" w:rsidRPr="00F14D49">
        <w:rPr>
          <w:sz w:val="24"/>
        </w:rPr>
        <w:t xml:space="preserve">stabilite la nivelul GAL pentru respectivul apel, în conformitate cu specificul SDL. </w:t>
      </w:r>
    </w:p>
    <w:p w14:paraId="596A87E0" w14:textId="198A9562" w:rsidR="008069B6" w:rsidRPr="00465F97" w:rsidRDefault="00D522EC" w:rsidP="00583229">
      <w:pPr>
        <w:pStyle w:val="ListParagraph"/>
        <w:numPr>
          <w:ilvl w:val="0"/>
          <w:numId w:val="57"/>
        </w:numPr>
        <w:spacing w:before="60" w:after="0"/>
        <w:ind w:left="714" w:hanging="357"/>
        <w:contextualSpacing w:val="0"/>
        <w:rPr>
          <w:sz w:val="24"/>
        </w:rPr>
      </w:pPr>
      <w:r w:rsidRPr="00465F97">
        <w:rPr>
          <w:sz w:val="24"/>
        </w:rPr>
        <w:t>Pentru proiectele POR</w:t>
      </w:r>
      <w:r w:rsidR="00804887" w:rsidRPr="00465F97">
        <w:rPr>
          <w:sz w:val="24"/>
        </w:rPr>
        <w:t xml:space="preserve"> se recomandă ca </w:t>
      </w:r>
      <w:r w:rsidRPr="00465F97">
        <w:rPr>
          <w:sz w:val="24"/>
        </w:rPr>
        <w:t xml:space="preserve"> e</w:t>
      </w:r>
      <w:r w:rsidR="00C17878" w:rsidRPr="00465F97">
        <w:rPr>
          <w:sz w:val="24"/>
        </w:rPr>
        <w:t xml:space="preserve">valuatorii </w:t>
      </w:r>
      <w:r w:rsidR="00496709" w:rsidRPr="00465F97">
        <w:rPr>
          <w:sz w:val="24"/>
        </w:rPr>
        <w:t>GAL, membrii î</w:t>
      </w:r>
      <w:r w:rsidR="008069B6" w:rsidRPr="00465F97">
        <w:rPr>
          <w:sz w:val="24"/>
        </w:rPr>
        <w:t xml:space="preserve">n Comitetul de Selecție </w:t>
      </w:r>
      <w:r w:rsidR="00804887" w:rsidRPr="00465F97">
        <w:rPr>
          <w:sz w:val="24"/>
        </w:rPr>
        <w:t xml:space="preserve">să </w:t>
      </w:r>
      <w:r w:rsidR="008069B6" w:rsidRPr="00465F97">
        <w:rPr>
          <w:sz w:val="24"/>
        </w:rPr>
        <w:t>realiz</w:t>
      </w:r>
      <w:r w:rsidR="00804887" w:rsidRPr="00465F97">
        <w:rPr>
          <w:sz w:val="24"/>
        </w:rPr>
        <w:t>eze</w:t>
      </w:r>
      <w:r w:rsidR="008069B6" w:rsidRPr="00465F97">
        <w:rPr>
          <w:sz w:val="24"/>
        </w:rPr>
        <w:t xml:space="preserve"> </w:t>
      </w:r>
      <w:r w:rsidR="001143CF" w:rsidRPr="00465F97">
        <w:rPr>
          <w:sz w:val="24"/>
        </w:rPr>
        <w:t>„</w:t>
      </w:r>
      <w:r w:rsidR="008069B6" w:rsidRPr="00465F97">
        <w:rPr>
          <w:sz w:val="24"/>
        </w:rPr>
        <w:t>vizita” pe teren</w:t>
      </w:r>
      <w:r w:rsidRPr="00465F97">
        <w:rPr>
          <w:sz w:val="24"/>
        </w:rPr>
        <w:t xml:space="preserve"> </w:t>
      </w:r>
      <w:r w:rsidR="008069B6" w:rsidRPr="00465F97">
        <w:rPr>
          <w:sz w:val="24"/>
        </w:rPr>
        <w:t>în vederea verific</w:t>
      </w:r>
      <w:r w:rsidR="00496709" w:rsidRPr="00465F97">
        <w:rPr>
          <w:sz w:val="24"/>
        </w:rPr>
        <w:t xml:space="preserve">ării </w:t>
      </w:r>
      <w:proofErr w:type="spellStart"/>
      <w:r w:rsidR="00496709" w:rsidRPr="00465F97">
        <w:rPr>
          <w:sz w:val="24"/>
        </w:rPr>
        <w:t>eligibilităţii</w:t>
      </w:r>
      <w:proofErr w:type="spellEnd"/>
      <w:r w:rsidR="00496709" w:rsidRPr="00465F97">
        <w:rPr>
          <w:sz w:val="24"/>
        </w:rPr>
        <w:t xml:space="preserve"> proiectului;</w:t>
      </w:r>
    </w:p>
    <w:p w14:paraId="66EB8832" w14:textId="77777777" w:rsidR="008069B6" w:rsidRPr="00F14D49" w:rsidRDefault="008069B6" w:rsidP="00583229">
      <w:pPr>
        <w:pStyle w:val="ListParagraph"/>
        <w:numPr>
          <w:ilvl w:val="0"/>
          <w:numId w:val="57"/>
        </w:numPr>
        <w:spacing w:before="60" w:after="0"/>
        <w:ind w:left="714" w:hanging="357"/>
        <w:contextualSpacing w:val="0"/>
        <w:rPr>
          <w:sz w:val="24"/>
        </w:rPr>
      </w:pPr>
      <w:r w:rsidRPr="00F14D49">
        <w:rPr>
          <w:sz w:val="24"/>
        </w:rPr>
        <w:t xml:space="preserve">Toate verificările efectuate de către </w:t>
      </w:r>
      <w:r w:rsidR="00C17878" w:rsidRPr="00F14D49">
        <w:rPr>
          <w:sz w:val="24"/>
        </w:rPr>
        <w:t xml:space="preserve">evaluatorii </w:t>
      </w:r>
      <w:r w:rsidRPr="00F14D49">
        <w:rPr>
          <w:sz w:val="24"/>
        </w:rPr>
        <w:t xml:space="preserve">GAL vor respecta principiul de verificare „4 ochi”, respectiv vor fi semnate de către 2 </w:t>
      </w:r>
      <w:proofErr w:type="spellStart"/>
      <w:r w:rsidRPr="00F14D49">
        <w:rPr>
          <w:sz w:val="24"/>
        </w:rPr>
        <w:t>angajaţi</w:t>
      </w:r>
      <w:proofErr w:type="spellEnd"/>
      <w:r w:rsidRPr="00F14D49">
        <w:rPr>
          <w:sz w:val="24"/>
        </w:rPr>
        <w:t xml:space="preserve"> - un angajat care complete</w:t>
      </w:r>
      <w:r w:rsidR="00496709" w:rsidRPr="00F14D49">
        <w:rPr>
          <w:sz w:val="24"/>
        </w:rPr>
        <w:t xml:space="preserve">ază </w:t>
      </w:r>
      <w:proofErr w:type="spellStart"/>
      <w:r w:rsidR="00496709" w:rsidRPr="00F14D49">
        <w:rPr>
          <w:sz w:val="24"/>
        </w:rPr>
        <w:t>şi</w:t>
      </w:r>
      <w:proofErr w:type="spellEnd"/>
      <w:r w:rsidR="00496709" w:rsidRPr="00F14D49">
        <w:rPr>
          <w:sz w:val="24"/>
        </w:rPr>
        <w:t xml:space="preserve"> un angajat care verifică;</w:t>
      </w:r>
    </w:p>
    <w:p w14:paraId="74D4CE9C" w14:textId="77777777" w:rsidR="005947ED" w:rsidRPr="00F14D49" w:rsidRDefault="008069B6" w:rsidP="00583229">
      <w:pPr>
        <w:pStyle w:val="ListParagraph"/>
        <w:numPr>
          <w:ilvl w:val="0"/>
          <w:numId w:val="57"/>
        </w:numPr>
        <w:spacing w:before="60" w:after="0"/>
        <w:ind w:left="714" w:hanging="357"/>
        <w:contextualSpacing w:val="0"/>
        <w:rPr>
          <w:sz w:val="24"/>
        </w:rPr>
      </w:pPr>
      <w:r w:rsidRPr="00F14D49">
        <w:rPr>
          <w:sz w:val="24"/>
        </w:rPr>
        <w:lastRenderedPageBreak/>
        <w:t xml:space="preserve">Dacă este cazul, </w:t>
      </w:r>
      <w:r w:rsidR="006076D0" w:rsidRPr="00F14D49">
        <w:rPr>
          <w:sz w:val="24"/>
        </w:rPr>
        <w:t xml:space="preserve">evaluatorii </w:t>
      </w:r>
      <w:r w:rsidRPr="00F14D49">
        <w:rPr>
          <w:sz w:val="24"/>
        </w:rPr>
        <w:t xml:space="preserve">GAL vor solicita beneficiarului clarificări referitoare la îndeplinirea criteriilor. Nu se vor lua în considerare clarificările de natură să completeze /modifice datele </w:t>
      </w:r>
      <w:proofErr w:type="spellStart"/>
      <w:r w:rsidR="00496709" w:rsidRPr="00F14D49">
        <w:rPr>
          <w:sz w:val="24"/>
        </w:rPr>
        <w:t>iniţiale</w:t>
      </w:r>
      <w:proofErr w:type="spellEnd"/>
      <w:r w:rsidR="00496709" w:rsidRPr="00F14D49">
        <w:rPr>
          <w:sz w:val="24"/>
        </w:rPr>
        <w:t xml:space="preserve"> ale proiectului depus;</w:t>
      </w:r>
    </w:p>
    <w:p w14:paraId="23073ED2" w14:textId="77777777" w:rsidR="004162A5" w:rsidRPr="00F14D49" w:rsidRDefault="004162A5" w:rsidP="004162A5">
      <w:pPr>
        <w:pStyle w:val="ListParagraph"/>
        <w:numPr>
          <w:ilvl w:val="0"/>
          <w:numId w:val="57"/>
        </w:numPr>
        <w:spacing w:before="60" w:after="0"/>
        <w:rPr>
          <w:sz w:val="24"/>
        </w:rPr>
      </w:pPr>
      <w:r w:rsidRPr="00F14D49">
        <w:rPr>
          <w:sz w:val="24"/>
        </w:rPr>
        <w:t>În procesul de selecție, GAL va invita un reprezentant al OI ADR și un reprezentant al OIR POCU, aceștia având calitatea de observator.</w:t>
      </w:r>
    </w:p>
    <w:p w14:paraId="6801B369" w14:textId="1A234E4F" w:rsidR="004162A5" w:rsidRPr="00F14D49" w:rsidRDefault="004162A5" w:rsidP="004162A5">
      <w:pPr>
        <w:pStyle w:val="ListParagraph"/>
        <w:numPr>
          <w:ilvl w:val="0"/>
          <w:numId w:val="57"/>
        </w:numPr>
        <w:spacing w:before="60" w:after="0"/>
        <w:rPr>
          <w:sz w:val="24"/>
        </w:rPr>
      </w:pPr>
      <w:r w:rsidRPr="00F14D49">
        <w:rPr>
          <w:sz w:val="24"/>
        </w:rPr>
        <w:t xml:space="preserve">GAL va comunica OI-urilor înainte cu 5 zile lucrătoare data de începere a sesiunii de selecție a </w:t>
      </w:r>
      <w:r w:rsidR="00981ECB">
        <w:rPr>
          <w:sz w:val="24"/>
        </w:rPr>
        <w:t xml:space="preserve">propunerilor </w:t>
      </w:r>
      <w:r w:rsidRPr="00F14D49">
        <w:rPr>
          <w:sz w:val="24"/>
        </w:rPr>
        <w:t>de proiecte, date specifice referitoare la apelul/apelurile respective, locația și adresa.</w:t>
      </w:r>
    </w:p>
    <w:p w14:paraId="244CBB08" w14:textId="12B1F39A" w:rsidR="004162A5" w:rsidRPr="007E37D9" w:rsidRDefault="004162A5" w:rsidP="008C3EC6">
      <w:pPr>
        <w:pStyle w:val="ListParagraph"/>
        <w:numPr>
          <w:ilvl w:val="0"/>
          <w:numId w:val="57"/>
        </w:numPr>
        <w:spacing w:before="60" w:after="0"/>
        <w:rPr>
          <w:b/>
          <w:sz w:val="24"/>
        </w:rPr>
      </w:pPr>
      <w:r w:rsidRPr="00F14D49">
        <w:rPr>
          <w:sz w:val="24"/>
        </w:rPr>
        <w:t xml:space="preserve">Reprezentanții OI se vor prezenta la sesiunea de </w:t>
      </w:r>
      <w:proofErr w:type="spellStart"/>
      <w:r w:rsidRPr="00F14D49">
        <w:rPr>
          <w:sz w:val="24"/>
        </w:rPr>
        <w:t>selectie</w:t>
      </w:r>
      <w:proofErr w:type="spellEnd"/>
      <w:r w:rsidRPr="00F14D49">
        <w:rPr>
          <w:sz w:val="24"/>
        </w:rPr>
        <w:t xml:space="preserve"> și vor întocmi un Raport de observator, în care vor menționa dacă au fost respectate: criteriile </w:t>
      </w:r>
      <w:r w:rsidR="00201745" w:rsidRPr="00F14D49">
        <w:rPr>
          <w:sz w:val="24"/>
        </w:rPr>
        <w:t xml:space="preserve">minime </w:t>
      </w:r>
      <w:r w:rsidRPr="00F14D49">
        <w:rPr>
          <w:sz w:val="24"/>
        </w:rPr>
        <w:t xml:space="preserve">de eligibilitate POR/POCU, procedura de </w:t>
      </w:r>
      <w:proofErr w:type="spellStart"/>
      <w:r w:rsidRPr="00F14D49">
        <w:rPr>
          <w:sz w:val="24"/>
        </w:rPr>
        <w:t>selectie</w:t>
      </w:r>
      <w:proofErr w:type="spellEnd"/>
      <w:r w:rsidRPr="00F14D49">
        <w:rPr>
          <w:sz w:val="24"/>
        </w:rPr>
        <w:t xml:space="preserve"> și punctajul aferent, prevederile privind conflictul de interes, precum și orice alte probleme/aspecte apărute pe timpul selecției.</w:t>
      </w:r>
      <w:r w:rsidR="00201745" w:rsidRPr="00F14D49">
        <w:rPr>
          <w:sz w:val="24"/>
        </w:rPr>
        <w:t xml:space="preserve"> </w:t>
      </w:r>
      <w:r w:rsidRPr="00F14D49">
        <w:rPr>
          <w:sz w:val="24"/>
        </w:rPr>
        <w:t xml:space="preserve">Raportul de observator </w:t>
      </w:r>
      <w:r w:rsidR="00201745" w:rsidRPr="00F14D49">
        <w:rPr>
          <w:sz w:val="24"/>
        </w:rPr>
        <w:t xml:space="preserve">va fi atașat </w:t>
      </w:r>
      <w:r w:rsidRPr="00F14D49">
        <w:rPr>
          <w:sz w:val="24"/>
        </w:rPr>
        <w:t>la Raportul de Selecție ela</w:t>
      </w:r>
      <w:r w:rsidR="008D518D" w:rsidRPr="00F14D49">
        <w:rPr>
          <w:sz w:val="24"/>
        </w:rPr>
        <w:t xml:space="preserve">borat de GAL </w:t>
      </w:r>
      <w:r w:rsidR="008D518D" w:rsidRPr="007E37D9">
        <w:rPr>
          <w:sz w:val="24"/>
        </w:rPr>
        <w:t xml:space="preserve">(A se vedea </w:t>
      </w:r>
      <w:r w:rsidR="00DD7AD0" w:rsidRPr="007E37D9">
        <w:rPr>
          <w:sz w:val="24"/>
        </w:rPr>
        <w:t xml:space="preserve">modelul </w:t>
      </w:r>
      <w:proofErr w:type="spellStart"/>
      <w:r w:rsidR="00DD7AD0" w:rsidRPr="007E37D9">
        <w:rPr>
          <w:sz w:val="24"/>
        </w:rPr>
        <w:t>orientaiv</w:t>
      </w:r>
      <w:proofErr w:type="spellEnd"/>
      <w:r w:rsidR="00DD7AD0" w:rsidRPr="007E37D9">
        <w:rPr>
          <w:sz w:val="24"/>
        </w:rPr>
        <w:t xml:space="preserve"> din </w:t>
      </w:r>
      <w:r w:rsidR="00DD7AD0" w:rsidRPr="007E37D9">
        <w:rPr>
          <w:b/>
          <w:sz w:val="24"/>
        </w:rPr>
        <w:t>Anexa 5</w:t>
      </w:r>
      <w:r w:rsidRPr="007E37D9">
        <w:rPr>
          <w:b/>
          <w:sz w:val="24"/>
        </w:rPr>
        <w:t>: Model Raport de Selecție</w:t>
      </w:r>
      <w:r w:rsidR="00DD7AD0" w:rsidRPr="007E37D9">
        <w:rPr>
          <w:b/>
          <w:sz w:val="24"/>
        </w:rPr>
        <w:t xml:space="preserve"> GAL</w:t>
      </w:r>
      <w:r w:rsidRPr="007E37D9">
        <w:rPr>
          <w:b/>
          <w:sz w:val="24"/>
        </w:rPr>
        <w:t>).</w:t>
      </w:r>
    </w:p>
    <w:p w14:paraId="2EAFED5C" w14:textId="26287C6D" w:rsidR="002877B5" w:rsidRPr="00F14D49" w:rsidRDefault="002877B5" w:rsidP="00583229">
      <w:pPr>
        <w:pStyle w:val="ListParagraph"/>
        <w:numPr>
          <w:ilvl w:val="0"/>
          <w:numId w:val="57"/>
        </w:numPr>
        <w:tabs>
          <w:tab w:val="left" w:pos="8931"/>
        </w:tabs>
        <w:spacing w:before="60" w:after="0"/>
        <w:ind w:left="714" w:hanging="357"/>
        <w:contextualSpacing w:val="0"/>
        <w:rPr>
          <w:sz w:val="24"/>
        </w:rPr>
      </w:pPr>
      <w:r w:rsidRPr="00F14D49">
        <w:rPr>
          <w:sz w:val="24"/>
        </w:rPr>
        <w:t xml:space="preserve">După încheierea procesului de evaluare </w:t>
      </w:r>
      <w:proofErr w:type="spellStart"/>
      <w:r w:rsidRPr="00F14D49">
        <w:rPr>
          <w:sz w:val="24"/>
        </w:rPr>
        <w:t>şi</w:t>
      </w:r>
      <w:proofErr w:type="spellEnd"/>
      <w:r w:rsidRPr="00F14D49">
        <w:rPr>
          <w:sz w:val="24"/>
        </w:rPr>
        <w:t xml:space="preserve"> </w:t>
      </w:r>
      <w:proofErr w:type="spellStart"/>
      <w:r w:rsidRPr="00F14D49">
        <w:rPr>
          <w:sz w:val="24"/>
        </w:rPr>
        <w:t>selecţie</w:t>
      </w:r>
      <w:proofErr w:type="spellEnd"/>
      <w:r w:rsidRPr="00F14D49">
        <w:rPr>
          <w:sz w:val="24"/>
        </w:rPr>
        <w:t xml:space="preserve">, Comitetul de </w:t>
      </w:r>
      <w:proofErr w:type="spellStart"/>
      <w:r w:rsidRPr="00F14D49">
        <w:rPr>
          <w:sz w:val="24"/>
        </w:rPr>
        <w:t>Selecţie</w:t>
      </w:r>
      <w:proofErr w:type="spellEnd"/>
      <w:r w:rsidRPr="00F14D49">
        <w:rPr>
          <w:sz w:val="24"/>
        </w:rPr>
        <w:t xml:space="preserve"> va emite un </w:t>
      </w:r>
      <w:r w:rsidRPr="00F14D49">
        <w:rPr>
          <w:i/>
          <w:sz w:val="24"/>
        </w:rPr>
        <w:t xml:space="preserve">Raport de </w:t>
      </w:r>
      <w:proofErr w:type="spellStart"/>
      <w:r w:rsidRPr="00F14D49">
        <w:rPr>
          <w:i/>
          <w:sz w:val="24"/>
        </w:rPr>
        <w:t>Selecţie</w:t>
      </w:r>
      <w:proofErr w:type="spellEnd"/>
      <w:r w:rsidRPr="00F14D49">
        <w:rPr>
          <w:i/>
          <w:sz w:val="24"/>
        </w:rPr>
        <w:t xml:space="preserve"> Intermediar</w:t>
      </w:r>
      <w:r w:rsidRPr="00F14D49">
        <w:rPr>
          <w:sz w:val="24"/>
        </w:rPr>
        <w:t xml:space="preserve">, în care vor fi înscrise </w:t>
      </w:r>
      <w:r w:rsidR="00194AC4">
        <w:rPr>
          <w:sz w:val="24"/>
        </w:rPr>
        <w:t xml:space="preserve">propunerile de </w:t>
      </w:r>
      <w:r w:rsidRPr="00F14D49">
        <w:rPr>
          <w:sz w:val="24"/>
        </w:rPr>
        <w:t xml:space="preserve">proiecte retrase, neeligibile, eligibile neselectate </w:t>
      </w:r>
      <w:proofErr w:type="spellStart"/>
      <w:r w:rsidRPr="00F14D49">
        <w:rPr>
          <w:sz w:val="24"/>
        </w:rPr>
        <w:t>şi</w:t>
      </w:r>
      <w:proofErr w:type="spellEnd"/>
      <w:r w:rsidRPr="00F14D49">
        <w:rPr>
          <w:sz w:val="24"/>
        </w:rPr>
        <w:t xml:space="preserve"> eligibile selectate, valoarea acestora, numele </w:t>
      </w:r>
      <w:proofErr w:type="spellStart"/>
      <w:r w:rsidRPr="00F14D49">
        <w:rPr>
          <w:sz w:val="24"/>
        </w:rPr>
        <w:t>solicitanţilor</w:t>
      </w:r>
      <w:proofErr w:type="spellEnd"/>
      <w:r w:rsidRPr="00F14D49">
        <w:rPr>
          <w:sz w:val="24"/>
        </w:rPr>
        <w:t xml:space="preserve">, iar pentru </w:t>
      </w:r>
      <w:r w:rsidR="00D30534">
        <w:rPr>
          <w:sz w:val="24"/>
        </w:rPr>
        <w:t xml:space="preserve">propunerile de </w:t>
      </w:r>
      <w:r w:rsidRPr="00F14D49">
        <w:rPr>
          <w:sz w:val="24"/>
        </w:rPr>
        <w:t xml:space="preserve">proiecte eligibile punctajul </w:t>
      </w:r>
      <w:proofErr w:type="spellStart"/>
      <w:r w:rsidRPr="00F14D49">
        <w:rPr>
          <w:sz w:val="24"/>
        </w:rPr>
        <w:t>obţinut</w:t>
      </w:r>
      <w:proofErr w:type="spellEnd"/>
      <w:r w:rsidRPr="00F14D49">
        <w:rPr>
          <w:sz w:val="24"/>
        </w:rPr>
        <w:t xml:space="preserve"> pentru fiecare criteriu de </w:t>
      </w:r>
      <w:proofErr w:type="spellStart"/>
      <w:r w:rsidRPr="00F14D49">
        <w:rPr>
          <w:sz w:val="24"/>
        </w:rPr>
        <w:t>selecţie</w:t>
      </w:r>
      <w:proofErr w:type="spellEnd"/>
      <w:r w:rsidRPr="00F14D49">
        <w:rPr>
          <w:sz w:val="24"/>
        </w:rPr>
        <w:t xml:space="preserve">. </w:t>
      </w:r>
      <w:r w:rsidR="00031C63" w:rsidRPr="00F14D49">
        <w:rPr>
          <w:sz w:val="24"/>
        </w:rPr>
        <w:t xml:space="preserve">Raportul de </w:t>
      </w:r>
      <w:proofErr w:type="spellStart"/>
      <w:r w:rsidR="00031C63" w:rsidRPr="00F14D49">
        <w:rPr>
          <w:sz w:val="24"/>
        </w:rPr>
        <w:t>Selecţie</w:t>
      </w:r>
      <w:proofErr w:type="spellEnd"/>
      <w:r w:rsidR="00031C63" w:rsidRPr="00F14D49">
        <w:rPr>
          <w:sz w:val="24"/>
        </w:rPr>
        <w:t xml:space="preserve"> Intermediar va fi semnat de către </w:t>
      </w:r>
      <w:proofErr w:type="spellStart"/>
      <w:r w:rsidR="00031C63" w:rsidRPr="00F14D49">
        <w:rPr>
          <w:sz w:val="24"/>
        </w:rPr>
        <w:t>toţi</w:t>
      </w:r>
      <w:proofErr w:type="spellEnd"/>
      <w:r w:rsidR="00031C63" w:rsidRPr="00F14D49">
        <w:rPr>
          <w:sz w:val="24"/>
        </w:rPr>
        <w:t xml:space="preserve"> membrii Comitetului de </w:t>
      </w:r>
      <w:proofErr w:type="spellStart"/>
      <w:r w:rsidR="00031C63" w:rsidRPr="00F14D49">
        <w:rPr>
          <w:sz w:val="24"/>
        </w:rPr>
        <w:t>Selecţie</w:t>
      </w:r>
      <w:proofErr w:type="spellEnd"/>
      <w:r w:rsidR="00031C63" w:rsidRPr="00F14D49">
        <w:rPr>
          <w:sz w:val="24"/>
        </w:rPr>
        <w:t xml:space="preserve">; se va specifica </w:t>
      </w:r>
      <w:proofErr w:type="spellStart"/>
      <w:r w:rsidR="00031C63" w:rsidRPr="00F14D49">
        <w:rPr>
          <w:sz w:val="24"/>
        </w:rPr>
        <w:t>apartenenţa</w:t>
      </w:r>
      <w:proofErr w:type="spellEnd"/>
      <w:r w:rsidR="00031C63" w:rsidRPr="00F14D49">
        <w:rPr>
          <w:sz w:val="24"/>
        </w:rPr>
        <w:t xml:space="preserve"> lor la mediul privat sau public. R</w:t>
      </w:r>
      <w:r w:rsidRPr="00F14D49">
        <w:rPr>
          <w:sz w:val="24"/>
        </w:rPr>
        <w:t xml:space="preserve">aportul de </w:t>
      </w:r>
      <w:proofErr w:type="spellStart"/>
      <w:r w:rsidRPr="00F14D49">
        <w:rPr>
          <w:sz w:val="24"/>
        </w:rPr>
        <w:t>Selecţie</w:t>
      </w:r>
      <w:proofErr w:type="spellEnd"/>
      <w:r w:rsidRPr="00F14D49">
        <w:rPr>
          <w:sz w:val="24"/>
        </w:rPr>
        <w:t xml:space="preserve"> Intermediar va fi publicat</w:t>
      </w:r>
      <w:r w:rsidR="0003031E" w:rsidRPr="00F14D49">
        <w:rPr>
          <w:sz w:val="24"/>
        </w:rPr>
        <w:t xml:space="preserve"> la sediul GAL și eventu</w:t>
      </w:r>
      <w:r w:rsidR="006B62DF" w:rsidRPr="00F14D49">
        <w:rPr>
          <w:sz w:val="24"/>
        </w:rPr>
        <w:t>a</w:t>
      </w:r>
      <w:r w:rsidR="0003031E" w:rsidRPr="00F14D49">
        <w:rPr>
          <w:sz w:val="24"/>
        </w:rPr>
        <w:t>l</w:t>
      </w:r>
      <w:r w:rsidRPr="00F14D49">
        <w:rPr>
          <w:sz w:val="24"/>
        </w:rPr>
        <w:t xml:space="preserve"> pe pagina de web a GAL</w:t>
      </w:r>
      <w:r w:rsidR="001D510B" w:rsidRPr="00F14D49">
        <w:rPr>
          <w:sz w:val="24"/>
        </w:rPr>
        <w:t xml:space="preserve"> (în cazul în care acest lucru este </w:t>
      </w:r>
      <w:proofErr w:type="spellStart"/>
      <w:r w:rsidR="001D510B" w:rsidRPr="00F14D49">
        <w:rPr>
          <w:sz w:val="24"/>
        </w:rPr>
        <w:t>posbil</w:t>
      </w:r>
      <w:proofErr w:type="spellEnd"/>
      <w:r w:rsidR="001D510B" w:rsidRPr="00F14D49">
        <w:rPr>
          <w:sz w:val="24"/>
        </w:rPr>
        <w:t>), în 5 zile lucrătoare de la aprobare</w:t>
      </w:r>
      <w:r w:rsidRPr="00F14D49">
        <w:rPr>
          <w:sz w:val="24"/>
        </w:rPr>
        <w:t xml:space="preserve">. În baza acestuia, GAL va transmite rezultatele </w:t>
      </w:r>
      <w:proofErr w:type="spellStart"/>
      <w:r w:rsidRPr="00F14D49">
        <w:rPr>
          <w:sz w:val="24"/>
        </w:rPr>
        <w:t>selecţiei</w:t>
      </w:r>
      <w:proofErr w:type="spellEnd"/>
      <w:r w:rsidRPr="00F14D49">
        <w:rPr>
          <w:sz w:val="24"/>
        </w:rPr>
        <w:t xml:space="preserve"> către </w:t>
      </w:r>
      <w:proofErr w:type="spellStart"/>
      <w:r w:rsidRPr="00F14D49">
        <w:rPr>
          <w:sz w:val="24"/>
        </w:rPr>
        <w:t>solicitanţi</w:t>
      </w:r>
      <w:proofErr w:type="spellEnd"/>
      <w:r w:rsidRPr="00F14D49">
        <w:rPr>
          <w:sz w:val="24"/>
        </w:rPr>
        <w:t>.</w:t>
      </w:r>
      <w:r w:rsidR="006B62DF" w:rsidRPr="00F14D49">
        <w:rPr>
          <w:sz w:val="24"/>
        </w:rPr>
        <w:t xml:space="preserve"> Notificările către </w:t>
      </w:r>
      <w:proofErr w:type="spellStart"/>
      <w:r w:rsidR="006B62DF" w:rsidRPr="00F14D49">
        <w:rPr>
          <w:sz w:val="24"/>
        </w:rPr>
        <w:t>solicitanţi</w:t>
      </w:r>
      <w:proofErr w:type="spellEnd"/>
      <w:r w:rsidR="006B62DF" w:rsidRPr="00F14D49">
        <w:rPr>
          <w:sz w:val="24"/>
        </w:rPr>
        <w:t xml:space="preserve"> asupra rezultatului </w:t>
      </w:r>
      <w:proofErr w:type="spellStart"/>
      <w:r w:rsidR="006B62DF" w:rsidRPr="00F14D49">
        <w:rPr>
          <w:sz w:val="24"/>
        </w:rPr>
        <w:t>selecţiei</w:t>
      </w:r>
      <w:proofErr w:type="spellEnd"/>
      <w:r w:rsidR="006B62DF" w:rsidRPr="00F14D49">
        <w:rPr>
          <w:sz w:val="24"/>
        </w:rPr>
        <w:t xml:space="preserve"> vor fi semnate de către Reprezentantul legal al GAL sau </w:t>
      </w:r>
      <w:r w:rsidR="001143CF" w:rsidRPr="00F14D49">
        <w:rPr>
          <w:sz w:val="24"/>
        </w:rPr>
        <w:t xml:space="preserve">de </w:t>
      </w:r>
      <w:r w:rsidR="006B62DF" w:rsidRPr="00F14D49">
        <w:rPr>
          <w:sz w:val="24"/>
        </w:rPr>
        <w:t>un angajat al GAL desemnat în acest sens. Notificarea se va transmite</w:t>
      </w:r>
      <w:r w:rsidR="00FC7C61" w:rsidRPr="00F14D49">
        <w:rPr>
          <w:sz w:val="24"/>
        </w:rPr>
        <w:t xml:space="preserve"> </w:t>
      </w:r>
      <w:r w:rsidR="006D4C17" w:rsidRPr="00F14D49">
        <w:rPr>
          <w:sz w:val="24"/>
        </w:rPr>
        <w:t>prin poșta</w:t>
      </w:r>
      <w:r w:rsidR="006B62DF" w:rsidRPr="00F14D49">
        <w:rPr>
          <w:sz w:val="24"/>
        </w:rPr>
        <w:t xml:space="preserve"> cu confirmare de primire din partea solicitantului.</w:t>
      </w:r>
      <w:r w:rsidR="005947ED" w:rsidRPr="00F14D49">
        <w:rPr>
          <w:sz w:val="24"/>
        </w:rPr>
        <w:t xml:space="preserve"> Notificările trebuie să </w:t>
      </w:r>
      <w:proofErr w:type="spellStart"/>
      <w:r w:rsidR="005947ED" w:rsidRPr="00F14D49">
        <w:rPr>
          <w:sz w:val="24"/>
        </w:rPr>
        <w:t>conţină</w:t>
      </w:r>
      <w:proofErr w:type="spellEnd"/>
      <w:r w:rsidR="005947ED" w:rsidRPr="00F14D49">
        <w:rPr>
          <w:sz w:val="24"/>
        </w:rPr>
        <w:t xml:space="preserve"> motivele pentru care </w:t>
      </w:r>
      <w:r w:rsidR="00D30534">
        <w:rPr>
          <w:sz w:val="24"/>
        </w:rPr>
        <w:t xml:space="preserve">propunerile de </w:t>
      </w:r>
      <w:r w:rsidR="005947ED" w:rsidRPr="00F14D49">
        <w:rPr>
          <w:sz w:val="24"/>
        </w:rPr>
        <w:t xml:space="preserve">proiecte nu au fost selectate, precum </w:t>
      </w:r>
      <w:proofErr w:type="spellStart"/>
      <w:r w:rsidR="005947ED" w:rsidRPr="00F14D49">
        <w:rPr>
          <w:sz w:val="24"/>
        </w:rPr>
        <w:t>şi</w:t>
      </w:r>
      <w:proofErr w:type="spellEnd"/>
      <w:r w:rsidR="005947ED" w:rsidRPr="00F14D49">
        <w:rPr>
          <w:sz w:val="24"/>
        </w:rPr>
        <w:t xml:space="preserve"> perioada de depunere </w:t>
      </w:r>
      <w:proofErr w:type="spellStart"/>
      <w:r w:rsidR="005947ED" w:rsidRPr="00F14D49">
        <w:rPr>
          <w:sz w:val="24"/>
        </w:rPr>
        <w:t>şi</w:t>
      </w:r>
      <w:proofErr w:type="spellEnd"/>
      <w:r w:rsidR="005947ED" w:rsidRPr="00F14D49">
        <w:rPr>
          <w:sz w:val="24"/>
        </w:rPr>
        <w:t xml:space="preserve"> </w:t>
      </w:r>
      <w:proofErr w:type="spellStart"/>
      <w:r w:rsidR="005947ED" w:rsidRPr="00F14D49">
        <w:rPr>
          <w:sz w:val="24"/>
        </w:rPr>
        <w:t>soluţionare</w:t>
      </w:r>
      <w:proofErr w:type="spellEnd"/>
      <w:r w:rsidR="005947ED" w:rsidRPr="00F14D49">
        <w:rPr>
          <w:sz w:val="24"/>
        </w:rPr>
        <w:t xml:space="preserve"> a </w:t>
      </w:r>
      <w:proofErr w:type="spellStart"/>
      <w:r w:rsidR="005947ED" w:rsidRPr="00F14D49">
        <w:rPr>
          <w:sz w:val="24"/>
        </w:rPr>
        <w:t>contestaţiilor</w:t>
      </w:r>
      <w:proofErr w:type="spellEnd"/>
      <w:r w:rsidR="005947ED" w:rsidRPr="00F14D49">
        <w:rPr>
          <w:sz w:val="24"/>
        </w:rPr>
        <w:t xml:space="preserve">. </w:t>
      </w:r>
    </w:p>
    <w:p w14:paraId="2E31B8E4" w14:textId="2194E816" w:rsidR="002877B5" w:rsidRPr="00F14D49" w:rsidRDefault="002877B5" w:rsidP="00583229">
      <w:pPr>
        <w:pStyle w:val="ListParagraph"/>
        <w:numPr>
          <w:ilvl w:val="0"/>
          <w:numId w:val="57"/>
        </w:numPr>
        <w:spacing w:before="60" w:after="0"/>
        <w:ind w:left="714" w:hanging="357"/>
        <w:contextualSpacing w:val="0"/>
        <w:rPr>
          <w:sz w:val="24"/>
        </w:rPr>
      </w:pPr>
      <w:r w:rsidRPr="00F14D49">
        <w:rPr>
          <w:sz w:val="24"/>
        </w:rPr>
        <w:t xml:space="preserve">Beneficiarii care au fost </w:t>
      </w:r>
      <w:proofErr w:type="spellStart"/>
      <w:r w:rsidRPr="00F14D49">
        <w:rPr>
          <w:sz w:val="24"/>
        </w:rPr>
        <w:t>notificaţi</w:t>
      </w:r>
      <w:proofErr w:type="spellEnd"/>
      <w:r w:rsidRPr="00F14D49">
        <w:rPr>
          <w:sz w:val="24"/>
        </w:rPr>
        <w:t xml:space="preserve"> de către GAL de faptul că </w:t>
      </w:r>
      <w:r w:rsidR="00D30534">
        <w:rPr>
          <w:sz w:val="24"/>
        </w:rPr>
        <w:t xml:space="preserve">propunerile </w:t>
      </w:r>
      <w:r w:rsidR="00D30534" w:rsidRPr="00F14D49">
        <w:rPr>
          <w:sz w:val="24"/>
        </w:rPr>
        <w:t xml:space="preserve">acestora </w:t>
      </w:r>
      <w:r w:rsidR="00D30534">
        <w:rPr>
          <w:sz w:val="24"/>
        </w:rPr>
        <w:t xml:space="preserve">de </w:t>
      </w:r>
      <w:r w:rsidRPr="00F14D49">
        <w:rPr>
          <w:sz w:val="24"/>
        </w:rPr>
        <w:t xml:space="preserve">proiecte nu au fost selectate pot depune </w:t>
      </w:r>
      <w:proofErr w:type="spellStart"/>
      <w:r w:rsidRPr="00F14D49">
        <w:rPr>
          <w:sz w:val="24"/>
        </w:rPr>
        <w:t>contestaţii</w:t>
      </w:r>
      <w:proofErr w:type="spellEnd"/>
      <w:r w:rsidRPr="00F14D49">
        <w:rPr>
          <w:sz w:val="24"/>
        </w:rPr>
        <w:t xml:space="preserve"> la sediul GAL. </w:t>
      </w:r>
      <w:proofErr w:type="spellStart"/>
      <w:r w:rsidRPr="00F14D49">
        <w:rPr>
          <w:sz w:val="24"/>
        </w:rPr>
        <w:t>Contestaţiile</w:t>
      </w:r>
      <w:proofErr w:type="spellEnd"/>
      <w:r w:rsidRPr="00F14D49">
        <w:rPr>
          <w:sz w:val="24"/>
        </w:rPr>
        <w:t xml:space="preserve"> pot fi depuse în termen de maximum 5 zile lucrătoare de la primirea notificării. </w:t>
      </w:r>
      <w:proofErr w:type="spellStart"/>
      <w:r w:rsidRPr="00F14D49">
        <w:rPr>
          <w:sz w:val="24"/>
        </w:rPr>
        <w:t>Contestaţiile</w:t>
      </w:r>
      <w:proofErr w:type="spellEnd"/>
      <w:r w:rsidRPr="00F14D49">
        <w:rPr>
          <w:sz w:val="24"/>
        </w:rPr>
        <w:t xml:space="preserve"> primite vor fi analizate de către o </w:t>
      </w:r>
      <w:r w:rsidRPr="00F14D49">
        <w:rPr>
          <w:i/>
          <w:sz w:val="24"/>
        </w:rPr>
        <w:t xml:space="preserve">Comisie de </w:t>
      </w:r>
      <w:proofErr w:type="spellStart"/>
      <w:r w:rsidRPr="00F14D49">
        <w:rPr>
          <w:i/>
          <w:sz w:val="24"/>
        </w:rPr>
        <w:t>Soluţionare</w:t>
      </w:r>
      <w:proofErr w:type="spellEnd"/>
      <w:r w:rsidRPr="00F14D49">
        <w:rPr>
          <w:i/>
          <w:sz w:val="24"/>
        </w:rPr>
        <w:t xml:space="preserve"> a </w:t>
      </w:r>
      <w:proofErr w:type="spellStart"/>
      <w:r w:rsidRPr="00F14D49">
        <w:rPr>
          <w:i/>
          <w:sz w:val="24"/>
        </w:rPr>
        <w:t>Contestaţiilor</w:t>
      </w:r>
      <w:proofErr w:type="spellEnd"/>
      <w:r w:rsidRPr="00F14D49">
        <w:rPr>
          <w:sz w:val="24"/>
        </w:rPr>
        <w:t xml:space="preserve"> </w:t>
      </w:r>
      <w:proofErr w:type="spellStart"/>
      <w:r w:rsidRPr="00F14D49">
        <w:rPr>
          <w:sz w:val="24"/>
        </w:rPr>
        <w:t>înfiinţată</w:t>
      </w:r>
      <w:proofErr w:type="spellEnd"/>
      <w:r w:rsidRPr="00F14D49">
        <w:rPr>
          <w:sz w:val="24"/>
        </w:rPr>
        <w:t xml:space="preserve"> la nivelul GAL în acest sens, care va fi compusă din alte persoane </w:t>
      </w:r>
      <w:proofErr w:type="spellStart"/>
      <w:r w:rsidRPr="00F14D49">
        <w:rPr>
          <w:sz w:val="24"/>
        </w:rPr>
        <w:t>faţă</w:t>
      </w:r>
      <w:proofErr w:type="spellEnd"/>
      <w:r w:rsidRPr="00F14D49">
        <w:rPr>
          <w:sz w:val="24"/>
        </w:rPr>
        <w:t xml:space="preserve"> de cele care au făcut parte din Comitetul de </w:t>
      </w:r>
      <w:proofErr w:type="spellStart"/>
      <w:r w:rsidRPr="00F14D49">
        <w:rPr>
          <w:sz w:val="24"/>
        </w:rPr>
        <w:t>Selecţie</w:t>
      </w:r>
      <w:proofErr w:type="spellEnd"/>
      <w:r w:rsidRPr="00F14D49">
        <w:rPr>
          <w:sz w:val="24"/>
        </w:rPr>
        <w:t xml:space="preserve">. </w:t>
      </w:r>
      <w:proofErr w:type="spellStart"/>
      <w:r w:rsidRPr="00F14D49">
        <w:rPr>
          <w:sz w:val="24"/>
        </w:rPr>
        <w:t>Componenţa</w:t>
      </w:r>
      <w:proofErr w:type="spellEnd"/>
      <w:r w:rsidRPr="00F14D49">
        <w:rPr>
          <w:sz w:val="24"/>
        </w:rPr>
        <w:t xml:space="preserve"> Comisiei de </w:t>
      </w:r>
      <w:proofErr w:type="spellStart"/>
      <w:r w:rsidRPr="00F14D49">
        <w:rPr>
          <w:sz w:val="24"/>
        </w:rPr>
        <w:t>Soluţionare</w:t>
      </w:r>
      <w:proofErr w:type="spellEnd"/>
      <w:r w:rsidRPr="00F14D49">
        <w:rPr>
          <w:sz w:val="24"/>
        </w:rPr>
        <w:t xml:space="preserve"> a </w:t>
      </w:r>
      <w:proofErr w:type="spellStart"/>
      <w:r w:rsidRPr="00F14D49">
        <w:rPr>
          <w:sz w:val="24"/>
        </w:rPr>
        <w:t>Contestaţiilor</w:t>
      </w:r>
      <w:proofErr w:type="spellEnd"/>
      <w:r w:rsidRPr="00F14D49">
        <w:rPr>
          <w:sz w:val="24"/>
        </w:rPr>
        <w:t xml:space="preserve"> va respecta ponderile privind participarea public – privată aplicate pentru constituirea Comitetului de </w:t>
      </w:r>
      <w:proofErr w:type="spellStart"/>
      <w:r w:rsidRPr="00F14D49">
        <w:rPr>
          <w:sz w:val="24"/>
        </w:rPr>
        <w:t>Selecţie</w:t>
      </w:r>
      <w:proofErr w:type="spellEnd"/>
      <w:r w:rsidRPr="00F14D49">
        <w:rPr>
          <w:sz w:val="24"/>
        </w:rPr>
        <w:t xml:space="preserve">. Comisia de </w:t>
      </w:r>
      <w:proofErr w:type="spellStart"/>
      <w:r w:rsidRPr="00F14D49">
        <w:rPr>
          <w:sz w:val="24"/>
        </w:rPr>
        <w:t>Soluţionare</w:t>
      </w:r>
      <w:proofErr w:type="spellEnd"/>
      <w:r w:rsidRPr="00F14D49">
        <w:rPr>
          <w:sz w:val="24"/>
        </w:rPr>
        <w:t xml:space="preserve"> a </w:t>
      </w:r>
      <w:proofErr w:type="spellStart"/>
      <w:r w:rsidRPr="00F14D49">
        <w:rPr>
          <w:sz w:val="24"/>
        </w:rPr>
        <w:t>Contestaţiilor</w:t>
      </w:r>
      <w:proofErr w:type="spellEnd"/>
      <w:r w:rsidRPr="00F14D49">
        <w:rPr>
          <w:sz w:val="24"/>
        </w:rPr>
        <w:t xml:space="preserve"> este numită </w:t>
      </w:r>
      <w:proofErr w:type="spellStart"/>
      <w:r w:rsidRPr="00F14D49">
        <w:rPr>
          <w:sz w:val="24"/>
        </w:rPr>
        <w:t>şi</w:t>
      </w:r>
      <w:proofErr w:type="spellEnd"/>
      <w:r w:rsidRPr="00F14D49">
        <w:rPr>
          <w:sz w:val="24"/>
        </w:rPr>
        <w:t xml:space="preserve"> aprobată de către </w:t>
      </w:r>
      <w:r w:rsidR="00667309" w:rsidRPr="00F14D49">
        <w:rPr>
          <w:sz w:val="24"/>
        </w:rPr>
        <w:t>Președintele</w:t>
      </w:r>
      <w:r w:rsidRPr="00F14D49">
        <w:rPr>
          <w:sz w:val="24"/>
        </w:rPr>
        <w:t xml:space="preserve"> GAL, în conformitate cu prevederile Statutului GAL. GAL va prevede în procedura de </w:t>
      </w:r>
      <w:proofErr w:type="spellStart"/>
      <w:r w:rsidRPr="00F14D49">
        <w:rPr>
          <w:sz w:val="24"/>
        </w:rPr>
        <w:t>selecţie</w:t>
      </w:r>
      <w:proofErr w:type="spellEnd"/>
      <w:r w:rsidRPr="00F14D49">
        <w:rPr>
          <w:sz w:val="24"/>
        </w:rPr>
        <w:t xml:space="preserve"> inclusiv etapele de </w:t>
      </w:r>
      <w:proofErr w:type="spellStart"/>
      <w:r w:rsidRPr="00F14D49">
        <w:rPr>
          <w:sz w:val="24"/>
        </w:rPr>
        <w:t>soluţionare</w:t>
      </w:r>
      <w:proofErr w:type="spellEnd"/>
      <w:r w:rsidRPr="00F14D49">
        <w:rPr>
          <w:sz w:val="24"/>
        </w:rPr>
        <w:t xml:space="preserve"> a </w:t>
      </w:r>
      <w:proofErr w:type="spellStart"/>
      <w:r w:rsidRPr="00F14D49">
        <w:rPr>
          <w:sz w:val="24"/>
        </w:rPr>
        <w:t>contestaţiilor</w:t>
      </w:r>
      <w:proofErr w:type="spellEnd"/>
      <w:r w:rsidRPr="00F14D49">
        <w:rPr>
          <w:sz w:val="24"/>
        </w:rPr>
        <w:t xml:space="preserve">. Membrii Comisiei de </w:t>
      </w:r>
      <w:proofErr w:type="spellStart"/>
      <w:r w:rsidRPr="00F14D49">
        <w:rPr>
          <w:sz w:val="24"/>
        </w:rPr>
        <w:t>Soluţionare</w:t>
      </w:r>
      <w:proofErr w:type="spellEnd"/>
      <w:r w:rsidRPr="00F14D49">
        <w:rPr>
          <w:sz w:val="24"/>
        </w:rPr>
        <w:t xml:space="preserve"> a </w:t>
      </w:r>
      <w:proofErr w:type="spellStart"/>
      <w:r w:rsidRPr="00F14D49">
        <w:rPr>
          <w:sz w:val="24"/>
        </w:rPr>
        <w:t>Contestaţiilor</w:t>
      </w:r>
      <w:proofErr w:type="spellEnd"/>
      <w:r w:rsidRPr="00F14D49">
        <w:rPr>
          <w:sz w:val="24"/>
        </w:rPr>
        <w:t xml:space="preserve"> </w:t>
      </w:r>
      <w:r w:rsidRPr="00F14D49">
        <w:rPr>
          <w:sz w:val="24"/>
        </w:rPr>
        <w:lastRenderedPageBreak/>
        <w:t xml:space="preserve">vor respecta regulile conflictului de interes, completând </w:t>
      </w:r>
      <w:proofErr w:type="spellStart"/>
      <w:r w:rsidRPr="00F14D49">
        <w:rPr>
          <w:sz w:val="24"/>
        </w:rPr>
        <w:t>aceeaşi</w:t>
      </w:r>
      <w:proofErr w:type="spellEnd"/>
      <w:r w:rsidRPr="00F14D49">
        <w:rPr>
          <w:sz w:val="24"/>
        </w:rPr>
        <w:t xml:space="preserve"> declara</w:t>
      </w:r>
      <w:r w:rsidR="001D510B" w:rsidRPr="00F14D49">
        <w:rPr>
          <w:sz w:val="24"/>
        </w:rPr>
        <w:t>ție</w:t>
      </w:r>
      <w:r w:rsidRPr="00F14D49">
        <w:rPr>
          <w:sz w:val="24"/>
        </w:rPr>
        <w:t xml:space="preserve"> ca </w:t>
      </w:r>
      <w:proofErr w:type="spellStart"/>
      <w:r w:rsidRPr="00F14D49">
        <w:rPr>
          <w:sz w:val="24"/>
        </w:rPr>
        <w:t>şi</w:t>
      </w:r>
      <w:proofErr w:type="spellEnd"/>
      <w:r w:rsidRPr="00F14D49">
        <w:rPr>
          <w:sz w:val="24"/>
        </w:rPr>
        <w:t xml:space="preserve"> membrii Comitetului de </w:t>
      </w:r>
      <w:proofErr w:type="spellStart"/>
      <w:r w:rsidRPr="00F14D49">
        <w:rPr>
          <w:sz w:val="24"/>
        </w:rPr>
        <w:t>selecţie</w:t>
      </w:r>
      <w:proofErr w:type="spellEnd"/>
      <w:r w:rsidRPr="00F14D49">
        <w:rPr>
          <w:sz w:val="24"/>
        </w:rPr>
        <w:t>.</w:t>
      </w:r>
    </w:p>
    <w:p w14:paraId="448ECDD5" w14:textId="357ED251" w:rsidR="002877B5" w:rsidRPr="00F14D49" w:rsidRDefault="002877B5" w:rsidP="00583229">
      <w:pPr>
        <w:pStyle w:val="ListParagraph"/>
        <w:spacing w:before="60" w:after="0"/>
        <w:contextualSpacing w:val="0"/>
        <w:rPr>
          <w:sz w:val="24"/>
        </w:rPr>
      </w:pPr>
      <w:r w:rsidRPr="00F14D49">
        <w:rPr>
          <w:sz w:val="24"/>
        </w:rPr>
        <w:t xml:space="preserve">Comisia de </w:t>
      </w:r>
      <w:proofErr w:type="spellStart"/>
      <w:r w:rsidRPr="00F14D49">
        <w:rPr>
          <w:sz w:val="24"/>
        </w:rPr>
        <w:t>Soluţionare</w:t>
      </w:r>
      <w:proofErr w:type="spellEnd"/>
      <w:r w:rsidRPr="00F14D49">
        <w:rPr>
          <w:sz w:val="24"/>
        </w:rPr>
        <w:t xml:space="preserve"> a </w:t>
      </w:r>
      <w:proofErr w:type="spellStart"/>
      <w:r w:rsidRPr="00F14D49">
        <w:rPr>
          <w:sz w:val="24"/>
        </w:rPr>
        <w:t>Contestaţiilor</w:t>
      </w:r>
      <w:proofErr w:type="spellEnd"/>
      <w:r w:rsidRPr="00F14D49">
        <w:rPr>
          <w:sz w:val="24"/>
        </w:rPr>
        <w:t xml:space="preserve"> va an</w:t>
      </w:r>
      <w:r w:rsidR="00146543" w:rsidRPr="00F14D49">
        <w:rPr>
          <w:sz w:val="24"/>
        </w:rPr>
        <w:t xml:space="preserve">aliza </w:t>
      </w:r>
      <w:r w:rsidR="00BE5570" w:rsidRPr="00F14D49">
        <w:rPr>
          <w:sz w:val="24"/>
        </w:rPr>
        <w:t xml:space="preserve">la nivelul  respectivelor </w:t>
      </w:r>
      <w:r w:rsidR="00D30534">
        <w:rPr>
          <w:sz w:val="24"/>
        </w:rPr>
        <w:t xml:space="preserve">propuneri de </w:t>
      </w:r>
      <w:r w:rsidR="00146543" w:rsidRPr="00F14D49">
        <w:rPr>
          <w:sz w:val="24"/>
        </w:rPr>
        <w:t>proiecte</w:t>
      </w:r>
      <w:r w:rsidR="00BE5570" w:rsidRPr="00F14D49">
        <w:rPr>
          <w:sz w:val="24"/>
        </w:rPr>
        <w:t xml:space="preserve">, exclusiv </w:t>
      </w:r>
      <w:r w:rsidR="00DD417D" w:rsidRPr="00F14D49">
        <w:rPr>
          <w:sz w:val="24"/>
        </w:rPr>
        <w:t>aspectele</w:t>
      </w:r>
      <w:r w:rsidR="00146543" w:rsidRPr="00F14D49">
        <w:rPr>
          <w:sz w:val="24"/>
        </w:rPr>
        <w:t xml:space="preserve"> care au fă</w:t>
      </w:r>
      <w:r w:rsidRPr="00F14D49">
        <w:rPr>
          <w:sz w:val="24"/>
        </w:rPr>
        <w:t xml:space="preserve">cut obiectul </w:t>
      </w:r>
      <w:proofErr w:type="spellStart"/>
      <w:r w:rsidRPr="00F14D49">
        <w:rPr>
          <w:sz w:val="24"/>
        </w:rPr>
        <w:t>contestaţiilor</w:t>
      </w:r>
      <w:proofErr w:type="spellEnd"/>
      <w:r w:rsidRPr="00F14D49">
        <w:rPr>
          <w:sz w:val="24"/>
        </w:rPr>
        <w:t>.</w:t>
      </w:r>
      <w:r w:rsidR="0003031E" w:rsidRPr="00F14D49">
        <w:rPr>
          <w:sz w:val="24"/>
        </w:rPr>
        <w:t xml:space="preserve"> </w:t>
      </w:r>
      <w:r w:rsidRPr="00F14D49">
        <w:rPr>
          <w:sz w:val="24"/>
        </w:rPr>
        <w:t xml:space="preserve">În urma </w:t>
      </w:r>
      <w:proofErr w:type="spellStart"/>
      <w:r w:rsidRPr="00F14D49">
        <w:rPr>
          <w:sz w:val="24"/>
        </w:rPr>
        <w:t>soluţionării</w:t>
      </w:r>
      <w:proofErr w:type="spellEnd"/>
      <w:r w:rsidRPr="00F14D49">
        <w:rPr>
          <w:sz w:val="24"/>
        </w:rPr>
        <w:t xml:space="preserve"> eventualelor </w:t>
      </w:r>
      <w:proofErr w:type="spellStart"/>
      <w:r w:rsidRPr="00F14D49">
        <w:rPr>
          <w:sz w:val="24"/>
        </w:rPr>
        <w:t>contestaţii</w:t>
      </w:r>
      <w:proofErr w:type="spellEnd"/>
      <w:r w:rsidRPr="00F14D49">
        <w:rPr>
          <w:sz w:val="24"/>
        </w:rPr>
        <w:t xml:space="preserve">, Comisia de </w:t>
      </w:r>
      <w:proofErr w:type="spellStart"/>
      <w:r w:rsidRPr="00F14D49">
        <w:rPr>
          <w:sz w:val="24"/>
        </w:rPr>
        <w:t>Soluţionare</w:t>
      </w:r>
      <w:proofErr w:type="spellEnd"/>
      <w:r w:rsidRPr="00F14D49">
        <w:rPr>
          <w:sz w:val="24"/>
        </w:rPr>
        <w:t xml:space="preserve"> a </w:t>
      </w:r>
      <w:proofErr w:type="spellStart"/>
      <w:r w:rsidRPr="00F14D49">
        <w:rPr>
          <w:sz w:val="24"/>
        </w:rPr>
        <w:t>Contestaţiilor</w:t>
      </w:r>
      <w:proofErr w:type="spellEnd"/>
      <w:r w:rsidRPr="00F14D49">
        <w:rPr>
          <w:sz w:val="24"/>
        </w:rPr>
        <w:t xml:space="preserve"> va elabora un </w:t>
      </w:r>
      <w:r w:rsidRPr="00F14D49">
        <w:rPr>
          <w:i/>
          <w:sz w:val="24"/>
        </w:rPr>
        <w:t xml:space="preserve">Raport de </w:t>
      </w:r>
      <w:proofErr w:type="spellStart"/>
      <w:r w:rsidRPr="00F14D49">
        <w:rPr>
          <w:i/>
          <w:sz w:val="24"/>
        </w:rPr>
        <w:t>Contestaţii</w:t>
      </w:r>
      <w:proofErr w:type="spellEnd"/>
      <w:r w:rsidRPr="00F14D49">
        <w:rPr>
          <w:sz w:val="24"/>
        </w:rPr>
        <w:t xml:space="preserve">, care va fi semnat de către membrii Comisiei </w:t>
      </w:r>
      <w:proofErr w:type="spellStart"/>
      <w:r w:rsidRPr="00F14D49">
        <w:rPr>
          <w:sz w:val="24"/>
        </w:rPr>
        <w:t>şi</w:t>
      </w:r>
      <w:proofErr w:type="spellEnd"/>
      <w:r w:rsidRPr="00F14D49">
        <w:rPr>
          <w:sz w:val="24"/>
        </w:rPr>
        <w:t xml:space="preserve"> va fi înaintat Comitetului de </w:t>
      </w:r>
      <w:proofErr w:type="spellStart"/>
      <w:r w:rsidRPr="00F14D49">
        <w:rPr>
          <w:sz w:val="24"/>
        </w:rPr>
        <w:t>Selecţie</w:t>
      </w:r>
      <w:proofErr w:type="spellEnd"/>
      <w:r w:rsidRPr="00F14D49">
        <w:rPr>
          <w:sz w:val="24"/>
        </w:rPr>
        <w:t xml:space="preserve"> GAL.</w:t>
      </w:r>
      <w:r w:rsidR="0003031E" w:rsidRPr="00F14D49">
        <w:rPr>
          <w:sz w:val="24"/>
        </w:rPr>
        <w:t xml:space="preserve"> </w:t>
      </w:r>
      <w:r w:rsidRPr="00F14D49">
        <w:rPr>
          <w:sz w:val="24"/>
        </w:rPr>
        <w:t xml:space="preserve">În baza Raportului de </w:t>
      </w:r>
      <w:proofErr w:type="spellStart"/>
      <w:r w:rsidRPr="00F14D49">
        <w:rPr>
          <w:sz w:val="24"/>
        </w:rPr>
        <w:t>Contestaţii</w:t>
      </w:r>
      <w:proofErr w:type="spellEnd"/>
      <w:r w:rsidRPr="00F14D49">
        <w:rPr>
          <w:sz w:val="24"/>
        </w:rPr>
        <w:t xml:space="preserve">, Comitetul de </w:t>
      </w:r>
      <w:proofErr w:type="spellStart"/>
      <w:r w:rsidRPr="00F14D49">
        <w:rPr>
          <w:sz w:val="24"/>
        </w:rPr>
        <w:t>Selecţie</w:t>
      </w:r>
      <w:proofErr w:type="spellEnd"/>
      <w:r w:rsidRPr="00F14D49">
        <w:rPr>
          <w:sz w:val="24"/>
        </w:rPr>
        <w:t xml:space="preserve"> va emite Raportul de </w:t>
      </w:r>
      <w:proofErr w:type="spellStart"/>
      <w:r w:rsidRPr="00F14D49">
        <w:rPr>
          <w:sz w:val="24"/>
        </w:rPr>
        <w:t>Selecţie</w:t>
      </w:r>
      <w:proofErr w:type="spellEnd"/>
      <w:r w:rsidRPr="00F14D49">
        <w:rPr>
          <w:sz w:val="24"/>
        </w:rPr>
        <w:t xml:space="preserve"> (final), în care vor fi înscrise </w:t>
      </w:r>
      <w:r w:rsidR="00D30534">
        <w:rPr>
          <w:sz w:val="24"/>
        </w:rPr>
        <w:t xml:space="preserve">propunerile de </w:t>
      </w:r>
      <w:r w:rsidRPr="00F14D49">
        <w:rPr>
          <w:sz w:val="24"/>
        </w:rPr>
        <w:t xml:space="preserve">proiecte retrase, neeligibile, eligibile neselectate </w:t>
      </w:r>
      <w:proofErr w:type="spellStart"/>
      <w:r w:rsidRPr="00F14D49">
        <w:rPr>
          <w:sz w:val="24"/>
        </w:rPr>
        <w:t>şi</w:t>
      </w:r>
      <w:proofErr w:type="spellEnd"/>
      <w:r w:rsidRPr="00F14D49">
        <w:rPr>
          <w:sz w:val="24"/>
        </w:rPr>
        <w:t xml:space="preserve"> eligibile selectate, valoarea acestora, numele </w:t>
      </w:r>
      <w:proofErr w:type="spellStart"/>
      <w:r w:rsidRPr="00F14D49">
        <w:rPr>
          <w:sz w:val="24"/>
        </w:rPr>
        <w:t>solicitanţilor</w:t>
      </w:r>
      <w:proofErr w:type="spellEnd"/>
      <w:r w:rsidRPr="00F14D49">
        <w:rPr>
          <w:sz w:val="24"/>
        </w:rPr>
        <w:t xml:space="preserve">, iar pentru </w:t>
      </w:r>
      <w:r w:rsidR="00D30534">
        <w:rPr>
          <w:sz w:val="24"/>
        </w:rPr>
        <w:t xml:space="preserve">propunerile de </w:t>
      </w:r>
      <w:r w:rsidRPr="00F14D49">
        <w:rPr>
          <w:sz w:val="24"/>
        </w:rPr>
        <w:t xml:space="preserve">proiecte eligibile punctajul </w:t>
      </w:r>
      <w:proofErr w:type="spellStart"/>
      <w:r w:rsidRPr="00F14D49">
        <w:rPr>
          <w:sz w:val="24"/>
        </w:rPr>
        <w:t>obţinut</w:t>
      </w:r>
      <w:proofErr w:type="spellEnd"/>
      <w:r w:rsidRPr="00F14D49">
        <w:rPr>
          <w:sz w:val="24"/>
        </w:rPr>
        <w:t xml:space="preserve"> pent</w:t>
      </w:r>
      <w:r w:rsidR="00146543" w:rsidRPr="00F14D49">
        <w:rPr>
          <w:sz w:val="24"/>
        </w:rPr>
        <w:t xml:space="preserve">ru fiecare criteriu de </w:t>
      </w:r>
      <w:proofErr w:type="spellStart"/>
      <w:r w:rsidR="00146543" w:rsidRPr="00F14D49">
        <w:rPr>
          <w:sz w:val="24"/>
        </w:rPr>
        <w:t>selecţie</w:t>
      </w:r>
      <w:proofErr w:type="spellEnd"/>
      <w:r w:rsidR="00146543" w:rsidRPr="00F14D49">
        <w:rPr>
          <w:sz w:val="24"/>
        </w:rPr>
        <w:t>;</w:t>
      </w:r>
    </w:p>
    <w:p w14:paraId="357B3767" w14:textId="04D56D36" w:rsidR="006B62DF" w:rsidRPr="00F14D49" w:rsidRDefault="006B62DF" w:rsidP="00583229">
      <w:pPr>
        <w:pStyle w:val="ListParagraph"/>
        <w:numPr>
          <w:ilvl w:val="0"/>
          <w:numId w:val="57"/>
        </w:numPr>
        <w:spacing w:before="60" w:after="0"/>
        <w:ind w:left="714" w:hanging="357"/>
        <w:contextualSpacing w:val="0"/>
        <w:rPr>
          <w:sz w:val="24"/>
        </w:rPr>
      </w:pPr>
      <w:r w:rsidRPr="00F14D49">
        <w:rPr>
          <w:sz w:val="24"/>
        </w:rPr>
        <w:t xml:space="preserve">Raportul de </w:t>
      </w:r>
      <w:proofErr w:type="spellStart"/>
      <w:r w:rsidRPr="00F14D49">
        <w:rPr>
          <w:sz w:val="24"/>
        </w:rPr>
        <w:t>Selecţie</w:t>
      </w:r>
      <w:proofErr w:type="spellEnd"/>
      <w:r w:rsidRPr="00F14D49">
        <w:rPr>
          <w:sz w:val="24"/>
        </w:rPr>
        <w:t xml:space="preserve"> final trebuie aprobat de </w:t>
      </w:r>
      <w:r w:rsidR="001143CF" w:rsidRPr="00F14D49">
        <w:rPr>
          <w:sz w:val="24"/>
        </w:rPr>
        <w:t>CD</w:t>
      </w:r>
      <w:r w:rsidRPr="00F14D49">
        <w:rPr>
          <w:sz w:val="24"/>
        </w:rPr>
        <w:t xml:space="preserve"> al GAL</w:t>
      </w:r>
      <w:r w:rsidR="00DD417D" w:rsidRPr="00F14D49">
        <w:rPr>
          <w:sz w:val="24"/>
        </w:rPr>
        <w:t xml:space="preserve"> și trebuie să conțină precizarea că anumite </w:t>
      </w:r>
      <w:r w:rsidR="00D30534">
        <w:rPr>
          <w:sz w:val="24"/>
        </w:rPr>
        <w:t xml:space="preserve">propuneri de </w:t>
      </w:r>
      <w:r w:rsidR="00DD417D" w:rsidRPr="00F14D49">
        <w:rPr>
          <w:sz w:val="24"/>
        </w:rPr>
        <w:t xml:space="preserve">proiecte pot fi respinse dacă se constată la nivelul CCS aspecte referitoare la neîndeplinirea cerințelor minime de eligibilitate sau </w:t>
      </w:r>
      <w:proofErr w:type="spellStart"/>
      <w:r w:rsidR="00DD417D" w:rsidRPr="00F14D49">
        <w:rPr>
          <w:sz w:val="24"/>
        </w:rPr>
        <w:t>încalcarea</w:t>
      </w:r>
      <w:proofErr w:type="spellEnd"/>
      <w:r w:rsidR="00DD417D" w:rsidRPr="00F14D49">
        <w:rPr>
          <w:sz w:val="24"/>
        </w:rPr>
        <w:t xml:space="preserve"> unor principii generale de selecție/procedura de selecție aprobată</w:t>
      </w:r>
      <w:r w:rsidR="00146543" w:rsidRPr="00F14D49">
        <w:rPr>
          <w:sz w:val="24"/>
        </w:rPr>
        <w:t>;</w:t>
      </w:r>
    </w:p>
    <w:p w14:paraId="530927C9" w14:textId="789ACA45" w:rsidR="00E6501B" w:rsidRPr="00F14D49" w:rsidRDefault="00D30534" w:rsidP="00E6501B">
      <w:pPr>
        <w:pStyle w:val="ListParagraph"/>
        <w:numPr>
          <w:ilvl w:val="0"/>
          <w:numId w:val="57"/>
        </w:numPr>
        <w:tabs>
          <w:tab w:val="left" w:pos="8931"/>
        </w:tabs>
        <w:spacing w:before="60" w:after="0"/>
        <w:contextualSpacing w:val="0"/>
        <w:rPr>
          <w:sz w:val="24"/>
        </w:rPr>
      </w:pPr>
      <w:r>
        <w:rPr>
          <w:sz w:val="24"/>
        </w:rPr>
        <w:t>Propunerile de p</w:t>
      </w:r>
      <w:r w:rsidR="00E6501B" w:rsidRPr="00F14D49">
        <w:rPr>
          <w:sz w:val="24"/>
        </w:rPr>
        <w:t xml:space="preserve">roiecte care au obținut cel puțin punctajul minim dar care nu au fost selectate pentru finanțare în cadrul Raportului de selecție ca urmare a epuizării bugetului la nivelul apelului, vor constitui </w:t>
      </w:r>
      <w:r w:rsidR="00E6501B" w:rsidRPr="00F14D49">
        <w:rPr>
          <w:b/>
          <w:sz w:val="24"/>
        </w:rPr>
        <w:t>lista de rezervă</w:t>
      </w:r>
      <w:r w:rsidR="00E6501B" w:rsidRPr="00F14D49">
        <w:rPr>
          <w:sz w:val="24"/>
        </w:rPr>
        <w:t xml:space="preserve"> la nivelul apelului respectiv. </w:t>
      </w:r>
    </w:p>
    <w:p w14:paraId="21481ACB" w14:textId="77777777" w:rsidR="006B62DF" w:rsidRPr="00F14D49" w:rsidRDefault="002877B5" w:rsidP="00583229">
      <w:pPr>
        <w:pStyle w:val="ListParagraph"/>
        <w:numPr>
          <w:ilvl w:val="0"/>
          <w:numId w:val="57"/>
        </w:numPr>
        <w:spacing w:before="60" w:after="0"/>
        <w:ind w:left="714" w:hanging="357"/>
        <w:contextualSpacing w:val="0"/>
        <w:rPr>
          <w:sz w:val="24"/>
        </w:rPr>
      </w:pPr>
      <w:r w:rsidRPr="00F14D49">
        <w:rPr>
          <w:sz w:val="24"/>
        </w:rPr>
        <w:t xml:space="preserve">În vederea asigurării </w:t>
      </w:r>
      <w:proofErr w:type="spellStart"/>
      <w:r w:rsidRPr="00F14D49">
        <w:rPr>
          <w:sz w:val="24"/>
        </w:rPr>
        <w:t>transparenţei</w:t>
      </w:r>
      <w:proofErr w:type="spellEnd"/>
      <w:r w:rsidRPr="00F14D49">
        <w:rPr>
          <w:sz w:val="24"/>
        </w:rPr>
        <w:t xml:space="preserve"> procesului de </w:t>
      </w:r>
      <w:proofErr w:type="spellStart"/>
      <w:r w:rsidRPr="00F14D49">
        <w:rPr>
          <w:sz w:val="24"/>
        </w:rPr>
        <w:t>selecţie</w:t>
      </w:r>
      <w:proofErr w:type="spellEnd"/>
      <w:r w:rsidRPr="00F14D49">
        <w:rPr>
          <w:sz w:val="24"/>
        </w:rPr>
        <w:t xml:space="preserve"> realizat la nivelul GAL, Rapoartele de </w:t>
      </w:r>
      <w:proofErr w:type="spellStart"/>
      <w:r w:rsidRPr="00F14D49">
        <w:rPr>
          <w:sz w:val="24"/>
        </w:rPr>
        <w:t>Selecţie</w:t>
      </w:r>
      <w:proofErr w:type="spellEnd"/>
      <w:r w:rsidRPr="00F14D49">
        <w:rPr>
          <w:sz w:val="24"/>
        </w:rPr>
        <w:t xml:space="preserve"> trebuie făcute publice, minim </w:t>
      </w:r>
      <w:r w:rsidR="00031C63" w:rsidRPr="00F14D49">
        <w:rPr>
          <w:sz w:val="24"/>
        </w:rPr>
        <w:t xml:space="preserve">la sediul GAL-ului </w:t>
      </w:r>
      <w:proofErr w:type="spellStart"/>
      <w:r w:rsidR="00031C63" w:rsidRPr="00F14D49">
        <w:rPr>
          <w:sz w:val="24"/>
        </w:rPr>
        <w:t>şi</w:t>
      </w:r>
      <w:proofErr w:type="spellEnd"/>
      <w:r w:rsidR="00031C63" w:rsidRPr="00F14D49">
        <w:rPr>
          <w:sz w:val="24"/>
        </w:rPr>
        <w:t xml:space="preserve"> la sediul </w:t>
      </w:r>
      <w:proofErr w:type="spellStart"/>
      <w:r w:rsidR="00031C63" w:rsidRPr="00F14D49">
        <w:rPr>
          <w:sz w:val="24"/>
        </w:rPr>
        <w:t>Primariei</w:t>
      </w:r>
      <w:proofErr w:type="spellEnd"/>
      <w:r w:rsidR="00031C63" w:rsidRPr="00F14D49">
        <w:rPr>
          <w:sz w:val="24"/>
        </w:rPr>
        <w:t xml:space="preserve"> și Consiliului </w:t>
      </w:r>
      <w:proofErr w:type="spellStart"/>
      <w:r w:rsidR="00031C63" w:rsidRPr="00F14D49">
        <w:rPr>
          <w:sz w:val="24"/>
        </w:rPr>
        <w:t>Judetean</w:t>
      </w:r>
      <w:proofErr w:type="spellEnd"/>
      <w:r w:rsidR="00031C63" w:rsidRPr="00F14D49">
        <w:rPr>
          <w:sz w:val="24"/>
        </w:rPr>
        <w:t xml:space="preserve"> și eventual și pe pagina </w:t>
      </w:r>
      <w:r w:rsidRPr="00F14D49">
        <w:rPr>
          <w:sz w:val="24"/>
        </w:rPr>
        <w:t>de web a GAL</w:t>
      </w:r>
      <w:r w:rsidR="00146543" w:rsidRPr="00F14D49">
        <w:rPr>
          <w:sz w:val="24"/>
        </w:rPr>
        <w:t>.</w:t>
      </w:r>
      <w:r w:rsidR="006B62DF" w:rsidRPr="00F14D49">
        <w:rPr>
          <w:sz w:val="24"/>
        </w:rPr>
        <w:t xml:space="preserve"> </w:t>
      </w:r>
    </w:p>
    <w:p w14:paraId="6638B03D" w14:textId="77777777" w:rsidR="00B10DE5" w:rsidRPr="008B3127" w:rsidRDefault="008B480C" w:rsidP="008B3127">
      <w:pPr>
        <w:pBdr>
          <w:top w:val="single" w:sz="4" w:space="1" w:color="auto"/>
          <w:left w:val="single" w:sz="4" w:space="4" w:color="auto"/>
          <w:bottom w:val="single" w:sz="4" w:space="1" w:color="auto"/>
          <w:right w:val="single" w:sz="4" w:space="4" w:color="auto"/>
        </w:pBdr>
        <w:shd w:val="clear" w:color="auto" w:fill="DBE5F1" w:themeFill="accent1" w:themeFillTint="33"/>
        <w:spacing w:after="240"/>
        <w:rPr>
          <w:sz w:val="24"/>
        </w:rPr>
      </w:pPr>
      <w:r w:rsidRPr="00F14D49">
        <w:rPr>
          <w:b/>
          <w:i/>
          <w:sz w:val="24"/>
        </w:rPr>
        <w:t>Notă:</w:t>
      </w:r>
      <w:r w:rsidRPr="00F14D49">
        <w:rPr>
          <w:sz w:val="24"/>
        </w:rPr>
        <w:t xml:space="preserve"> GAL poate </w:t>
      </w:r>
      <w:r w:rsidR="00DD417D" w:rsidRPr="00F14D49">
        <w:rPr>
          <w:sz w:val="24"/>
        </w:rPr>
        <w:t>derula</w:t>
      </w:r>
      <w:r w:rsidR="004A159F" w:rsidRPr="00F14D49">
        <w:rPr>
          <w:sz w:val="24"/>
        </w:rPr>
        <w:t>/implementa</w:t>
      </w:r>
      <w:r w:rsidR="00DD417D" w:rsidRPr="00F14D49">
        <w:rPr>
          <w:sz w:val="24"/>
        </w:rPr>
        <w:t xml:space="preserve"> și alte activități/proiecte </w:t>
      </w:r>
      <w:r w:rsidRPr="00F14D49">
        <w:rPr>
          <w:sz w:val="24"/>
        </w:rPr>
        <w:t xml:space="preserve">care pot fi finanțate și din alte surse de finanțare, în </w:t>
      </w:r>
      <w:r w:rsidR="00DD417D" w:rsidRPr="00F14D49">
        <w:rPr>
          <w:sz w:val="24"/>
        </w:rPr>
        <w:t xml:space="preserve">plus </w:t>
      </w:r>
      <w:r w:rsidRPr="00F14D49">
        <w:rPr>
          <w:sz w:val="24"/>
        </w:rPr>
        <w:t>de FEDR și FSE</w:t>
      </w:r>
      <w:r w:rsidR="00DD417D" w:rsidRPr="00F14D49">
        <w:rPr>
          <w:sz w:val="24"/>
        </w:rPr>
        <w:t>, cu condiția evitării dublei finanțări</w:t>
      </w:r>
      <w:r w:rsidRPr="00F14D49">
        <w:rPr>
          <w:sz w:val="24"/>
        </w:rPr>
        <w:t>.</w:t>
      </w:r>
    </w:p>
    <w:p w14:paraId="27CE13D7" w14:textId="76D291DE" w:rsidR="001143CF" w:rsidRPr="00F14D49" w:rsidRDefault="00B35A43" w:rsidP="008C3EC6">
      <w:pPr>
        <w:pStyle w:val="Heading1"/>
        <w:numPr>
          <w:ilvl w:val="0"/>
          <w:numId w:val="89"/>
        </w:numPr>
        <w:spacing w:before="120" w:after="120"/>
        <w:ind w:left="0" w:hanging="357"/>
        <w:rPr>
          <w:rFonts w:ascii="Trebuchet MS" w:eastAsia="Times New Roman" w:hAnsi="Trebuchet MS" w:cs="Times New Roman"/>
          <w:bCs w:val="0"/>
          <w:color w:val="auto"/>
          <w:sz w:val="24"/>
          <w:szCs w:val="24"/>
        </w:rPr>
      </w:pPr>
      <w:bookmarkStart w:id="15" w:name="_Toc493848338"/>
      <w:r>
        <w:rPr>
          <w:rFonts w:ascii="Trebuchet MS" w:hAnsi="Trebuchet MS"/>
          <w:sz w:val="24"/>
          <w:szCs w:val="24"/>
        </w:rPr>
        <w:t>Verificarea</w:t>
      </w:r>
      <w:r w:rsidRPr="00F14D49">
        <w:rPr>
          <w:rFonts w:ascii="Trebuchet MS" w:hAnsi="Trebuchet MS"/>
          <w:sz w:val="24"/>
          <w:szCs w:val="24"/>
        </w:rPr>
        <w:t xml:space="preserve"> </w:t>
      </w:r>
      <w:r w:rsidR="00A541E9" w:rsidRPr="00F14D49">
        <w:rPr>
          <w:rFonts w:ascii="Trebuchet MS" w:hAnsi="Trebuchet MS"/>
          <w:sz w:val="24"/>
          <w:szCs w:val="24"/>
        </w:rPr>
        <w:t xml:space="preserve">pachetului </w:t>
      </w:r>
      <w:r w:rsidR="00752DD6" w:rsidRPr="00F14D49">
        <w:rPr>
          <w:rFonts w:ascii="Trebuchet MS" w:hAnsi="Trebuchet MS"/>
          <w:sz w:val="24"/>
          <w:szCs w:val="24"/>
        </w:rPr>
        <w:t xml:space="preserve">de </w:t>
      </w:r>
      <w:r w:rsidR="00D026B8">
        <w:rPr>
          <w:rFonts w:ascii="Trebuchet MS" w:hAnsi="Trebuchet MS"/>
          <w:sz w:val="24"/>
          <w:szCs w:val="24"/>
        </w:rPr>
        <w:t xml:space="preserve">propuneri de </w:t>
      </w:r>
      <w:r w:rsidR="00752DD6" w:rsidRPr="00F14D49">
        <w:rPr>
          <w:rFonts w:ascii="Trebuchet MS" w:hAnsi="Trebuchet MS"/>
          <w:sz w:val="24"/>
          <w:szCs w:val="24"/>
        </w:rPr>
        <w:t xml:space="preserve">proiecte </w:t>
      </w:r>
      <w:r w:rsidR="00F4187C" w:rsidRPr="00F14D49">
        <w:rPr>
          <w:rFonts w:ascii="Trebuchet MS" w:hAnsi="Trebuchet MS"/>
          <w:sz w:val="24"/>
          <w:szCs w:val="24"/>
        </w:rPr>
        <w:t>selectate</w:t>
      </w:r>
      <w:r w:rsidR="00752DD6" w:rsidRPr="00F14D49">
        <w:rPr>
          <w:rFonts w:ascii="Trebuchet MS" w:hAnsi="Trebuchet MS"/>
          <w:sz w:val="24"/>
          <w:szCs w:val="24"/>
        </w:rPr>
        <w:t xml:space="preserve"> de către GAL </w:t>
      </w:r>
      <w:r w:rsidR="0063623A" w:rsidRPr="00F14D49">
        <w:rPr>
          <w:rFonts w:ascii="Trebuchet MS" w:hAnsi="Trebuchet MS"/>
          <w:sz w:val="24"/>
          <w:szCs w:val="24"/>
        </w:rPr>
        <w:t>la nivelul</w:t>
      </w:r>
      <w:r w:rsidR="00D65E70" w:rsidRPr="00F14D49">
        <w:rPr>
          <w:rFonts w:ascii="Trebuchet MS" w:hAnsi="Trebuchet MS"/>
          <w:sz w:val="24"/>
          <w:szCs w:val="24"/>
        </w:rPr>
        <w:t xml:space="preserve"> CCS</w:t>
      </w:r>
      <w:bookmarkEnd w:id="15"/>
      <w:r w:rsidR="00D65E70" w:rsidRPr="00F14D49">
        <w:rPr>
          <w:rFonts w:ascii="Trebuchet MS" w:eastAsia="Times New Roman" w:hAnsi="Trebuchet MS" w:cs="Times New Roman"/>
          <w:bCs w:val="0"/>
          <w:color w:val="auto"/>
          <w:sz w:val="24"/>
          <w:szCs w:val="24"/>
        </w:rPr>
        <w:t xml:space="preserve"> </w:t>
      </w:r>
    </w:p>
    <w:p w14:paraId="27DBE65D" w14:textId="10A9D248" w:rsidR="00EC2F42" w:rsidRPr="00F14D49" w:rsidRDefault="00F4187C" w:rsidP="00583229">
      <w:pPr>
        <w:spacing w:before="60" w:after="0"/>
        <w:rPr>
          <w:sz w:val="24"/>
        </w:rPr>
      </w:pPr>
      <w:r w:rsidRPr="00F14D49">
        <w:rPr>
          <w:sz w:val="24"/>
        </w:rPr>
        <w:t xml:space="preserve">Pachetul </w:t>
      </w:r>
      <w:r w:rsidR="00981ECB">
        <w:rPr>
          <w:sz w:val="24"/>
        </w:rPr>
        <w:t>propunerilor</w:t>
      </w:r>
      <w:r w:rsidRPr="00F14D49">
        <w:rPr>
          <w:sz w:val="24"/>
        </w:rPr>
        <w:t xml:space="preserve"> de proiect</w:t>
      </w:r>
      <w:r w:rsidR="00034B1A">
        <w:rPr>
          <w:sz w:val="24"/>
        </w:rPr>
        <w:t>e</w:t>
      </w:r>
      <w:r w:rsidRPr="00F14D49">
        <w:rPr>
          <w:sz w:val="24"/>
        </w:rPr>
        <w:t xml:space="preserve"> selectate în cadrul apelurilor desfășurate de GAL </w:t>
      </w:r>
      <w:r w:rsidR="00484808" w:rsidRPr="00F14D49">
        <w:rPr>
          <w:sz w:val="24"/>
        </w:rPr>
        <w:t>v</w:t>
      </w:r>
      <w:r w:rsidRPr="00F14D49">
        <w:rPr>
          <w:sz w:val="24"/>
        </w:rPr>
        <w:t>a</w:t>
      </w:r>
      <w:r w:rsidR="00484808" w:rsidRPr="00F14D49">
        <w:rPr>
          <w:sz w:val="24"/>
        </w:rPr>
        <w:t xml:space="preserve"> fi </w:t>
      </w:r>
      <w:r w:rsidR="00712B13" w:rsidRPr="00F14D49">
        <w:rPr>
          <w:sz w:val="24"/>
        </w:rPr>
        <w:t>î</w:t>
      </w:r>
      <w:r w:rsidR="00484808" w:rsidRPr="00F14D49">
        <w:rPr>
          <w:sz w:val="24"/>
        </w:rPr>
        <w:t>naintat Secretariatul</w:t>
      </w:r>
      <w:r w:rsidR="00712B13" w:rsidRPr="00F14D49">
        <w:rPr>
          <w:sz w:val="24"/>
        </w:rPr>
        <w:t>ui</w:t>
      </w:r>
      <w:r w:rsidR="00146543" w:rsidRPr="00F14D49">
        <w:rPr>
          <w:sz w:val="24"/>
        </w:rPr>
        <w:t xml:space="preserve"> </w:t>
      </w:r>
      <w:r w:rsidR="00E2795C" w:rsidRPr="00F14D49">
        <w:rPr>
          <w:sz w:val="24"/>
        </w:rPr>
        <w:t>CCS</w:t>
      </w:r>
      <w:r w:rsidR="005A3155" w:rsidRPr="00F14D49">
        <w:rPr>
          <w:sz w:val="24"/>
        </w:rPr>
        <w:t xml:space="preserve"> </w:t>
      </w:r>
      <w:r w:rsidR="00484808" w:rsidRPr="00F14D49">
        <w:rPr>
          <w:sz w:val="24"/>
        </w:rPr>
        <w:t xml:space="preserve">din cadrul Ministerului </w:t>
      </w:r>
      <w:r w:rsidR="00C8187B" w:rsidRPr="00F14D49">
        <w:rPr>
          <w:sz w:val="24"/>
        </w:rPr>
        <w:t xml:space="preserve">Dezvoltării Regionale, Administrației Publice și </w:t>
      </w:r>
      <w:r w:rsidR="00484808" w:rsidRPr="00F14D49">
        <w:rPr>
          <w:sz w:val="24"/>
        </w:rPr>
        <w:t>Fondurilor Europene</w:t>
      </w:r>
      <w:r w:rsidRPr="00F14D49">
        <w:rPr>
          <w:sz w:val="24"/>
        </w:rPr>
        <w:t xml:space="preserve">, în vederea </w:t>
      </w:r>
      <w:proofErr w:type="spellStart"/>
      <w:r w:rsidR="00B35A43">
        <w:rPr>
          <w:sz w:val="24"/>
        </w:rPr>
        <w:t>verificarii</w:t>
      </w:r>
      <w:proofErr w:type="spellEnd"/>
      <w:r w:rsidR="00B35A43" w:rsidRPr="00F14D49">
        <w:rPr>
          <w:sz w:val="24"/>
        </w:rPr>
        <w:t xml:space="preserve"> </w:t>
      </w:r>
      <w:r w:rsidRPr="00F14D49">
        <w:rPr>
          <w:sz w:val="24"/>
        </w:rPr>
        <w:t xml:space="preserve">de către cele două Autorități de </w:t>
      </w:r>
      <w:r w:rsidR="008D518D" w:rsidRPr="00F14D49">
        <w:rPr>
          <w:sz w:val="24"/>
        </w:rPr>
        <w:t>M</w:t>
      </w:r>
      <w:r w:rsidRPr="00F14D49">
        <w:rPr>
          <w:sz w:val="24"/>
        </w:rPr>
        <w:t>anagement.</w:t>
      </w:r>
      <w:r w:rsidR="00C40D28" w:rsidRPr="00F14D49">
        <w:rPr>
          <w:sz w:val="24"/>
        </w:rPr>
        <w:t xml:space="preserve"> </w:t>
      </w:r>
      <w:r w:rsidRPr="00F14D49">
        <w:rPr>
          <w:sz w:val="24"/>
        </w:rPr>
        <w:t xml:space="preserve">GAL-urile au </w:t>
      </w:r>
      <w:proofErr w:type="spellStart"/>
      <w:r w:rsidRPr="00F14D49">
        <w:rPr>
          <w:sz w:val="24"/>
        </w:rPr>
        <w:t>obligaţia</w:t>
      </w:r>
      <w:proofErr w:type="spellEnd"/>
      <w:r w:rsidRPr="00F14D49">
        <w:rPr>
          <w:sz w:val="24"/>
        </w:rPr>
        <w:t xml:space="preserve"> de a prezenta odată cu </w:t>
      </w:r>
      <w:r w:rsidR="00830815">
        <w:rPr>
          <w:sz w:val="24"/>
        </w:rPr>
        <w:t>propuneril</w:t>
      </w:r>
      <w:r w:rsidR="00034B1A">
        <w:rPr>
          <w:sz w:val="24"/>
        </w:rPr>
        <w:t>e</w:t>
      </w:r>
      <w:r w:rsidR="00830815">
        <w:rPr>
          <w:sz w:val="24"/>
        </w:rPr>
        <w:t xml:space="preserve"> de</w:t>
      </w:r>
      <w:r w:rsidRPr="00F14D49">
        <w:rPr>
          <w:sz w:val="24"/>
        </w:rPr>
        <w:t xml:space="preserve"> proiecte selectate și o copie conformă cu originalul a Raportului de Selecție final aprobat de CD</w:t>
      </w:r>
      <w:r w:rsidR="00872C6A">
        <w:rPr>
          <w:sz w:val="24"/>
        </w:rPr>
        <w:t>.</w:t>
      </w:r>
      <w:r w:rsidR="00D26280" w:rsidRPr="00D26280">
        <w:t xml:space="preserve"> </w:t>
      </w:r>
      <w:r w:rsidR="00D26280" w:rsidRPr="00D26280">
        <w:rPr>
          <w:sz w:val="24"/>
        </w:rPr>
        <w:t xml:space="preserve">Detalii privind </w:t>
      </w:r>
      <w:r w:rsidR="00F000E2">
        <w:rPr>
          <w:sz w:val="24"/>
        </w:rPr>
        <w:t xml:space="preserve">procedura de transmitere a </w:t>
      </w:r>
      <w:r w:rsidR="00D26280">
        <w:rPr>
          <w:sz w:val="24"/>
        </w:rPr>
        <w:t xml:space="preserve">listei proiectelor selectate </w:t>
      </w:r>
      <w:r w:rsidR="00663AF9">
        <w:rPr>
          <w:sz w:val="24"/>
        </w:rPr>
        <w:t>la nivelul GAL</w:t>
      </w:r>
      <w:r w:rsidR="00F000E2">
        <w:rPr>
          <w:sz w:val="24"/>
        </w:rPr>
        <w:t xml:space="preserve"> </w:t>
      </w:r>
      <w:r w:rsidR="00D26280" w:rsidRPr="00D26280">
        <w:rPr>
          <w:sz w:val="24"/>
        </w:rPr>
        <w:t xml:space="preserve">vor fi transmise </w:t>
      </w:r>
      <w:r w:rsidR="00F000E2">
        <w:rPr>
          <w:sz w:val="24"/>
        </w:rPr>
        <w:t xml:space="preserve">GAL pe parcursul procesului de </w:t>
      </w:r>
      <w:proofErr w:type="spellStart"/>
      <w:r w:rsidR="00F000E2">
        <w:rPr>
          <w:sz w:val="24"/>
        </w:rPr>
        <w:t>implemntare</w:t>
      </w:r>
      <w:proofErr w:type="spellEnd"/>
      <w:r w:rsidR="00F000E2">
        <w:rPr>
          <w:sz w:val="24"/>
        </w:rPr>
        <w:t xml:space="preserve">, în </w:t>
      </w:r>
      <w:proofErr w:type="spellStart"/>
      <w:r w:rsidR="00F000E2">
        <w:rPr>
          <w:sz w:val="24"/>
        </w:rPr>
        <w:t>functie</w:t>
      </w:r>
      <w:proofErr w:type="spellEnd"/>
      <w:r w:rsidR="00F000E2">
        <w:rPr>
          <w:sz w:val="24"/>
        </w:rPr>
        <w:t xml:space="preserve"> de tipul apelurilor de propuneri de proiecte </w:t>
      </w:r>
      <w:r w:rsidR="00465F97">
        <w:rPr>
          <w:sz w:val="24"/>
        </w:rPr>
        <w:t>lansate</w:t>
      </w:r>
      <w:r w:rsidR="007E37D9">
        <w:rPr>
          <w:sz w:val="24"/>
        </w:rPr>
        <w:t>.</w:t>
      </w:r>
    </w:p>
    <w:p w14:paraId="3A214DA9" w14:textId="78C4057F" w:rsidR="003D7E9C" w:rsidRPr="00F14D49" w:rsidRDefault="00E2795C" w:rsidP="00583229">
      <w:pPr>
        <w:spacing w:before="60" w:after="0"/>
        <w:rPr>
          <w:sz w:val="24"/>
        </w:rPr>
      </w:pPr>
      <w:r w:rsidRPr="00F14D49">
        <w:rPr>
          <w:sz w:val="24"/>
        </w:rPr>
        <w:t>CCS</w:t>
      </w:r>
      <w:r w:rsidR="0073700D" w:rsidRPr="00F14D49">
        <w:rPr>
          <w:sz w:val="24"/>
        </w:rPr>
        <w:t xml:space="preserve"> </w:t>
      </w:r>
      <w:r w:rsidR="003B04B5" w:rsidRPr="00F14D49">
        <w:rPr>
          <w:sz w:val="24"/>
        </w:rPr>
        <w:t xml:space="preserve">va verifica lista proiectelor selectate </w:t>
      </w:r>
      <w:r w:rsidR="0073700D" w:rsidRPr="00F14D49">
        <w:rPr>
          <w:sz w:val="24"/>
        </w:rPr>
        <w:t>utiliz</w:t>
      </w:r>
      <w:r w:rsidR="00712B13" w:rsidRPr="00F14D49">
        <w:rPr>
          <w:sz w:val="24"/>
        </w:rPr>
        <w:t>â</w:t>
      </w:r>
      <w:r w:rsidR="0073700D" w:rsidRPr="00F14D49">
        <w:rPr>
          <w:sz w:val="24"/>
        </w:rPr>
        <w:t xml:space="preserve">nd </w:t>
      </w:r>
      <w:r w:rsidR="003D7E9C" w:rsidRPr="00F14D49">
        <w:rPr>
          <w:sz w:val="24"/>
        </w:rPr>
        <w:t xml:space="preserve">Matricea de corespondență privind complementaritatea </w:t>
      </w:r>
      <w:r w:rsidR="00D026B8">
        <w:rPr>
          <w:sz w:val="24"/>
        </w:rPr>
        <w:t>intervențiilor</w:t>
      </w:r>
      <w:r w:rsidR="003D7E9C" w:rsidRPr="00F14D49">
        <w:rPr>
          <w:i/>
          <w:sz w:val="24"/>
        </w:rPr>
        <w:t xml:space="preserve"> subsumate listei indicative de intervenții pentru care se intenționează solicitarea finanțării din POCU și din POR</w:t>
      </w:r>
      <w:r w:rsidR="00D026B8">
        <w:rPr>
          <w:i/>
          <w:sz w:val="24"/>
        </w:rPr>
        <w:t xml:space="preserve"> (Anexa 20 a SDL aprobate)</w:t>
      </w:r>
      <w:r w:rsidR="0063623A" w:rsidRPr="00F14D49">
        <w:rPr>
          <w:sz w:val="24"/>
        </w:rPr>
        <w:t xml:space="preserve">. </w:t>
      </w:r>
    </w:p>
    <w:p w14:paraId="2AAD1800" w14:textId="77777777" w:rsidR="0049598C" w:rsidRPr="00F14D49" w:rsidRDefault="00804526" w:rsidP="00583229">
      <w:pPr>
        <w:spacing w:before="60" w:after="0"/>
        <w:rPr>
          <w:sz w:val="24"/>
        </w:rPr>
      </w:pPr>
      <w:r w:rsidRPr="00F14D49">
        <w:rPr>
          <w:sz w:val="24"/>
        </w:rPr>
        <w:t>CCS</w:t>
      </w:r>
      <w:r w:rsidR="0049598C" w:rsidRPr="00F14D49">
        <w:rPr>
          <w:sz w:val="24"/>
        </w:rPr>
        <w:t xml:space="preserve"> va solicita clarific</w:t>
      </w:r>
      <w:r w:rsidR="00712B13" w:rsidRPr="00F14D49">
        <w:rPr>
          <w:sz w:val="24"/>
        </w:rPr>
        <w:t>ă</w:t>
      </w:r>
      <w:r w:rsidR="0049598C" w:rsidRPr="00F14D49">
        <w:rPr>
          <w:sz w:val="24"/>
        </w:rPr>
        <w:t xml:space="preserve">ri/ sau va respinge lista </w:t>
      </w:r>
      <w:r w:rsidR="003E2209" w:rsidRPr="00F14D49">
        <w:rPr>
          <w:sz w:val="24"/>
        </w:rPr>
        <w:t xml:space="preserve">de proiecte </w:t>
      </w:r>
      <w:r w:rsidR="00712B13" w:rsidRPr="00F14D49">
        <w:rPr>
          <w:sz w:val="24"/>
        </w:rPr>
        <w:t>î</w:t>
      </w:r>
      <w:r w:rsidR="0049598C" w:rsidRPr="00F14D49">
        <w:rPr>
          <w:sz w:val="24"/>
        </w:rPr>
        <w:t>n următoarele situații:</w:t>
      </w:r>
    </w:p>
    <w:p w14:paraId="4D7E760A" w14:textId="7AFD5765" w:rsidR="002364E5" w:rsidRPr="00F14D49" w:rsidRDefault="00712B13" w:rsidP="00583229">
      <w:pPr>
        <w:pStyle w:val="ListParagraph"/>
        <w:numPr>
          <w:ilvl w:val="0"/>
          <w:numId w:val="23"/>
        </w:numPr>
        <w:spacing w:after="0"/>
        <w:ind w:left="567"/>
        <w:contextualSpacing w:val="0"/>
        <w:rPr>
          <w:sz w:val="24"/>
        </w:rPr>
      </w:pPr>
      <w:r w:rsidRPr="00F14D49">
        <w:rPr>
          <w:sz w:val="24"/>
        </w:rPr>
        <w:lastRenderedPageBreak/>
        <w:t>Î</w:t>
      </w:r>
      <w:r w:rsidR="002364E5" w:rsidRPr="00F14D49">
        <w:rPr>
          <w:sz w:val="24"/>
        </w:rPr>
        <w:t>n situația nerespectării uneia/sau mai multor cerințe referitoare la eligibilitatea beneficiarilor, eligi</w:t>
      </w:r>
      <w:r w:rsidR="00804526" w:rsidRPr="00F14D49">
        <w:rPr>
          <w:sz w:val="24"/>
        </w:rPr>
        <w:t>bilitatea intervențiilor;</w:t>
      </w:r>
    </w:p>
    <w:p w14:paraId="078346C3" w14:textId="253A03E9" w:rsidR="003D7E9C" w:rsidRPr="00F14D49" w:rsidRDefault="00712B13" w:rsidP="00583229">
      <w:pPr>
        <w:pStyle w:val="ListParagraph"/>
        <w:numPr>
          <w:ilvl w:val="0"/>
          <w:numId w:val="23"/>
        </w:numPr>
        <w:spacing w:after="0"/>
        <w:ind w:left="567"/>
        <w:contextualSpacing w:val="0"/>
        <w:rPr>
          <w:sz w:val="24"/>
        </w:rPr>
      </w:pPr>
      <w:r w:rsidRPr="00F14D49">
        <w:rPr>
          <w:sz w:val="24"/>
        </w:rPr>
        <w:t>Î</w:t>
      </w:r>
      <w:r w:rsidR="0049598C" w:rsidRPr="00F14D49">
        <w:rPr>
          <w:sz w:val="24"/>
        </w:rPr>
        <w:t xml:space="preserve">n cazul </w:t>
      </w:r>
      <w:r w:rsidRPr="00F14D49">
        <w:rPr>
          <w:sz w:val="24"/>
        </w:rPr>
        <w:t>î</w:t>
      </w:r>
      <w:r w:rsidR="0049598C" w:rsidRPr="00F14D49">
        <w:rPr>
          <w:sz w:val="24"/>
        </w:rPr>
        <w:t xml:space="preserve">n care </w:t>
      </w:r>
      <w:r w:rsidR="00D87144" w:rsidRPr="00F14D49">
        <w:rPr>
          <w:sz w:val="24"/>
        </w:rPr>
        <w:t>î</w:t>
      </w:r>
      <w:r w:rsidR="0049598C" w:rsidRPr="00F14D49">
        <w:rPr>
          <w:sz w:val="24"/>
        </w:rPr>
        <w:t>n lista de proiecte exist</w:t>
      </w:r>
      <w:r w:rsidR="00D87144" w:rsidRPr="00F14D49">
        <w:rPr>
          <w:sz w:val="24"/>
        </w:rPr>
        <w:t>ă</w:t>
      </w:r>
      <w:r w:rsidR="0049598C" w:rsidRPr="00F14D49">
        <w:rPr>
          <w:sz w:val="24"/>
        </w:rPr>
        <w:t xml:space="preserve"> proiecte care nu </w:t>
      </w:r>
      <w:r w:rsidR="005474E1" w:rsidRPr="00F14D49">
        <w:rPr>
          <w:sz w:val="24"/>
        </w:rPr>
        <w:t>prez</w:t>
      </w:r>
      <w:r w:rsidR="001143CF" w:rsidRPr="00F14D49">
        <w:rPr>
          <w:sz w:val="24"/>
        </w:rPr>
        <w:t xml:space="preserve">intă </w:t>
      </w:r>
      <w:r w:rsidR="001018B8">
        <w:rPr>
          <w:sz w:val="24"/>
        </w:rPr>
        <w:t xml:space="preserve">satisfăcător </w:t>
      </w:r>
      <w:r w:rsidR="001143CF" w:rsidRPr="00F14D49">
        <w:rPr>
          <w:sz w:val="24"/>
        </w:rPr>
        <w:t>modalitatea de asigurare a</w:t>
      </w:r>
      <w:r w:rsidR="005474E1" w:rsidRPr="00F14D49">
        <w:rPr>
          <w:sz w:val="24"/>
        </w:rPr>
        <w:t xml:space="preserve"> complementarit</w:t>
      </w:r>
      <w:r w:rsidR="001143CF" w:rsidRPr="00F14D49">
        <w:rPr>
          <w:sz w:val="24"/>
        </w:rPr>
        <w:t>ăț</w:t>
      </w:r>
      <w:r w:rsidR="00804526" w:rsidRPr="00F14D49">
        <w:rPr>
          <w:sz w:val="24"/>
        </w:rPr>
        <w:t>ii între investițiile tip FEDR și FSE</w:t>
      </w:r>
      <w:r w:rsidR="00E61023">
        <w:rPr>
          <w:sz w:val="24"/>
        </w:rPr>
        <w:t>.</w:t>
      </w:r>
      <w:r w:rsidR="00804526" w:rsidRPr="00F14D49">
        <w:rPr>
          <w:sz w:val="24"/>
        </w:rPr>
        <w:t>;</w:t>
      </w:r>
      <w:r w:rsidR="005474E1" w:rsidRPr="00F14D49">
        <w:rPr>
          <w:sz w:val="24"/>
        </w:rPr>
        <w:t xml:space="preserve"> </w:t>
      </w:r>
    </w:p>
    <w:p w14:paraId="523E543F" w14:textId="3F026048" w:rsidR="00B10DE5" w:rsidRPr="00F14D49" w:rsidRDefault="003E2209" w:rsidP="00895B9A">
      <w:pPr>
        <w:spacing w:before="60" w:after="0"/>
        <w:rPr>
          <w:sz w:val="24"/>
        </w:rPr>
      </w:pPr>
      <w:r w:rsidRPr="00F14D49">
        <w:rPr>
          <w:sz w:val="24"/>
        </w:rPr>
        <w:t xml:space="preserve">În cazul </w:t>
      </w:r>
      <w:r w:rsidR="00D87144" w:rsidRPr="00F14D49">
        <w:rPr>
          <w:sz w:val="24"/>
        </w:rPr>
        <w:t>î</w:t>
      </w:r>
      <w:r w:rsidRPr="00F14D49">
        <w:rPr>
          <w:sz w:val="24"/>
        </w:rPr>
        <w:t>n care se va decide c</w:t>
      </w:r>
      <w:r w:rsidR="00804526" w:rsidRPr="00F14D49">
        <w:rPr>
          <w:sz w:val="24"/>
        </w:rPr>
        <w:t>ă</w:t>
      </w:r>
      <w:r w:rsidRPr="00F14D49">
        <w:rPr>
          <w:sz w:val="24"/>
        </w:rPr>
        <w:t xml:space="preserve"> lista de proiecte nu </w:t>
      </w:r>
      <w:r w:rsidR="00D87144" w:rsidRPr="00F14D49">
        <w:rPr>
          <w:sz w:val="24"/>
        </w:rPr>
        <w:t xml:space="preserve">respectă </w:t>
      </w:r>
      <w:r w:rsidRPr="00F14D49">
        <w:rPr>
          <w:sz w:val="24"/>
        </w:rPr>
        <w:t>condi</w:t>
      </w:r>
      <w:r w:rsidR="00D87144" w:rsidRPr="00F14D49">
        <w:rPr>
          <w:sz w:val="24"/>
        </w:rPr>
        <w:t>ț</w:t>
      </w:r>
      <w:r w:rsidRPr="00F14D49">
        <w:rPr>
          <w:sz w:val="24"/>
        </w:rPr>
        <w:t xml:space="preserve">iile de mai sus, GAL </w:t>
      </w:r>
      <w:r w:rsidR="00A13007" w:rsidRPr="00F14D49">
        <w:rPr>
          <w:sz w:val="24"/>
        </w:rPr>
        <w:t xml:space="preserve">va </w:t>
      </w:r>
      <w:r w:rsidR="005474E1" w:rsidRPr="00F14D49">
        <w:rPr>
          <w:sz w:val="24"/>
        </w:rPr>
        <w:t>putea revizui lista de proiecte prin în</w:t>
      </w:r>
      <w:r w:rsidR="00804526" w:rsidRPr="00F14D49">
        <w:rPr>
          <w:sz w:val="24"/>
        </w:rPr>
        <w:t>locuirea proiectelor neconforme</w:t>
      </w:r>
      <w:r w:rsidR="005474E1" w:rsidRPr="00F14D49">
        <w:rPr>
          <w:sz w:val="24"/>
        </w:rPr>
        <w:t xml:space="preserve"> cu </w:t>
      </w:r>
      <w:r w:rsidR="007E17CF" w:rsidRPr="00F14D49">
        <w:rPr>
          <w:sz w:val="24"/>
        </w:rPr>
        <w:t>următo</w:t>
      </w:r>
      <w:r w:rsidR="005474E1" w:rsidRPr="00F14D49">
        <w:rPr>
          <w:sz w:val="24"/>
        </w:rPr>
        <w:t>a</w:t>
      </w:r>
      <w:r w:rsidR="007E17CF" w:rsidRPr="00F14D49">
        <w:rPr>
          <w:sz w:val="24"/>
        </w:rPr>
        <w:t>r</w:t>
      </w:r>
      <w:r w:rsidR="005474E1" w:rsidRPr="00F14D49">
        <w:rPr>
          <w:sz w:val="24"/>
        </w:rPr>
        <w:t>ele</w:t>
      </w:r>
      <w:r w:rsidR="007E17CF" w:rsidRPr="00F14D49">
        <w:rPr>
          <w:sz w:val="24"/>
        </w:rPr>
        <w:t xml:space="preserve"> proiect</w:t>
      </w:r>
      <w:r w:rsidR="005474E1" w:rsidRPr="00F14D49">
        <w:rPr>
          <w:sz w:val="24"/>
        </w:rPr>
        <w:t>e</w:t>
      </w:r>
      <w:r w:rsidR="007E17CF" w:rsidRPr="00F14D49">
        <w:rPr>
          <w:sz w:val="24"/>
        </w:rPr>
        <w:t xml:space="preserve"> ca punctaj </w:t>
      </w:r>
      <w:r w:rsidR="00AD45D6" w:rsidRPr="00F14D49">
        <w:rPr>
          <w:sz w:val="24"/>
        </w:rPr>
        <w:t>din lista de rezervă (dacă este cazul)</w:t>
      </w:r>
      <w:r w:rsidR="005474E1" w:rsidRPr="00F14D49">
        <w:rPr>
          <w:sz w:val="24"/>
        </w:rPr>
        <w:t xml:space="preserve">. </w:t>
      </w:r>
      <w:r w:rsidR="00AD45D6" w:rsidRPr="00F14D49">
        <w:rPr>
          <w:sz w:val="24"/>
        </w:rPr>
        <w:t>În situația în care nu există listă de rezervă la nivelul respectivului apel, se poate lansa</w:t>
      </w:r>
      <w:r w:rsidR="00EE5544" w:rsidRPr="00F14D49">
        <w:rPr>
          <w:sz w:val="24"/>
        </w:rPr>
        <w:t xml:space="preserve"> la nivelul GAL</w:t>
      </w:r>
      <w:r w:rsidR="00AD45D6" w:rsidRPr="00F14D49">
        <w:rPr>
          <w:sz w:val="24"/>
        </w:rPr>
        <w:t xml:space="preserve"> un nou apel, cu respectarea acelorași etape.</w:t>
      </w:r>
      <w:r w:rsidR="00895B9A" w:rsidRPr="00F14D49">
        <w:rPr>
          <w:sz w:val="24"/>
        </w:rPr>
        <w:t xml:space="preserve"> În această situație, numărul minim de zile calendaristice de la lansare până la data limită de depunere a </w:t>
      </w:r>
      <w:r w:rsidR="00981ECB">
        <w:rPr>
          <w:sz w:val="24"/>
        </w:rPr>
        <w:t xml:space="preserve">propunerilor </w:t>
      </w:r>
      <w:r w:rsidR="00895B9A" w:rsidRPr="00F14D49">
        <w:rPr>
          <w:sz w:val="24"/>
        </w:rPr>
        <w:t xml:space="preserve">de proiecte poate fi redus la 30 zile.  </w:t>
      </w:r>
    </w:p>
    <w:p w14:paraId="3C32D193" w14:textId="7AB49F5C" w:rsidR="00210C32" w:rsidRPr="00F14D49" w:rsidRDefault="00752DD6" w:rsidP="008C3EC6">
      <w:pPr>
        <w:pStyle w:val="Heading1"/>
        <w:numPr>
          <w:ilvl w:val="0"/>
          <w:numId w:val="89"/>
        </w:numPr>
        <w:spacing w:before="120" w:after="120"/>
        <w:ind w:left="0" w:hanging="357"/>
        <w:rPr>
          <w:rFonts w:ascii="Trebuchet MS" w:hAnsi="Trebuchet MS"/>
          <w:sz w:val="24"/>
          <w:szCs w:val="24"/>
        </w:rPr>
      </w:pPr>
      <w:bookmarkStart w:id="16" w:name="_Toc493848339"/>
      <w:r w:rsidRPr="00F14D49">
        <w:rPr>
          <w:rFonts w:ascii="Trebuchet MS" w:hAnsi="Trebuchet MS"/>
          <w:sz w:val="24"/>
          <w:szCs w:val="24"/>
        </w:rPr>
        <w:t xml:space="preserve">Depunerea proiectelor </w:t>
      </w:r>
      <w:r w:rsidR="00830815">
        <w:rPr>
          <w:rFonts w:ascii="Trebuchet MS" w:hAnsi="Trebuchet MS"/>
          <w:sz w:val="24"/>
          <w:szCs w:val="24"/>
        </w:rPr>
        <w:t>selectate in sistemul informatic</w:t>
      </w:r>
      <w:bookmarkEnd w:id="16"/>
    </w:p>
    <w:p w14:paraId="049EC255" w14:textId="24510773" w:rsidR="00722679" w:rsidRPr="00F14D49" w:rsidRDefault="008C0793" w:rsidP="00583229">
      <w:pPr>
        <w:spacing w:before="60" w:after="0"/>
        <w:rPr>
          <w:sz w:val="24"/>
        </w:rPr>
      </w:pPr>
      <w:r w:rsidRPr="00F14D49">
        <w:rPr>
          <w:sz w:val="24"/>
        </w:rPr>
        <w:t>AMPOR</w:t>
      </w:r>
      <w:r w:rsidR="005474E1" w:rsidRPr="00F14D49">
        <w:rPr>
          <w:sz w:val="24"/>
        </w:rPr>
        <w:t>/AMPOCU</w:t>
      </w:r>
      <w:r w:rsidRPr="00F14D49">
        <w:rPr>
          <w:sz w:val="24"/>
        </w:rPr>
        <w:t xml:space="preserve"> v</w:t>
      </w:r>
      <w:r w:rsidR="005474E1" w:rsidRPr="00F14D49">
        <w:rPr>
          <w:sz w:val="24"/>
        </w:rPr>
        <w:t>or</w:t>
      </w:r>
      <w:r w:rsidRPr="00F14D49">
        <w:rPr>
          <w:sz w:val="24"/>
        </w:rPr>
        <w:t xml:space="preserve"> </w:t>
      </w:r>
      <w:r w:rsidR="00981ECB">
        <w:rPr>
          <w:sz w:val="24"/>
        </w:rPr>
        <w:t xml:space="preserve">deschide </w:t>
      </w:r>
      <w:r w:rsidR="001F0436">
        <w:rPr>
          <w:sz w:val="24"/>
        </w:rPr>
        <w:t>sistemul informatic</w:t>
      </w:r>
      <w:r w:rsidR="00B35A43">
        <w:rPr>
          <w:sz w:val="24"/>
        </w:rPr>
        <w:t xml:space="preserve"> </w:t>
      </w:r>
      <w:proofErr w:type="spellStart"/>
      <w:r w:rsidR="00B35A43" w:rsidRPr="00F14D49">
        <w:rPr>
          <w:sz w:val="24"/>
        </w:rPr>
        <w:t>MySMIS</w:t>
      </w:r>
      <w:proofErr w:type="spellEnd"/>
      <w:r w:rsidR="00B35A43">
        <w:rPr>
          <w:sz w:val="24"/>
        </w:rPr>
        <w:t xml:space="preserve"> pentru </w:t>
      </w:r>
      <w:r w:rsidR="00186C87">
        <w:rPr>
          <w:sz w:val="24"/>
        </w:rPr>
        <w:t>î</w:t>
      </w:r>
      <w:r w:rsidR="00B35A43">
        <w:rPr>
          <w:sz w:val="24"/>
        </w:rPr>
        <w:t>nc</w:t>
      </w:r>
      <w:r w:rsidR="00186C87">
        <w:rPr>
          <w:sz w:val="24"/>
        </w:rPr>
        <w:t>ă</w:t>
      </w:r>
      <w:r w:rsidR="00B35A43">
        <w:rPr>
          <w:sz w:val="24"/>
        </w:rPr>
        <w:t xml:space="preserve">rcarea proiectelor. Acesta se va </w:t>
      </w:r>
      <w:r w:rsidR="00830815">
        <w:rPr>
          <w:sz w:val="24"/>
        </w:rPr>
        <w:t>deschide</w:t>
      </w:r>
      <w:r w:rsidR="00B35A43">
        <w:rPr>
          <w:sz w:val="24"/>
        </w:rPr>
        <w:t xml:space="preserve"> </w:t>
      </w:r>
      <w:r w:rsidR="005A3155" w:rsidRPr="00F14D49">
        <w:rPr>
          <w:sz w:val="24"/>
        </w:rPr>
        <w:t>exclusiv beneficiari</w:t>
      </w:r>
      <w:r w:rsidR="00B35A43">
        <w:rPr>
          <w:sz w:val="24"/>
        </w:rPr>
        <w:t>lor</w:t>
      </w:r>
      <w:r w:rsidR="005A3155" w:rsidRPr="00F14D49">
        <w:rPr>
          <w:sz w:val="24"/>
        </w:rPr>
        <w:t xml:space="preserve"> ale </w:t>
      </w:r>
      <w:proofErr w:type="spellStart"/>
      <w:r w:rsidR="005A3155" w:rsidRPr="00F14D49">
        <w:rPr>
          <w:sz w:val="24"/>
        </w:rPr>
        <w:t>caror</w:t>
      </w:r>
      <w:proofErr w:type="spellEnd"/>
      <w:r w:rsidR="005A3155" w:rsidRPr="00F14D49">
        <w:rPr>
          <w:sz w:val="24"/>
        </w:rPr>
        <w:t xml:space="preserve"> proiecte au fost selectate de GAL </w:t>
      </w:r>
      <w:r w:rsidR="00033E10" w:rsidRPr="00F14D49">
        <w:rPr>
          <w:sz w:val="24"/>
        </w:rPr>
        <w:t>ș</w:t>
      </w:r>
      <w:r w:rsidR="005A3155" w:rsidRPr="00F14D49">
        <w:rPr>
          <w:sz w:val="24"/>
        </w:rPr>
        <w:t xml:space="preserve">i </w:t>
      </w:r>
      <w:r w:rsidR="00B35A43">
        <w:rPr>
          <w:sz w:val="24"/>
        </w:rPr>
        <w:t>au trecut cu succes de verificarea</w:t>
      </w:r>
      <w:r w:rsidR="005A3155" w:rsidRPr="00F14D49">
        <w:rPr>
          <w:sz w:val="24"/>
        </w:rPr>
        <w:t xml:space="preserve"> CCS</w:t>
      </w:r>
      <w:r w:rsidR="0066297C" w:rsidRPr="00F14D49">
        <w:rPr>
          <w:sz w:val="24"/>
        </w:rPr>
        <w:t>.</w:t>
      </w:r>
      <w:r w:rsidR="00B35A43">
        <w:rPr>
          <w:sz w:val="24"/>
        </w:rPr>
        <w:t xml:space="preserve"> P</w:t>
      </w:r>
      <w:r w:rsidR="00722679" w:rsidRPr="00F14D49">
        <w:rPr>
          <w:sz w:val="24"/>
        </w:rPr>
        <w:t>roiecte</w:t>
      </w:r>
      <w:r w:rsidR="00B35A43">
        <w:rPr>
          <w:sz w:val="24"/>
        </w:rPr>
        <w:t>le</w:t>
      </w:r>
      <w:r w:rsidR="00722679" w:rsidRPr="00F14D49">
        <w:rPr>
          <w:sz w:val="24"/>
        </w:rPr>
        <w:t xml:space="preserve"> </w:t>
      </w:r>
      <w:r w:rsidR="005A3155" w:rsidRPr="00F14D49">
        <w:rPr>
          <w:sz w:val="24"/>
        </w:rPr>
        <w:t xml:space="preserve">POR/POCU </w:t>
      </w:r>
      <w:r w:rsidR="00B35A43">
        <w:rPr>
          <w:sz w:val="24"/>
        </w:rPr>
        <w:t xml:space="preserve">selectate de GAL-uri, </w:t>
      </w:r>
      <w:r w:rsidR="001F0436">
        <w:rPr>
          <w:sz w:val="24"/>
        </w:rPr>
        <w:t>verificate</w:t>
      </w:r>
      <w:r w:rsidR="001F0436" w:rsidRPr="00F14D49">
        <w:rPr>
          <w:sz w:val="24"/>
        </w:rPr>
        <w:t xml:space="preserve"> </w:t>
      </w:r>
      <w:r w:rsidR="00722679" w:rsidRPr="00F14D49">
        <w:rPr>
          <w:sz w:val="24"/>
        </w:rPr>
        <w:t>de CCS</w:t>
      </w:r>
      <w:r w:rsidR="00B35A43">
        <w:rPr>
          <w:sz w:val="24"/>
        </w:rPr>
        <w:t xml:space="preserve"> </w:t>
      </w:r>
      <w:r w:rsidR="00186C87">
        <w:rPr>
          <w:sz w:val="24"/>
        </w:rPr>
        <w:t>ș</w:t>
      </w:r>
      <w:r w:rsidR="00B35A43">
        <w:rPr>
          <w:sz w:val="24"/>
        </w:rPr>
        <w:t xml:space="preserve">i </w:t>
      </w:r>
      <w:r w:rsidR="00186C87">
        <w:rPr>
          <w:sz w:val="24"/>
        </w:rPr>
        <w:t>î</w:t>
      </w:r>
      <w:r w:rsidR="00B35A43">
        <w:rPr>
          <w:sz w:val="24"/>
        </w:rPr>
        <w:t>nc</w:t>
      </w:r>
      <w:r w:rsidR="00186C87">
        <w:rPr>
          <w:sz w:val="24"/>
        </w:rPr>
        <w:t>ă</w:t>
      </w:r>
      <w:r w:rsidR="00B35A43">
        <w:rPr>
          <w:sz w:val="24"/>
        </w:rPr>
        <w:t xml:space="preserve">rcate </w:t>
      </w:r>
      <w:r w:rsidR="00186C87">
        <w:rPr>
          <w:sz w:val="24"/>
        </w:rPr>
        <w:t>î</w:t>
      </w:r>
      <w:r w:rsidR="00B35A43">
        <w:rPr>
          <w:sz w:val="24"/>
        </w:rPr>
        <w:t xml:space="preserve">n </w:t>
      </w:r>
      <w:r w:rsidR="00B35A43" w:rsidRPr="00B35A43">
        <w:rPr>
          <w:sz w:val="24"/>
        </w:rPr>
        <w:t xml:space="preserve">sistemul informatic </w:t>
      </w:r>
      <w:proofErr w:type="spellStart"/>
      <w:r w:rsidR="00B35A43" w:rsidRPr="00B35A43">
        <w:rPr>
          <w:sz w:val="24"/>
        </w:rPr>
        <w:t>MySMIS</w:t>
      </w:r>
      <w:proofErr w:type="spellEnd"/>
      <w:r w:rsidR="00B35A43">
        <w:rPr>
          <w:sz w:val="24"/>
        </w:rPr>
        <w:t xml:space="preserve"> </w:t>
      </w:r>
      <w:r w:rsidR="00722679" w:rsidRPr="00F14D49">
        <w:rPr>
          <w:sz w:val="24"/>
        </w:rPr>
        <w:t xml:space="preserve"> v</w:t>
      </w:r>
      <w:r w:rsidR="005A3155" w:rsidRPr="00F14D49">
        <w:rPr>
          <w:sz w:val="24"/>
        </w:rPr>
        <w:t>or</w:t>
      </w:r>
      <w:r w:rsidR="00722679" w:rsidRPr="00F14D49">
        <w:rPr>
          <w:sz w:val="24"/>
        </w:rPr>
        <w:t xml:space="preserve"> respecta condițiile prevăzute în Ghidul specific.</w:t>
      </w:r>
    </w:p>
    <w:p w14:paraId="3E43B351" w14:textId="6EF026D9" w:rsidR="00683E52" w:rsidRDefault="00722679" w:rsidP="00583229">
      <w:pPr>
        <w:spacing w:before="60" w:after="0"/>
      </w:pPr>
      <w:r w:rsidRPr="000A2D8D">
        <w:rPr>
          <w:sz w:val="24"/>
        </w:rPr>
        <w:t xml:space="preserve">Documentele suport aferente </w:t>
      </w:r>
      <w:r w:rsidR="00830815" w:rsidRPr="000A2D8D">
        <w:rPr>
          <w:sz w:val="24"/>
        </w:rPr>
        <w:t xml:space="preserve">proiectelor selectate </w:t>
      </w:r>
      <w:r w:rsidR="00804526" w:rsidRPr="00591102">
        <w:rPr>
          <w:sz w:val="24"/>
        </w:rPr>
        <w:t>(documentaț</w:t>
      </w:r>
      <w:r w:rsidR="008C0793" w:rsidRPr="00591102">
        <w:rPr>
          <w:sz w:val="24"/>
        </w:rPr>
        <w:t xml:space="preserve">ia </w:t>
      </w:r>
      <w:proofErr w:type="spellStart"/>
      <w:r w:rsidR="008C0793" w:rsidRPr="00591102">
        <w:rPr>
          <w:sz w:val="24"/>
        </w:rPr>
        <w:t>tehnico</w:t>
      </w:r>
      <w:proofErr w:type="spellEnd"/>
      <w:r w:rsidR="008C0793" w:rsidRPr="00591102">
        <w:rPr>
          <w:sz w:val="24"/>
        </w:rPr>
        <w:t>-economică</w:t>
      </w:r>
      <w:r w:rsidRPr="00591102">
        <w:rPr>
          <w:sz w:val="24"/>
        </w:rPr>
        <w:t>) se vor depune</w:t>
      </w:r>
      <w:r w:rsidR="008C0793" w:rsidRPr="00591102">
        <w:rPr>
          <w:sz w:val="24"/>
        </w:rPr>
        <w:t xml:space="preserve"> </w:t>
      </w:r>
      <w:r w:rsidR="004A159F" w:rsidRPr="008719C3">
        <w:rPr>
          <w:sz w:val="24"/>
        </w:rPr>
        <w:t xml:space="preserve">în MYSMIS odată cu cererea de finanțare în cadrul apelului </w:t>
      </w:r>
      <w:r w:rsidR="00683E52" w:rsidRPr="00AF58E1">
        <w:rPr>
          <w:sz w:val="24"/>
        </w:rPr>
        <w:t>lansat de către</w:t>
      </w:r>
      <w:r w:rsidR="008C0793" w:rsidRPr="000A2D8D">
        <w:rPr>
          <w:sz w:val="24"/>
        </w:rPr>
        <w:t xml:space="preserve"> ADR</w:t>
      </w:r>
      <w:r w:rsidRPr="00591102">
        <w:rPr>
          <w:sz w:val="24"/>
        </w:rPr>
        <w:t>/OIR</w:t>
      </w:r>
      <w:r w:rsidR="008C0793" w:rsidRPr="00591102">
        <w:rPr>
          <w:sz w:val="24"/>
        </w:rPr>
        <w:t xml:space="preserve"> aferent regiunii unde se implementeaz</w:t>
      </w:r>
      <w:r w:rsidR="00D87144" w:rsidRPr="00591102">
        <w:rPr>
          <w:sz w:val="24"/>
        </w:rPr>
        <w:t xml:space="preserve">ă </w:t>
      </w:r>
      <w:r w:rsidR="008C0793" w:rsidRPr="00591102">
        <w:rPr>
          <w:sz w:val="24"/>
        </w:rPr>
        <w:t>proiectul.</w:t>
      </w:r>
      <w:r w:rsidR="00683E52" w:rsidRPr="00683E52">
        <w:t xml:space="preserve"> </w:t>
      </w:r>
    </w:p>
    <w:p w14:paraId="5991E6C2" w14:textId="7DDA6563" w:rsidR="00CC5A3B" w:rsidRPr="00F14D49" w:rsidRDefault="00683E52" w:rsidP="00583229">
      <w:pPr>
        <w:spacing w:before="60" w:after="0"/>
        <w:rPr>
          <w:sz w:val="24"/>
        </w:rPr>
      </w:pPr>
      <w:r w:rsidRPr="00AF58E1">
        <w:rPr>
          <w:sz w:val="24"/>
        </w:rPr>
        <w:t xml:space="preserve">De asemenea, </w:t>
      </w:r>
      <w:r w:rsidRPr="00683E52">
        <w:rPr>
          <w:sz w:val="24"/>
        </w:rPr>
        <w:t xml:space="preserve">autoritatea responsabilă </w:t>
      </w:r>
      <w:r>
        <w:rPr>
          <w:sz w:val="24"/>
        </w:rPr>
        <w:t>va încărca în MYSMIS,</w:t>
      </w:r>
      <w:r w:rsidRPr="00683E52">
        <w:rPr>
          <w:sz w:val="24"/>
        </w:rPr>
        <w:t xml:space="preserve"> ca si documente suport</w:t>
      </w:r>
      <w:r>
        <w:rPr>
          <w:sz w:val="24"/>
        </w:rPr>
        <w:t>,</w:t>
      </w:r>
      <w:r w:rsidRPr="00683E52">
        <w:rPr>
          <w:sz w:val="24"/>
        </w:rPr>
        <w:t xml:space="preserve"> inclusiv documentele emise în contextul evaluării și selecției realizate la nivelul GAL-urilor (ex. rapoarte intermediare și finale de selecție, rapoarte tehnice, liste de verificare, notificări, etc).</w:t>
      </w:r>
    </w:p>
    <w:p w14:paraId="4D4E7CF0" w14:textId="5E8149C3" w:rsidR="00C00006" w:rsidRPr="00465F97" w:rsidRDefault="00FF0057" w:rsidP="00583229">
      <w:pPr>
        <w:spacing w:before="60" w:after="0"/>
        <w:rPr>
          <w:sz w:val="24"/>
        </w:rPr>
      </w:pPr>
      <w:r w:rsidRPr="00F14D49">
        <w:rPr>
          <w:sz w:val="24"/>
        </w:rPr>
        <w:t>Cererile de finan</w:t>
      </w:r>
      <w:r w:rsidR="00D87144" w:rsidRPr="00F14D49">
        <w:rPr>
          <w:sz w:val="24"/>
        </w:rPr>
        <w:t>ț</w:t>
      </w:r>
      <w:r w:rsidRPr="00F14D49">
        <w:rPr>
          <w:sz w:val="24"/>
        </w:rPr>
        <w:t>are vor fi verificate</w:t>
      </w:r>
      <w:r w:rsidR="00830815">
        <w:rPr>
          <w:sz w:val="24"/>
        </w:rPr>
        <w:t xml:space="preserve"> </w:t>
      </w:r>
      <w:r w:rsidR="00D87144" w:rsidRPr="00F14D49">
        <w:rPr>
          <w:sz w:val="24"/>
        </w:rPr>
        <w:t>ș</w:t>
      </w:r>
      <w:r w:rsidRPr="00F14D49">
        <w:rPr>
          <w:sz w:val="24"/>
        </w:rPr>
        <w:t xml:space="preserve">i contractate </w:t>
      </w:r>
      <w:r w:rsidRPr="00465F97">
        <w:rPr>
          <w:sz w:val="24"/>
        </w:rPr>
        <w:t xml:space="preserve">conform </w:t>
      </w:r>
      <w:r w:rsidR="00830815" w:rsidRPr="00465F97">
        <w:rPr>
          <w:sz w:val="24"/>
        </w:rPr>
        <w:t xml:space="preserve">procedurilor </w:t>
      </w:r>
      <w:r w:rsidR="00C00006" w:rsidRPr="00465F97">
        <w:rPr>
          <w:sz w:val="24"/>
        </w:rPr>
        <w:t>AMPOR</w:t>
      </w:r>
      <w:r w:rsidR="005F3130" w:rsidRPr="00465F97">
        <w:rPr>
          <w:sz w:val="24"/>
        </w:rPr>
        <w:t>/AMPOCU</w:t>
      </w:r>
      <w:r w:rsidR="00E61023" w:rsidRPr="00465F97">
        <w:rPr>
          <w:sz w:val="24"/>
        </w:rPr>
        <w:t xml:space="preserve">. </w:t>
      </w:r>
      <w:r w:rsidR="00830815" w:rsidRPr="00465F97">
        <w:rPr>
          <w:sz w:val="24"/>
        </w:rPr>
        <w:t xml:space="preserve"> </w:t>
      </w:r>
    </w:p>
    <w:p w14:paraId="433A33BE" w14:textId="77777777" w:rsidR="00895B9A" w:rsidRDefault="00E756B2" w:rsidP="00583229">
      <w:pPr>
        <w:spacing w:before="60" w:after="0"/>
        <w:rPr>
          <w:i/>
          <w:sz w:val="24"/>
        </w:rPr>
      </w:pPr>
      <w:r w:rsidRPr="00465F97">
        <w:rPr>
          <w:sz w:val="24"/>
        </w:rPr>
        <w:t>În acest context, în</w:t>
      </w:r>
      <w:r w:rsidR="00545D85" w:rsidRPr="00465F97">
        <w:rPr>
          <w:sz w:val="24"/>
        </w:rPr>
        <w:t xml:space="preserve">că </w:t>
      </w:r>
      <w:r w:rsidR="00545D85" w:rsidRPr="00465F97">
        <w:rPr>
          <w:i/>
          <w:sz w:val="24"/>
        </w:rPr>
        <w:t>de</w:t>
      </w:r>
      <w:r w:rsidR="00545D85" w:rsidRPr="00465F97">
        <w:rPr>
          <w:sz w:val="24"/>
        </w:rPr>
        <w:t xml:space="preserve"> la lansarea apelurilor de proiecte la nivelul</w:t>
      </w:r>
      <w:r w:rsidR="00545D85" w:rsidRPr="00F14D49">
        <w:rPr>
          <w:sz w:val="24"/>
        </w:rPr>
        <w:t xml:space="preserve"> GAL, potențialii beneficiari vor fi informați cu privire la condițiile pe care trebuie să le îndeplinească la momentul depunerii cererilor de finanțare către AMPOR și AMPOCU, în conformitate cu  </w:t>
      </w:r>
      <w:r w:rsidR="00C00006" w:rsidRPr="00F14D49">
        <w:rPr>
          <w:sz w:val="24"/>
        </w:rPr>
        <w:t xml:space="preserve">prevederile </w:t>
      </w:r>
      <w:r w:rsidR="00C00006" w:rsidRPr="00F14D49">
        <w:rPr>
          <w:i/>
          <w:sz w:val="24"/>
        </w:rPr>
        <w:t xml:space="preserve">Ghidului Solicitantului. </w:t>
      </w:r>
      <w:proofErr w:type="spellStart"/>
      <w:r w:rsidR="00C00006" w:rsidRPr="00F14D49">
        <w:rPr>
          <w:i/>
          <w:sz w:val="24"/>
        </w:rPr>
        <w:t>Conditii</w:t>
      </w:r>
      <w:proofErr w:type="spellEnd"/>
      <w:r w:rsidR="00C00006" w:rsidRPr="00F14D49">
        <w:rPr>
          <w:i/>
          <w:sz w:val="24"/>
        </w:rPr>
        <w:t xml:space="preserve"> generale pentru accesarea fondurilor </w:t>
      </w:r>
      <w:r w:rsidR="00C00006" w:rsidRPr="00F14D49">
        <w:rPr>
          <w:sz w:val="24"/>
        </w:rPr>
        <w:t xml:space="preserve">publicat pe site-ul </w:t>
      </w:r>
      <w:hyperlink r:id="rId8" w:history="1">
        <w:r w:rsidR="00C00006" w:rsidRPr="00F14D49">
          <w:rPr>
            <w:rStyle w:val="Hyperlink"/>
            <w:sz w:val="24"/>
          </w:rPr>
          <w:t>www.inforegio.ro</w:t>
        </w:r>
      </w:hyperlink>
      <w:r w:rsidR="005F3130" w:rsidRPr="00F14D49">
        <w:rPr>
          <w:sz w:val="24"/>
        </w:rPr>
        <w:t xml:space="preserve">, respectiv </w:t>
      </w:r>
      <w:r w:rsidR="00C00006" w:rsidRPr="00F14D49">
        <w:rPr>
          <w:sz w:val="24"/>
        </w:rPr>
        <w:t xml:space="preserve"> </w:t>
      </w:r>
      <w:r w:rsidR="005F3130" w:rsidRPr="00F14D49">
        <w:rPr>
          <w:sz w:val="24"/>
        </w:rPr>
        <w:t xml:space="preserve">prevederile documentului </w:t>
      </w:r>
      <w:r w:rsidR="005F3130" w:rsidRPr="00F14D49">
        <w:rPr>
          <w:i/>
          <w:sz w:val="24"/>
        </w:rPr>
        <w:t>Orientări privind accesarea finanță</w:t>
      </w:r>
      <w:r w:rsidR="008D38E1" w:rsidRPr="00F14D49">
        <w:rPr>
          <w:i/>
          <w:sz w:val="24"/>
        </w:rPr>
        <w:t>rilor în cadrul POCU 2014-2020.</w:t>
      </w:r>
      <w:r w:rsidR="0085299C" w:rsidRPr="00F14D49">
        <w:rPr>
          <w:i/>
          <w:sz w:val="24"/>
        </w:rPr>
        <w:t xml:space="preserve"> </w:t>
      </w:r>
    </w:p>
    <w:p w14:paraId="665B7212" w14:textId="77777777" w:rsidR="007E37D9" w:rsidRDefault="007E37D9" w:rsidP="00583229">
      <w:pPr>
        <w:spacing w:before="60" w:after="0"/>
        <w:rPr>
          <w:i/>
          <w:sz w:val="24"/>
        </w:rPr>
      </w:pPr>
    </w:p>
    <w:p w14:paraId="5D3413F9" w14:textId="77777777" w:rsidR="007E37D9" w:rsidRPr="00F14D49" w:rsidRDefault="007E37D9" w:rsidP="00583229">
      <w:pPr>
        <w:spacing w:before="60" w:after="0"/>
        <w:rPr>
          <w:i/>
          <w:sz w:val="24"/>
        </w:rPr>
      </w:pPr>
    </w:p>
    <w:p w14:paraId="1BE1321C" w14:textId="0A3960FE" w:rsidR="00545D85" w:rsidRPr="00F14D49" w:rsidRDefault="00545D85" w:rsidP="007E37D9">
      <w:pPr>
        <w:spacing w:before="60" w:after="0"/>
        <w:rPr>
          <w:b/>
          <w:i/>
          <w:sz w:val="24"/>
        </w:rPr>
      </w:pPr>
    </w:p>
    <w:tbl>
      <w:tblPr>
        <w:tblStyle w:val="TableGrid"/>
        <w:tblpPr w:leftFromText="180" w:rightFromText="180" w:vertAnchor="text" w:horzAnchor="margin" w:tblpXSpec="center" w:tblpY="-37"/>
        <w:tblW w:w="0" w:type="auto"/>
        <w:shd w:val="clear" w:color="auto" w:fill="DBE5F1" w:themeFill="accent1" w:themeFillTint="33"/>
        <w:tblLook w:val="04A0" w:firstRow="1" w:lastRow="0" w:firstColumn="1" w:lastColumn="0" w:noHBand="0" w:noVBand="1"/>
      </w:tblPr>
      <w:tblGrid>
        <w:gridCol w:w="9062"/>
      </w:tblGrid>
      <w:tr w:rsidR="00895B9A" w:rsidRPr="00F71CF1" w14:paraId="5B7DCB28" w14:textId="77777777" w:rsidTr="001018B8">
        <w:tc>
          <w:tcPr>
            <w:tcW w:w="9288" w:type="dxa"/>
            <w:shd w:val="clear" w:color="auto" w:fill="DBE5F1" w:themeFill="accent1" w:themeFillTint="33"/>
          </w:tcPr>
          <w:p w14:paraId="294C25AE" w14:textId="77777777" w:rsidR="00895B9A" w:rsidRPr="00F14D49" w:rsidRDefault="00895B9A" w:rsidP="001018B8">
            <w:pPr>
              <w:tabs>
                <w:tab w:val="left" w:pos="475"/>
              </w:tabs>
              <w:rPr>
                <w:rFonts w:eastAsia="Calibri"/>
                <w:b/>
                <w:i/>
                <w:color w:val="000000"/>
                <w:sz w:val="22"/>
                <w:szCs w:val="22"/>
                <w:lang w:eastAsia="ro-RO"/>
              </w:rPr>
            </w:pPr>
            <w:r w:rsidRPr="00F14D49">
              <w:rPr>
                <w:rFonts w:eastAsia="Calibri"/>
                <w:b/>
                <w:i/>
                <w:color w:val="000000"/>
                <w:sz w:val="22"/>
                <w:szCs w:val="22"/>
                <w:lang w:eastAsia="ro-RO"/>
              </w:rPr>
              <w:lastRenderedPageBreak/>
              <w:t xml:space="preserve">Notă pentru proiectele POR: </w:t>
            </w:r>
          </w:p>
          <w:p w14:paraId="694E3EF4" w14:textId="77777777" w:rsidR="00895B9A" w:rsidRPr="00F14D49" w:rsidRDefault="00895B9A" w:rsidP="001018B8">
            <w:pPr>
              <w:numPr>
                <w:ilvl w:val="0"/>
                <w:numId w:val="41"/>
              </w:numPr>
              <w:tabs>
                <w:tab w:val="left" w:pos="475"/>
              </w:tabs>
              <w:spacing w:line="276" w:lineRule="auto"/>
              <w:rPr>
                <w:rFonts w:eastAsia="Calibri"/>
                <w:color w:val="000000"/>
                <w:sz w:val="22"/>
                <w:szCs w:val="22"/>
                <w:lang w:eastAsia="ro-RO"/>
              </w:rPr>
            </w:pPr>
            <w:r w:rsidRPr="00F14D49">
              <w:rPr>
                <w:rFonts w:eastAsia="Calibri"/>
                <w:color w:val="000000"/>
                <w:sz w:val="22"/>
                <w:szCs w:val="22"/>
                <w:lang w:eastAsia="ro-RO"/>
              </w:rPr>
              <w:t>Prin proiect se va asigura accesul la serviciile furnizate în cadrul clădirilor pentru persoanele aflate în risc de sărăcie sau excluziune socială, dar și pentru membrii comunității nemarginalizate (în vederea evitării segregării);</w:t>
            </w:r>
          </w:p>
          <w:p w14:paraId="79D20010" w14:textId="77777777" w:rsidR="00895B9A" w:rsidRPr="00F14D49" w:rsidRDefault="00895B9A" w:rsidP="001018B8">
            <w:pPr>
              <w:numPr>
                <w:ilvl w:val="0"/>
                <w:numId w:val="41"/>
              </w:numPr>
              <w:tabs>
                <w:tab w:val="left" w:pos="475"/>
              </w:tabs>
              <w:spacing w:line="276" w:lineRule="auto"/>
              <w:rPr>
                <w:rFonts w:eastAsia="Calibri"/>
                <w:color w:val="000000"/>
                <w:sz w:val="22"/>
                <w:szCs w:val="22"/>
                <w:lang w:eastAsia="ro-RO"/>
              </w:rPr>
            </w:pPr>
            <w:r w:rsidRPr="00F14D49">
              <w:rPr>
                <w:rFonts w:eastAsia="Calibri"/>
                <w:color w:val="000000"/>
                <w:sz w:val="22"/>
                <w:szCs w:val="22"/>
                <w:lang w:eastAsia="ro-RO"/>
              </w:rPr>
              <w:t xml:space="preserve">Proiectul respectă/propune măsuri de respectare a principiilor </w:t>
            </w:r>
            <w:proofErr w:type="spellStart"/>
            <w:r w:rsidRPr="00F14D49">
              <w:rPr>
                <w:rFonts w:eastAsia="Calibri"/>
                <w:color w:val="000000"/>
                <w:sz w:val="22"/>
                <w:szCs w:val="22"/>
                <w:lang w:eastAsia="ro-RO"/>
              </w:rPr>
              <w:t>nonsegregării</w:t>
            </w:r>
            <w:proofErr w:type="spellEnd"/>
            <w:r w:rsidRPr="00F14D49">
              <w:rPr>
                <w:rFonts w:eastAsia="Calibri"/>
                <w:color w:val="000000"/>
                <w:sz w:val="22"/>
                <w:szCs w:val="22"/>
                <w:lang w:eastAsia="ro-RO"/>
              </w:rPr>
              <w:t xml:space="preserve"> și </w:t>
            </w:r>
            <w:proofErr w:type="spellStart"/>
            <w:r w:rsidRPr="00F14D49">
              <w:rPr>
                <w:rFonts w:eastAsia="Calibri"/>
                <w:color w:val="000000"/>
                <w:sz w:val="22"/>
                <w:szCs w:val="22"/>
                <w:lang w:eastAsia="ro-RO"/>
              </w:rPr>
              <w:t>desegrării</w:t>
            </w:r>
            <w:proofErr w:type="spellEnd"/>
            <w:r w:rsidRPr="00F14D49">
              <w:rPr>
                <w:rFonts w:eastAsia="Calibri"/>
                <w:color w:val="000000"/>
                <w:sz w:val="22"/>
                <w:szCs w:val="22"/>
                <w:lang w:eastAsia="ro-RO"/>
              </w:rPr>
              <w:t xml:space="preserve"> în conformitate cu „Ghidul adresat Statelor Membre pentru folosirea fondurilor structurale și de investiții în combaterea segregării teritoriale și școlare”, publicat la adresa </w:t>
            </w:r>
            <w:hyperlink r:id="rId9" w:history="1">
              <w:r w:rsidRPr="00F14D49">
                <w:rPr>
                  <w:rStyle w:val="Hyperlink"/>
                  <w:rFonts w:eastAsia="Calibri"/>
                  <w:sz w:val="22"/>
                  <w:szCs w:val="22"/>
                  <w:lang w:eastAsia="ro-RO"/>
                </w:rPr>
                <w:t>http://ec.europa.eu/regional_policy/sources/docgener/informat/2014/thematic_guidance_fiche_segregation_en.pdf</w:t>
              </w:r>
            </w:hyperlink>
            <w:r w:rsidRPr="00F14D49">
              <w:rPr>
                <w:rFonts w:eastAsia="Calibri"/>
                <w:color w:val="000000"/>
                <w:sz w:val="22"/>
                <w:szCs w:val="22"/>
                <w:lang w:eastAsia="ro-RO"/>
              </w:rPr>
              <w:t>;</w:t>
            </w:r>
          </w:p>
          <w:p w14:paraId="08595576" w14:textId="77777777" w:rsidR="00895B9A" w:rsidRPr="00F14D49" w:rsidRDefault="00895B9A" w:rsidP="000C48F7">
            <w:pPr>
              <w:pStyle w:val="ListParagraph"/>
              <w:numPr>
                <w:ilvl w:val="0"/>
                <w:numId w:val="41"/>
              </w:numPr>
              <w:tabs>
                <w:tab w:val="left" w:pos="475"/>
              </w:tabs>
              <w:spacing w:line="276" w:lineRule="auto"/>
              <w:contextualSpacing w:val="0"/>
              <w:rPr>
                <w:sz w:val="22"/>
                <w:szCs w:val="22"/>
              </w:rPr>
            </w:pPr>
            <w:r w:rsidRPr="00F14D49">
              <w:rPr>
                <w:sz w:val="22"/>
                <w:szCs w:val="22"/>
              </w:rPr>
              <w:t>Spațiile publice urbane trebuie să fie în proprietatea</w:t>
            </w:r>
            <w:r w:rsidR="004A159F" w:rsidRPr="00F14D49">
              <w:rPr>
                <w:sz w:val="22"/>
                <w:szCs w:val="22"/>
              </w:rPr>
              <w:t>/administrarea</w:t>
            </w:r>
            <w:r w:rsidRPr="00F14D49">
              <w:rPr>
                <w:sz w:val="22"/>
                <w:szCs w:val="22"/>
              </w:rPr>
              <w:t xml:space="preserve"> UAT Oraș/Municipiu</w:t>
            </w:r>
            <w:r w:rsidR="000C48F7" w:rsidRPr="00F14D49">
              <w:rPr>
                <w:sz w:val="22"/>
                <w:szCs w:val="22"/>
              </w:rPr>
              <w:t>/</w:t>
            </w:r>
            <w:r w:rsidR="000C48F7" w:rsidRPr="00F14D49">
              <w:t xml:space="preserve"> </w:t>
            </w:r>
            <w:r w:rsidR="000C48F7" w:rsidRPr="00F14D49">
              <w:rPr>
                <w:sz w:val="22"/>
                <w:szCs w:val="22"/>
              </w:rPr>
              <w:t>sectoarele municipiului București</w:t>
            </w:r>
            <w:r w:rsidRPr="00F14D49">
              <w:rPr>
                <w:sz w:val="22"/>
                <w:szCs w:val="22"/>
              </w:rPr>
              <w:t>, membru în GAL;</w:t>
            </w:r>
          </w:p>
          <w:p w14:paraId="663035DB" w14:textId="77777777" w:rsidR="00895B9A" w:rsidRPr="00F14D49" w:rsidRDefault="00895B9A" w:rsidP="001018B8">
            <w:pPr>
              <w:pStyle w:val="ListParagraph"/>
              <w:numPr>
                <w:ilvl w:val="0"/>
                <w:numId w:val="41"/>
              </w:numPr>
              <w:spacing w:line="276" w:lineRule="auto"/>
              <w:contextualSpacing w:val="0"/>
              <w:rPr>
                <w:sz w:val="22"/>
                <w:szCs w:val="22"/>
              </w:rPr>
            </w:pPr>
            <w:r w:rsidRPr="00F14D49">
              <w:rPr>
                <w:sz w:val="22"/>
                <w:szCs w:val="22"/>
              </w:rPr>
              <w:t>Lucrările de modernizare pot cuprinde și dotări minime care țin de funcționalitatea imobilului;</w:t>
            </w:r>
          </w:p>
          <w:p w14:paraId="628EEFEB" w14:textId="77777777" w:rsidR="00895B9A" w:rsidRPr="00F14D49" w:rsidRDefault="00895B9A" w:rsidP="001018B8">
            <w:pPr>
              <w:pStyle w:val="ListParagraph"/>
              <w:numPr>
                <w:ilvl w:val="0"/>
                <w:numId w:val="41"/>
              </w:numPr>
              <w:spacing w:line="276" w:lineRule="auto"/>
              <w:contextualSpacing w:val="0"/>
              <w:rPr>
                <w:sz w:val="22"/>
                <w:szCs w:val="22"/>
              </w:rPr>
            </w:pPr>
            <w:r w:rsidRPr="00F14D49">
              <w:rPr>
                <w:sz w:val="22"/>
                <w:szCs w:val="22"/>
              </w:rPr>
              <w:t xml:space="preserve">Clădirea/terenul/infrastructura/infrastructura edilitară/străzile incluse în proiect nu au mai beneficiat de </w:t>
            </w:r>
            <w:proofErr w:type="spellStart"/>
            <w:r w:rsidRPr="00F14D49">
              <w:rPr>
                <w:sz w:val="22"/>
                <w:szCs w:val="22"/>
              </w:rPr>
              <w:t>finanţare</w:t>
            </w:r>
            <w:proofErr w:type="spellEnd"/>
            <w:r w:rsidRPr="00F14D49">
              <w:rPr>
                <w:sz w:val="22"/>
                <w:szCs w:val="22"/>
              </w:rPr>
              <w:t xml:space="preserve"> publică în ultimii 5 ani înainte de data depunerii proiectului în cadrul apelului de proiecte pe axa 9, FEDR, pentru </w:t>
            </w:r>
            <w:proofErr w:type="spellStart"/>
            <w:r w:rsidRPr="00F14D49">
              <w:rPr>
                <w:sz w:val="22"/>
                <w:szCs w:val="22"/>
              </w:rPr>
              <w:t>acelaşi</w:t>
            </w:r>
            <w:proofErr w:type="spellEnd"/>
            <w:r w:rsidRPr="00F14D49">
              <w:rPr>
                <w:sz w:val="22"/>
                <w:szCs w:val="22"/>
              </w:rPr>
              <w:t xml:space="preserve"> tip de </w:t>
            </w:r>
            <w:proofErr w:type="spellStart"/>
            <w:r w:rsidRPr="00F14D49">
              <w:rPr>
                <w:sz w:val="22"/>
                <w:szCs w:val="22"/>
              </w:rPr>
              <w:t>activităţi</w:t>
            </w:r>
            <w:proofErr w:type="spellEnd"/>
            <w:r w:rsidRPr="00F14D49">
              <w:rPr>
                <w:sz w:val="22"/>
                <w:szCs w:val="22"/>
              </w:rPr>
              <w:t xml:space="preserve"> (</w:t>
            </w:r>
            <w:proofErr w:type="spellStart"/>
            <w:r w:rsidRPr="00F14D49">
              <w:rPr>
                <w:sz w:val="22"/>
                <w:szCs w:val="22"/>
              </w:rPr>
              <w:t>construcţie</w:t>
            </w:r>
            <w:proofErr w:type="spellEnd"/>
            <w:r w:rsidRPr="00F14D49">
              <w:rPr>
                <w:sz w:val="22"/>
                <w:szCs w:val="22"/>
              </w:rPr>
              <w:t xml:space="preserve">/extindere/modernizare/reabilitare) realizate asupra </w:t>
            </w:r>
            <w:proofErr w:type="spellStart"/>
            <w:r w:rsidRPr="00F14D49">
              <w:rPr>
                <w:sz w:val="22"/>
                <w:szCs w:val="22"/>
              </w:rPr>
              <w:t>aceleiaşi</w:t>
            </w:r>
            <w:proofErr w:type="spellEnd"/>
            <w:r w:rsidRPr="00F14D49">
              <w:rPr>
                <w:sz w:val="22"/>
                <w:szCs w:val="22"/>
              </w:rPr>
              <w:t xml:space="preserve"> infrastructuri/</w:t>
            </w:r>
            <w:proofErr w:type="spellStart"/>
            <w:r w:rsidRPr="00F14D49">
              <w:rPr>
                <w:sz w:val="22"/>
                <w:szCs w:val="22"/>
              </w:rPr>
              <w:t>aceluiaşi</w:t>
            </w:r>
            <w:proofErr w:type="spellEnd"/>
            <w:r w:rsidRPr="00F14D49">
              <w:rPr>
                <w:sz w:val="22"/>
                <w:szCs w:val="22"/>
              </w:rPr>
              <w:t xml:space="preserve"> segment de infrastructură </w:t>
            </w:r>
            <w:proofErr w:type="spellStart"/>
            <w:r w:rsidRPr="00F14D49">
              <w:rPr>
                <w:sz w:val="22"/>
                <w:szCs w:val="22"/>
              </w:rPr>
              <w:t>şi</w:t>
            </w:r>
            <w:proofErr w:type="spellEnd"/>
            <w:r w:rsidRPr="00F14D49">
              <w:rPr>
                <w:sz w:val="22"/>
                <w:szCs w:val="22"/>
              </w:rPr>
              <w:t xml:space="preserve"> nu beneficiază de fonduri publice din alte surse de </w:t>
            </w:r>
            <w:proofErr w:type="spellStart"/>
            <w:r w:rsidRPr="00F14D49">
              <w:rPr>
                <w:sz w:val="22"/>
                <w:szCs w:val="22"/>
              </w:rPr>
              <w:t>finanţare</w:t>
            </w:r>
            <w:proofErr w:type="spellEnd"/>
            <w:r w:rsidRPr="00F14D49">
              <w:rPr>
                <w:sz w:val="22"/>
                <w:szCs w:val="22"/>
              </w:rPr>
              <w:t>;</w:t>
            </w:r>
          </w:p>
          <w:p w14:paraId="2096F0A7" w14:textId="77777777" w:rsidR="00895B9A" w:rsidRPr="00F14D49" w:rsidRDefault="00895B9A" w:rsidP="001018B8">
            <w:pPr>
              <w:pStyle w:val="ListParagraph"/>
              <w:numPr>
                <w:ilvl w:val="0"/>
                <w:numId w:val="41"/>
              </w:numPr>
              <w:spacing w:line="276" w:lineRule="auto"/>
              <w:contextualSpacing w:val="0"/>
              <w:rPr>
                <w:sz w:val="22"/>
                <w:szCs w:val="22"/>
              </w:rPr>
            </w:pPr>
            <w:r w:rsidRPr="00F14D49">
              <w:rPr>
                <w:sz w:val="22"/>
                <w:szCs w:val="22"/>
              </w:rPr>
              <w:t>Imobilul</w:t>
            </w:r>
            <w:r w:rsidRPr="00F14D49">
              <w:rPr>
                <w:rStyle w:val="FootnoteReference"/>
                <w:sz w:val="22"/>
                <w:szCs w:val="22"/>
              </w:rPr>
              <w:footnoteReference w:id="7"/>
            </w:r>
            <w:r w:rsidRPr="00F14D49">
              <w:rPr>
                <w:sz w:val="22"/>
                <w:szCs w:val="22"/>
              </w:rPr>
              <w:t xml:space="preserve"> (clădire, teren, infrastructură), ce face obiectul proiectului care implică </w:t>
            </w:r>
            <w:proofErr w:type="spellStart"/>
            <w:r w:rsidRPr="00F14D49">
              <w:rPr>
                <w:sz w:val="22"/>
                <w:szCs w:val="22"/>
              </w:rPr>
              <w:t>execuţia</w:t>
            </w:r>
            <w:proofErr w:type="spellEnd"/>
            <w:r w:rsidRPr="00F14D49">
              <w:rPr>
                <w:sz w:val="22"/>
                <w:szCs w:val="22"/>
              </w:rPr>
              <w:t xml:space="preserve"> de lucrări de </w:t>
            </w:r>
            <w:proofErr w:type="spellStart"/>
            <w:r w:rsidRPr="00F14D49">
              <w:rPr>
                <w:sz w:val="22"/>
                <w:szCs w:val="22"/>
              </w:rPr>
              <w:t>construcţii</w:t>
            </w:r>
            <w:proofErr w:type="spellEnd"/>
            <w:r w:rsidRPr="00F14D49">
              <w:rPr>
                <w:sz w:val="22"/>
                <w:szCs w:val="22"/>
              </w:rPr>
              <w:t xml:space="preserve"> </w:t>
            </w:r>
            <w:proofErr w:type="spellStart"/>
            <w:r w:rsidRPr="00F14D49">
              <w:rPr>
                <w:sz w:val="22"/>
                <w:szCs w:val="22"/>
              </w:rPr>
              <w:t>îndeplineşte</w:t>
            </w:r>
            <w:proofErr w:type="spellEnd"/>
            <w:r w:rsidRPr="00F14D49">
              <w:rPr>
                <w:sz w:val="22"/>
                <w:szCs w:val="22"/>
              </w:rPr>
              <w:t xml:space="preserve"> cumulativ, începând cu data depunerii cererii de </w:t>
            </w:r>
            <w:proofErr w:type="spellStart"/>
            <w:r w:rsidRPr="00F14D49">
              <w:rPr>
                <w:sz w:val="22"/>
                <w:szCs w:val="22"/>
              </w:rPr>
              <w:t>finanţare</w:t>
            </w:r>
            <w:proofErr w:type="spellEnd"/>
            <w:r w:rsidRPr="00F14D49">
              <w:rPr>
                <w:sz w:val="22"/>
                <w:szCs w:val="22"/>
              </w:rPr>
              <w:t xml:space="preserve">, următoarele </w:t>
            </w:r>
            <w:proofErr w:type="spellStart"/>
            <w:r w:rsidRPr="00F14D49">
              <w:rPr>
                <w:sz w:val="22"/>
                <w:szCs w:val="22"/>
              </w:rPr>
              <w:t>condiţii</w:t>
            </w:r>
            <w:proofErr w:type="spellEnd"/>
            <w:r w:rsidRPr="00F14D49">
              <w:rPr>
                <w:sz w:val="22"/>
                <w:szCs w:val="22"/>
              </w:rPr>
              <w:t>:</w:t>
            </w:r>
          </w:p>
          <w:p w14:paraId="599AE7D2" w14:textId="77777777" w:rsidR="00895B9A" w:rsidRPr="00F14D49" w:rsidRDefault="00895B9A" w:rsidP="001018B8">
            <w:pPr>
              <w:pStyle w:val="ListParagraph"/>
              <w:numPr>
                <w:ilvl w:val="1"/>
                <w:numId w:val="41"/>
              </w:numPr>
              <w:spacing w:line="276" w:lineRule="auto"/>
              <w:contextualSpacing w:val="0"/>
              <w:rPr>
                <w:sz w:val="22"/>
                <w:szCs w:val="22"/>
              </w:rPr>
            </w:pPr>
            <w:r w:rsidRPr="00F14D49">
              <w:rPr>
                <w:sz w:val="22"/>
                <w:szCs w:val="22"/>
              </w:rPr>
              <w:t xml:space="preserve">să fie liber de orice sarcini sau </w:t>
            </w:r>
            <w:proofErr w:type="spellStart"/>
            <w:r w:rsidRPr="00F14D49">
              <w:rPr>
                <w:sz w:val="22"/>
                <w:szCs w:val="22"/>
              </w:rPr>
              <w:t>interdicţii</w:t>
            </w:r>
            <w:proofErr w:type="spellEnd"/>
            <w:r w:rsidRPr="00F14D49">
              <w:rPr>
                <w:sz w:val="22"/>
                <w:szCs w:val="22"/>
              </w:rPr>
              <w:t xml:space="preserve"> ce afectează implementarea </w:t>
            </w:r>
            <w:proofErr w:type="spellStart"/>
            <w:r w:rsidRPr="00F14D49">
              <w:rPr>
                <w:sz w:val="22"/>
                <w:szCs w:val="22"/>
              </w:rPr>
              <w:t>operaţiunii</w:t>
            </w:r>
            <w:proofErr w:type="spellEnd"/>
            <w:r w:rsidRPr="00F14D49">
              <w:rPr>
                <w:sz w:val="22"/>
                <w:szCs w:val="22"/>
              </w:rPr>
              <w:t xml:space="preserve">; </w:t>
            </w:r>
          </w:p>
          <w:p w14:paraId="26BC4320" w14:textId="77777777" w:rsidR="00895B9A" w:rsidRPr="00F14D49" w:rsidRDefault="00895B9A" w:rsidP="001018B8">
            <w:pPr>
              <w:pStyle w:val="ListParagraph"/>
              <w:numPr>
                <w:ilvl w:val="1"/>
                <w:numId w:val="41"/>
              </w:numPr>
              <w:spacing w:line="276" w:lineRule="auto"/>
              <w:contextualSpacing w:val="0"/>
              <w:rPr>
                <w:sz w:val="22"/>
                <w:szCs w:val="22"/>
              </w:rPr>
            </w:pPr>
            <w:r w:rsidRPr="00F14D49">
              <w:rPr>
                <w:sz w:val="22"/>
                <w:szCs w:val="22"/>
              </w:rPr>
              <w:t xml:space="preserve">să nu facă obiectul unor litigii având ca obiect dreptul invocat de către solicitant pentru realizarea proiectului, aflate în curs de </w:t>
            </w:r>
            <w:proofErr w:type="spellStart"/>
            <w:r w:rsidRPr="00F14D49">
              <w:rPr>
                <w:sz w:val="22"/>
                <w:szCs w:val="22"/>
              </w:rPr>
              <w:t>soluţionare</w:t>
            </w:r>
            <w:proofErr w:type="spellEnd"/>
            <w:r w:rsidRPr="00F14D49">
              <w:rPr>
                <w:sz w:val="22"/>
                <w:szCs w:val="22"/>
              </w:rPr>
              <w:t xml:space="preserve"> la </w:t>
            </w:r>
            <w:proofErr w:type="spellStart"/>
            <w:r w:rsidRPr="00F14D49">
              <w:rPr>
                <w:sz w:val="22"/>
                <w:szCs w:val="22"/>
              </w:rPr>
              <w:t>instanţele</w:t>
            </w:r>
            <w:proofErr w:type="spellEnd"/>
            <w:r w:rsidRPr="00F14D49">
              <w:rPr>
                <w:sz w:val="22"/>
                <w:szCs w:val="22"/>
              </w:rPr>
              <w:t xml:space="preserve"> </w:t>
            </w:r>
            <w:proofErr w:type="spellStart"/>
            <w:r w:rsidRPr="00F14D49">
              <w:rPr>
                <w:sz w:val="22"/>
                <w:szCs w:val="22"/>
              </w:rPr>
              <w:t>judecătoreşti</w:t>
            </w:r>
            <w:proofErr w:type="spellEnd"/>
            <w:r w:rsidRPr="00F14D49">
              <w:rPr>
                <w:sz w:val="22"/>
                <w:szCs w:val="22"/>
              </w:rPr>
              <w:t xml:space="preserve">; </w:t>
            </w:r>
          </w:p>
          <w:p w14:paraId="1F67E251" w14:textId="77777777" w:rsidR="00895B9A" w:rsidRPr="00F14D49" w:rsidRDefault="00895B9A" w:rsidP="001018B8">
            <w:pPr>
              <w:pStyle w:val="ListParagraph"/>
              <w:numPr>
                <w:ilvl w:val="1"/>
                <w:numId w:val="41"/>
              </w:numPr>
              <w:spacing w:line="276" w:lineRule="auto"/>
              <w:contextualSpacing w:val="0"/>
              <w:rPr>
                <w:sz w:val="22"/>
                <w:szCs w:val="22"/>
              </w:rPr>
            </w:pPr>
            <w:r w:rsidRPr="00F14D49">
              <w:rPr>
                <w:sz w:val="22"/>
                <w:szCs w:val="22"/>
              </w:rPr>
              <w:t>să nu facă obiectul revendicărilor potrivit unor legi speciale în materie sau dreptului comun.</w:t>
            </w:r>
          </w:p>
          <w:p w14:paraId="6F620009" w14:textId="77777777" w:rsidR="00895B9A" w:rsidRPr="00F14D49" w:rsidRDefault="00895B9A" w:rsidP="001018B8">
            <w:pPr>
              <w:pStyle w:val="ListParagraph"/>
              <w:numPr>
                <w:ilvl w:val="0"/>
                <w:numId w:val="41"/>
              </w:numPr>
              <w:rPr>
                <w:sz w:val="22"/>
                <w:szCs w:val="22"/>
              </w:rPr>
            </w:pPr>
            <w:r w:rsidRPr="00F14D49">
              <w:rPr>
                <w:sz w:val="22"/>
                <w:szCs w:val="22"/>
              </w:rPr>
              <w:t>Solicitantul are drept de proprietate publică/proprietate privată sau drept de administrare/concesiune/superficie asupra imobilului (clădire, teren, infrastructură), obiect al proiectului, începând cu data depunerii proiectului în cadrul apelului de proiecte pe axa 9 - DLRC, POR.</w:t>
            </w:r>
          </w:p>
          <w:p w14:paraId="1DA84578" w14:textId="77777777" w:rsidR="00895B9A" w:rsidRPr="00F14D49" w:rsidRDefault="00895B9A" w:rsidP="008C3EC6">
            <w:pPr>
              <w:pStyle w:val="ListParagraph"/>
              <w:numPr>
                <w:ilvl w:val="0"/>
                <w:numId w:val="41"/>
              </w:numPr>
              <w:tabs>
                <w:tab w:val="left" w:pos="426"/>
              </w:tabs>
              <w:spacing w:before="60" w:after="120"/>
              <w:contextualSpacing w:val="0"/>
              <w:rPr>
                <w:bCs/>
                <w:snapToGrid w:val="0"/>
                <w:sz w:val="24"/>
              </w:rPr>
            </w:pPr>
            <w:r w:rsidRPr="00F14D49">
              <w:rPr>
                <w:bCs/>
                <w:snapToGrid w:val="0"/>
                <w:sz w:val="22"/>
                <w:szCs w:val="22"/>
              </w:rPr>
              <w:t xml:space="preserve">În cazul semnării contractului de finanțare, solicitantul trebuie să demonstreze </w:t>
            </w:r>
            <w:proofErr w:type="spellStart"/>
            <w:r w:rsidRPr="00F14D49">
              <w:rPr>
                <w:bCs/>
                <w:snapToGrid w:val="0"/>
                <w:sz w:val="22"/>
                <w:szCs w:val="22"/>
              </w:rPr>
              <w:t>deţinerea</w:t>
            </w:r>
            <w:proofErr w:type="spellEnd"/>
            <w:r w:rsidRPr="00F14D49">
              <w:rPr>
                <w:bCs/>
                <w:snapToGrid w:val="0"/>
                <w:sz w:val="22"/>
                <w:szCs w:val="22"/>
              </w:rPr>
              <w:t xml:space="preserve"> drepturilor de </w:t>
            </w:r>
            <w:r w:rsidR="000C48F7" w:rsidRPr="00F14D49">
              <w:rPr>
                <w:bCs/>
                <w:snapToGrid w:val="0"/>
                <w:sz w:val="22"/>
                <w:szCs w:val="22"/>
              </w:rPr>
              <w:t>proprietate/</w:t>
            </w:r>
            <w:r w:rsidRPr="00F14D49">
              <w:rPr>
                <w:bCs/>
                <w:snapToGrid w:val="0"/>
                <w:sz w:val="22"/>
                <w:szCs w:val="22"/>
              </w:rPr>
              <w:t>administrare/concesiune/superficie după caz, pe o perioadă de cinci ani de la efectuarea plății finale sau în termenul prevăzut de normele privind ajutorul de stat.</w:t>
            </w:r>
          </w:p>
        </w:tc>
      </w:tr>
    </w:tbl>
    <w:p w14:paraId="03E7B113" w14:textId="77777777" w:rsidR="00895B9A" w:rsidRPr="00F71CF1" w:rsidRDefault="00895B9A" w:rsidP="00583229">
      <w:pPr>
        <w:spacing w:before="60" w:after="0"/>
        <w:rPr>
          <w:i/>
          <w:sz w:val="24"/>
        </w:rPr>
      </w:pPr>
    </w:p>
    <w:p w14:paraId="1E35B2D5" w14:textId="77777777" w:rsidR="00683E52" w:rsidRPr="00F14D49" w:rsidRDefault="00683E52" w:rsidP="00683E52">
      <w:pPr>
        <w:spacing w:before="60" w:after="0"/>
        <w:rPr>
          <w:sz w:val="24"/>
        </w:rPr>
      </w:pPr>
    </w:p>
    <w:tbl>
      <w:tblPr>
        <w:tblStyle w:val="TableGrid"/>
        <w:tblpPr w:leftFromText="180" w:rightFromText="180" w:vertAnchor="text" w:horzAnchor="margin" w:tblpXSpec="center" w:tblpY="-37"/>
        <w:tblW w:w="0" w:type="auto"/>
        <w:shd w:val="clear" w:color="auto" w:fill="DBE5F1" w:themeFill="accent1" w:themeFillTint="33"/>
        <w:tblLook w:val="04A0" w:firstRow="1" w:lastRow="0" w:firstColumn="1" w:lastColumn="0" w:noHBand="0" w:noVBand="1"/>
      </w:tblPr>
      <w:tblGrid>
        <w:gridCol w:w="9062"/>
      </w:tblGrid>
      <w:tr w:rsidR="00641A2E" w:rsidRPr="00F71CF1" w14:paraId="4704CEA8" w14:textId="77777777" w:rsidTr="006C6524">
        <w:tc>
          <w:tcPr>
            <w:tcW w:w="9288" w:type="dxa"/>
            <w:shd w:val="clear" w:color="auto" w:fill="DBE5F1" w:themeFill="accent1" w:themeFillTint="33"/>
          </w:tcPr>
          <w:p w14:paraId="6136555C" w14:textId="77777777" w:rsidR="00641A2E" w:rsidRPr="00F14D49" w:rsidRDefault="00641A2E" w:rsidP="006C6524">
            <w:pPr>
              <w:tabs>
                <w:tab w:val="left" w:pos="475"/>
              </w:tabs>
              <w:rPr>
                <w:rFonts w:eastAsia="Calibri"/>
                <w:b/>
                <w:i/>
                <w:color w:val="000000"/>
                <w:sz w:val="22"/>
                <w:szCs w:val="22"/>
                <w:lang w:eastAsia="ro-RO"/>
              </w:rPr>
            </w:pPr>
            <w:r>
              <w:rPr>
                <w:rFonts w:eastAsia="Calibri"/>
                <w:b/>
                <w:i/>
                <w:color w:val="000000"/>
                <w:sz w:val="22"/>
                <w:szCs w:val="22"/>
                <w:lang w:eastAsia="ro-RO"/>
              </w:rPr>
              <w:lastRenderedPageBreak/>
              <w:t>Notă pentru proiectele POCU</w:t>
            </w:r>
            <w:r w:rsidRPr="00F14D49">
              <w:rPr>
                <w:rFonts w:eastAsia="Calibri"/>
                <w:b/>
                <w:i/>
                <w:color w:val="000000"/>
                <w:sz w:val="22"/>
                <w:szCs w:val="22"/>
                <w:lang w:eastAsia="ro-RO"/>
              </w:rPr>
              <w:t xml:space="preserve">: </w:t>
            </w:r>
          </w:p>
          <w:p w14:paraId="7C75A6A6" w14:textId="382C4077" w:rsidR="00641A2E" w:rsidRPr="007E37D9" w:rsidRDefault="00641A2E" w:rsidP="006C6524">
            <w:pPr>
              <w:numPr>
                <w:ilvl w:val="0"/>
                <w:numId w:val="41"/>
              </w:numPr>
              <w:tabs>
                <w:tab w:val="left" w:pos="475"/>
              </w:tabs>
              <w:spacing w:line="276" w:lineRule="auto"/>
              <w:rPr>
                <w:rFonts w:eastAsia="Calibri"/>
                <w:color w:val="000000"/>
                <w:sz w:val="22"/>
                <w:szCs w:val="22"/>
                <w:lang w:eastAsia="ro-RO"/>
              </w:rPr>
            </w:pPr>
            <w:r w:rsidRPr="007E37D9">
              <w:rPr>
                <w:rFonts w:eastAsia="Calibri"/>
                <w:color w:val="000000"/>
                <w:sz w:val="22"/>
                <w:szCs w:val="22"/>
                <w:lang w:eastAsia="ro-RO"/>
              </w:rPr>
              <w:t>Solicitantul și partenerii proiectelor POCU trebuie să demonstreze capacitate</w:t>
            </w:r>
            <w:r w:rsidR="005D2C08">
              <w:rPr>
                <w:rFonts w:eastAsia="Calibri"/>
                <w:color w:val="000000"/>
                <w:sz w:val="22"/>
                <w:szCs w:val="22"/>
                <w:lang w:eastAsia="ro-RO"/>
              </w:rPr>
              <w:t>a</w:t>
            </w:r>
            <w:r w:rsidRPr="007E37D9">
              <w:rPr>
                <w:rFonts w:eastAsia="Calibri"/>
                <w:color w:val="000000"/>
                <w:sz w:val="22"/>
                <w:szCs w:val="22"/>
                <w:lang w:eastAsia="ro-RO"/>
              </w:rPr>
              <w:t xml:space="preserve"> financiară, în conformitate cu prevederile Orientărilor privind accesarea finanțărilor în cadrul POCU 2014-2020;  </w:t>
            </w:r>
          </w:p>
          <w:p w14:paraId="488734A7" w14:textId="77777777" w:rsidR="00641A2E" w:rsidRPr="007E37D9" w:rsidRDefault="00641A2E" w:rsidP="006C6524">
            <w:pPr>
              <w:numPr>
                <w:ilvl w:val="0"/>
                <w:numId w:val="41"/>
              </w:numPr>
              <w:tabs>
                <w:tab w:val="left" w:pos="475"/>
              </w:tabs>
              <w:spacing w:line="276" w:lineRule="auto"/>
              <w:rPr>
                <w:rFonts w:eastAsia="Calibri"/>
                <w:color w:val="000000"/>
                <w:sz w:val="22"/>
                <w:szCs w:val="22"/>
                <w:lang w:eastAsia="ro-RO"/>
              </w:rPr>
            </w:pPr>
            <w:r w:rsidRPr="007E37D9">
              <w:rPr>
                <w:rFonts w:eastAsia="Calibri"/>
                <w:color w:val="000000"/>
                <w:sz w:val="22"/>
                <w:szCs w:val="22"/>
                <w:lang w:eastAsia="ro-RO"/>
              </w:rPr>
              <w:t xml:space="preserve">În cazul proiectelor în parteneriat, entitatea solicitantă, în calitate de lider al parteneriatului, trebuie să îndeplinească toate condițiile privind procesul de selecție a partenerilor, în concordanță cu activitățile proiectului în care </w:t>
            </w:r>
            <w:proofErr w:type="spellStart"/>
            <w:r w:rsidRPr="007E37D9">
              <w:rPr>
                <w:rFonts w:eastAsia="Calibri"/>
                <w:color w:val="000000"/>
                <w:sz w:val="22"/>
                <w:szCs w:val="22"/>
                <w:lang w:eastAsia="ro-RO"/>
              </w:rPr>
              <w:t>acesția</w:t>
            </w:r>
            <w:proofErr w:type="spellEnd"/>
            <w:r w:rsidRPr="007E37D9">
              <w:rPr>
                <w:rFonts w:eastAsia="Calibri"/>
                <w:color w:val="000000"/>
                <w:sz w:val="22"/>
                <w:szCs w:val="22"/>
                <w:lang w:eastAsia="ro-RO"/>
              </w:rPr>
              <w:t xml:space="preserve"> vor fi implicați; </w:t>
            </w:r>
          </w:p>
          <w:p w14:paraId="05FBB85F" w14:textId="77777777" w:rsidR="00641A2E" w:rsidRPr="00465F97" w:rsidRDefault="00641A2E" w:rsidP="006C6524">
            <w:pPr>
              <w:numPr>
                <w:ilvl w:val="0"/>
                <w:numId w:val="41"/>
              </w:numPr>
              <w:tabs>
                <w:tab w:val="left" w:pos="475"/>
              </w:tabs>
              <w:spacing w:line="276" w:lineRule="auto"/>
              <w:rPr>
                <w:rFonts w:eastAsia="Calibri"/>
                <w:color w:val="000000" w:themeColor="text1"/>
                <w:sz w:val="22"/>
                <w:szCs w:val="22"/>
                <w:lang w:eastAsia="ro-RO"/>
              </w:rPr>
            </w:pPr>
            <w:r w:rsidRPr="007E37D9">
              <w:rPr>
                <w:rFonts w:eastAsia="Calibri"/>
                <w:color w:val="000000"/>
                <w:sz w:val="22"/>
                <w:szCs w:val="22"/>
                <w:lang w:eastAsia="ro-RO"/>
              </w:rPr>
              <w:t xml:space="preserve">Proiectele propuse spre finanțare trebuie să asigure evitarea dublei finanțări atât la nivel de activități, cât și la nivel de membri ai grupului țintă. Nu vor fi acceptate la finanțare măsuri similare pentru comunitățile marginalizate care beneficiază de sprijin și în cadrul AP 6 - PI .i, respectiv AP4 - PI 9.ii (OS 4.1, OS 4.2, </w:t>
            </w:r>
            <w:r w:rsidRPr="00A30E2D">
              <w:rPr>
                <w:rFonts w:eastAsia="Calibri"/>
                <w:sz w:val="22"/>
                <w:szCs w:val="22"/>
                <w:lang w:eastAsia="ro-RO"/>
              </w:rPr>
              <w:t xml:space="preserve">OS </w:t>
            </w:r>
            <w:r w:rsidRPr="00465F97">
              <w:rPr>
                <w:rFonts w:eastAsia="Calibri"/>
                <w:color w:val="000000" w:themeColor="text1"/>
                <w:sz w:val="22"/>
                <w:szCs w:val="22"/>
                <w:lang w:eastAsia="ro-RO"/>
              </w:rPr>
              <w:t>4.4);</w:t>
            </w:r>
          </w:p>
          <w:p w14:paraId="24DCD5DA" w14:textId="77777777" w:rsidR="00641A2E" w:rsidRPr="007E37D9" w:rsidRDefault="00641A2E" w:rsidP="006C6524">
            <w:pPr>
              <w:numPr>
                <w:ilvl w:val="0"/>
                <w:numId w:val="41"/>
              </w:numPr>
              <w:tabs>
                <w:tab w:val="left" w:pos="475"/>
              </w:tabs>
              <w:spacing w:line="276" w:lineRule="auto"/>
              <w:rPr>
                <w:rFonts w:eastAsia="Calibri"/>
                <w:color w:val="000000"/>
                <w:sz w:val="22"/>
                <w:szCs w:val="22"/>
                <w:lang w:eastAsia="ro-RO"/>
              </w:rPr>
            </w:pPr>
            <w:r w:rsidRPr="007E37D9">
              <w:rPr>
                <w:rFonts w:eastAsia="Calibri"/>
                <w:color w:val="000000"/>
                <w:sz w:val="22"/>
                <w:szCs w:val="22"/>
                <w:lang w:eastAsia="ro-RO"/>
              </w:rPr>
              <w:t xml:space="preserve">Solicitantul/beneficiarul trebuie să se asigure în implementare că </w:t>
            </w:r>
            <w:proofErr w:type="spellStart"/>
            <w:r w:rsidRPr="007E37D9">
              <w:rPr>
                <w:rFonts w:eastAsia="Calibri"/>
                <w:color w:val="000000"/>
                <w:sz w:val="22"/>
                <w:szCs w:val="22"/>
                <w:lang w:eastAsia="ro-RO"/>
              </w:rPr>
              <w:t>participanţii</w:t>
            </w:r>
            <w:proofErr w:type="spellEnd"/>
            <w:r w:rsidRPr="007E37D9">
              <w:rPr>
                <w:rFonts w:eastAsia="Calibri"/>
                <w:color w:val="000000"/>
                <w:sz w:val="22"/>
                <w:szCs w:val="22"/>
                <w:lang w:eastAsia="ro-RO"/>
              </w:rPr>
              <w:t xml:space="preserve"> la </w:t>
            </w:r>
            <w:proofErr w:type="spellStart"/>
            <w:r w:rsidRPr="007E37D9">
              <w:rPr>
                <w:rFonts w:eastAsia="Calibri"/>
                <w:color w:val="000000"/>
                <w:sz w:val="22"/>
                <w:szCs w:val="22"/>
                <w:lang w:eastAsia="ro-RO"/>
              </w:rPr>
              <w:t>operaţiuni</w:t>
            </w:r>
            <w:proofErr w:type="spellEnd"/>
            <w:r w:rsidRPr="007E37D9">
              <w:rPr>
                <w:rFonts w:eastAsia="Calibri"/>
                <w:color w:val="000000"/>
                <w:sz w:val="22"/>
                <w:szCs w:val="22"/>
                <w:lang w:eastAsia="ro-RO"/>
              </w:rPr>
              <w:t xml:space="preserve"> nu au reprezentat grup </w:t>
            </w:r>
            <w:proofErr w:type="spellStart"/>
            <w:r w:rsidRPr="007E37D9">
              <w:rPr>
                <w:rFonts w:eastAsia="Calibri"/>
                <w:color w:val="000000"/>
                <w:sz w:val="22"/>
                <w:szCs w:val="22"/>
                <w:lang w:eastAsia="ro-RO"/>
              </w:rPr>
              <w:t>ţintă</w:t>
            </w:r>
            <w:proofErr w:type="spellEnd"/>
            <w:r w:rsidRPr="007E37D9">
              <w:rPr>
                <w:rFonts w:eastAsia="Calibri"/>
                <w:color w:val="000000"/>
                <w:sz w:val="22"/>
                <w:szCs w:val="22"/>
                <w:lang w:eastAsia="ro-RO"/>
              </w:rPr>
              <w:t xml:space="preserve"> pentru formare profesională pe același tip de curs și domeniu (și același nivel de calificare), </w:t>
            </w:r>
            <w:proofErr w:type="spellStart"/>
            <w:r w:rsidRPr="007E37D9">
              <w:rPr>
                <w:rFonts w:eastAsia="Calibri"/>
                <w:color w:val="000000"/>
                <w:sz w:val="22"/>
                <w:szCs w:val="22"/>
                <w:lang w:eastAsia="ro-RO"/>
              </w:rPr>
              <w:t>co-finanţat</w:t>
            </w:r>
            <w:proofErr w:type="spellEnd"/>
            <w:r w:rsidRPr="007E37D9">
              <w:rPr>
                <w:rFonts w:eastAsia="Calibri"/>
                <w:color w:val="000000"/>
                <w:sz w:val="22"/>
                <w:szCs w:val="22"/>
                <w:lang w:eastAsia="ro-RO"/>
              </w:rPr>
              <w:t xml:space="preserve"> din fonduri nerambursabile.</w:t>
            </w:r>
          </w:p>
        </w:tc>
      </w:tr>
    </w:tbl>
    <w:p w14:paraId="6A80DCD3" w14:textId="77777777" w:rsidR="00895B9A" w:rsidRPr="00F71CF1" w:rsidRDefault="00895B9A" w:rsidP="00583229">
      <w:pPr>
        <w:spacing w:before="60" w:after="0"/>
        <w:rPr>
          <w:i/>
          <w:sz w:val="24"/>
        </w:rPr>
      </w:pPr>
    </w:p>
    <w:p w14:paraId="6CA469F5" w14:textId="06EDB6F5" w:rsidR="00F97E07" w:rsidRPr="00F71CF1" w:rsidRDefault="00F97E07" w:rsidP="00B16C27">
      <w:pPr>
        <w:tabs>
          <w:tab w:val="left" w:pos="1134"/>
        </w:tabs>
        <w:spacing w:after="0"/>
        <w:ind w:left="709"/>
        <w:rPr>
          <w:sz w:val="24"/>
        </w:rPr>
      </w:pPr>
    </w:p>
    <w:sectPr w:rsidR="00F97E07" w:rsidRPr="00F71CF1" w:rsidSect="002A32B4">
      <w:headerReference w:type="default" r:id="rId10"/>
      <w:footerReference w:type="default" r:id="rId11"/>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A75D6" w14:textId="77777777" w:rsidR="003B0042" w:rsidRDefault="003B0042" w:rsidP="009A1DB0">
      <w:pPr>
        <w:spacing w:after="0"/>
      </w:pPr>
      <w:r>
        <w:separator/>
      </w:r>
    </w:p>
  </w:endnote>
  <w:endnote w:type="continuationSeparator" w:id="0">
    <w:p w14:paraId="379791A8" w14:textId="77777777" w:rsidR="003B0042" w:rsidRDefault="003B0042" w:rsidP="009A1D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802556"/>
      <w:docPartObj>
        <w:docPartGallery w:val="Page Numbers (Bottom of Page)"/>
        <w:docPartUnique/>
      </w:docPartObj>
    </w:sdtPr>
    <w:sdtEndPr>
      <w:rPr>
        <w:noProof/>
      </w:rPr>
    </w:sdtEndPr>
    <w:sdtContent>
      <w:p w14:paraId="5DC37982" w14:textId="77777777" w:rsidR="002C6F3D" w:rsidRDefault="002C6F3D">
        <w:pPr>
          <w:pStyle w:val="Footer"/>
          <w:jc w:val="center"/>
        </w:pPr>
        <w:r>
          <w:fldChar w:fldCharType="begin"/>
        </w:r>
        <w:r>
          <w:instrText xml:space="preserve"> PAGE   \* MERGEFORMAT </w:instrText>
        </w:r>
        <w:r>
          <w:fldChar w:fldCharType="separate"/>
        </w:r>
        <w:r w:rsidR="00DC17DF">
          <w:rPr>
            <w:noProof/>
          </w:rPr>
          <w:t>2</w:t>
        </w:r>
        <w:r>
          <w:rPr>
            <w:noProof/>
          </w:rPr>
          <w:fldChar w:fldCharType="end"/>
        </w:r>
      </w:p>
    </w:sdtContent>
  </w:sdt>
  <w:p w14:paraId="2F1960FF" w14:textId="77777777" w:rsidR="002C6F3D" w:rsidRDefault="002C6F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54C82" w14:textId="77777777" w:rsidR="003B0042" w:rsidRDefault="003B0042" w:rsidP="009A1DB0">
      <w:pPr>
        <w:spacing w:after="0"/>
      </w:pPr>
      <w:r>
        <w:separator/>
      </w:r>
    </w:p>
  </w:footnote>
  <w:footnote w:type="continuationSeparator" w:id="0">
    <w:p w14:paraId="219F8A3E" w14:textId="77777777" w:rsidR="003B0042" w:rsidRDefault="003B0042" w:rsidP="009A1DB0">
      <w:pPr>
        <w:spacing w:after="0"/>
      </w:pPr>
      <w:r>
        <w:continuationSeparator/>
      </w:r>
    </w:p>
  </w:footnote>
  <w:footnote w:id="1">
    <w:p w14:paraId="2B3A6602" w14:textId="1DE00943" w:rsidR="002C6F3D" w:rsidRPr="006C3802" w:rsidRDefault="002C6F3D">
      <w:pPr>
        <w:pStyle w:val="FootnoteText"/>
      </w:pPr>
      <w:r w:rsidRPr="00465F97">
        <w:rPr>
          <w:rStyle w:val="FootnoteReference"/>
          <w:i/>
        </w:rPr>
        <w:footnoteRef/>
      </w:r>
      <w:r w:rsidRPr="00465F97">
        <w:rPr>
          <w:i/>
        </w:rPr>
        <w:t xml:space="preserve"> Conținutul minim obligatoriu</w:t>
      </w:r>
      <w:r w:rsidRPr="00465F97">
        <w:t xml:space="preserve"> </w:t>
      </w:r>
      <w:r w:rsidRPr="00465F97">
        <w:rPr>
          <w:i/>
        </w:rPr>
        <w:t>pentru fișele propunerilor de</w:t>
      </w:r>
      <w:r w:rsidRPr="009215C0">
        <w:rPr>
          <w:i/>
        </w:rPr>
        <w:t xml:space="preserve"> proiect POR/POCU sunt prezentate în Anexele 1 și 2</w:t>
      </w:r>
    </w:p>
  </w:footnote>
  <w:footnote w:id="2">
    <w:p w14:paraId="7A68135E" w14:textId="77777777" w:rsidR="002C6F3D" w:rsidRPr="00394D69" w:rsidRDefault="002C6F3D">
      <w:pPr>
        <w:pStyle w:val="FootnoteText"/>
        <w:rPr>
          <w:i/>
        </w:rPr>
      </w:pPr>
      <w:r>
        <w:rPr>
          <w:rStyle w:val="FootnoteReference"/>
        </w:rPr>
        <w:footnoteRef/>
      </w:r>
      <w:r>
        <w:t xml:space="preserve"> </w:t>
      </w:r>
      <w:r w:rsidRPr="00394D69">
        <w:rPr>
          <w:i/>
        </w:rPr>
        <w:t xml:space="preserve">Vor fi subiectul unei scheme de </w:t>
      </w:r>
      <w:proofErr w:type="spellStart"/>
      <w:r w:rsidRPr="00394D69">
        <w:rPr>
          <w:i/>
        </w:rPr>
        <w:t>minimis</w:t>
      </w:r>
      <w:proofErr w:type="spellEnd"/>
      <w:r w:rsidRPr="00394D69">
        <w:rPr>
          <w:i/>
        </w:rPr>
        <w:t xml:space="preserve"> pentru servicii de interes economic general</w:t>
      </w:r>
    </w:p>
  </w:footnote>
  <w:footnote w:id="3">
    <w:p w14:paraId="2DADCEEF" w14:textId="77777777" w:rsidR="002C6F3D" w:rsidRPr="00531722" w:rsidRDefault="002C6F3D" w:rsidP="00A4666E">
      <w:pPr>
        <w:spacing w:before="120" w:after="0" w:line="240" w:lineRule="auto"/>
        <w:rPr>
          <w:rFonts w:eastAsia="Calibri"/>
          <w:i/>
          <w:sz w:val="16"/>
          <w:szCs w:val="16"/>
        </w:rPr>
      </w:pPr>
      <w:r w:rsidRPr="00531722">
        <w:rPr>
          <w:rStyle w:val="FootnoteReference"/>
          <w:i/>
          <w:sz w:val="16"/>
          <w:szCs w:val="16"/>
        </w:rPr>
        <w:footnoteRef/>
      </w:r>
      <w:r w:rsidRPr="00531722">
        <w:rPr>
          <w:i/>
          <w:sz w:val="16"/>
          <w:szCs w:val="16"/>
        </w:rPr>
        <w:t xml:space="preserve"> </w:t>
      </w:r>
      <w:r w:rsidRPr="00531722">
        <w:rPr>
          <w:rFonts w:eastAsia="Calibri"/>
          <w:i/>
          <w:sz w:val="16"/>
          <w:szCs w:val="16"/>
        </w:rPr>
        <w:t xml:space="preserve">În cadrul proiectelor POCU, prin persoane care beneficiază de servicii integrate se înțelege persoane care beneficiază, în cadrul unui proiect de minimum 2 măsuri din următoarele: </w:t>
      </w:r>
    </w:p>
    <w:p w14:paraId="7FE87DBD" w14:textId="77777777" w:rsidR="002C6F3D" w:rsidRPr="00531722" w:rsidRDefault="002C6F3D" w:rsidP="005C54DA">
      <w:pPr>
        <w:numPr>
          <w:ilvl w:val="0"/>
          <w:numId w:val="87"/>
        </w:numPr>
        <w:spacing w:after="0" w:line="240" w:lineRule="auto"/>
        <w:ind w:left="357" w:hanging="357"/>
        <w:rPr>
          <w:rFonts w:eastAsia="Calibri"/>
          <w:i/>
          <w:sz w:val="16"/>
          <w:szCs w:val="16"/>
        </w:rPr>
      </w:pPr>
      <w:r w:rsidRPr="00531722">
        <w:rPr>
          <w:rFonts w:eastAsia="Calibri"/>
          <w:i/>
          <w:sz w:val="16"/>
          <w:szCs w:val="16"/>
        </w:rPr>
        <w:t xml:space="preserve">educație </w:t>
      </w:r>
    </w:p>
    <w:p w14:paraId="152CB07A" w14:textId="77777777" w:rsidR="002C6F3D" w:rsidRPr="00531722" w:rsidRDefault="002C6F3D" w:rsidP="005C54DA">
      <w:pPr>
        <w:numPr>
          <w:ilvl w:val="0"/>
          <w:numId w:val="87"/>
        </w:numPr>
        <w:spacing w:after="0" w:line="240" w:lineRule="auto"/>
        <w:ind w:left="357" w:hanging="357"/>
        <w:rPr>
          <w:rFonts w:eastAsia="Calibri"/>
          <w:i/>
          <w:sz w:val="16"/>
          <w:szCs w:val="16"/>
        </w:rPr>
      </w:pPr>
      <w:r w:rsidRPr="00531722">
        <w:rPr>
          <w:rFonts w:eastAsia="Calibri"/>
          <w:i/>
          <w:sz w:val="16"/>
          <w:szCs w:val="16"/>
        </w:rPr>
        <w:t xml:space="preserve">ocupare – (ex. ucenicie, stagiu, formare profesională, informare și consiliere profesională, subvenționarea angajatorilor pentru angajarea persoanelor aparținând acestor categorii, evaluarea competențelor dobândite în sistem non-formal și informal, sprijin pentru înființarea unei afaceri,  sprijin pentru ocuparea în cadrul întreprinderilor de economie socială); </w:t>
      </w:r>
    </w:p>
    <w:p w14:paraId="6E7AF2B0" w14:textId="77777777" w:rsidR="002C6F3D" w:rsidRPr="00531722" w:rsidRDefault="002C6F3D" w:rsidP="005C54DA">
      <w:pPr>
        <w:numPr>
          <w:ilvl w:val="0"/>
          <w:numId w:val="87"/>
        </w:numPr>
        <w:spacing w:after="0" w:line="240" w:lineRule="auto"/>
        <w:ind w:left="357" w:hanging="357"/>
        <w:rPr>
          <w:rFonts w:eastAsia="Calibri"/>
          <w:i/>
          <w:sz w:val="16"/>
          <w:szCs w:val="16"/>
        </w:rPr>
      </w:pPr>
      <w:r w:rsidRPr="00531722">
        <w:rPr>
          <w:rFonts w:eastAsia="Calibri"/>
          <w:i/>
          <w:sz w:val="16"/>
          <w:szCs w:val="16"/>
        </w:rPr>
        <w:t xml:space="preserve">servicii (sociale/ medicale/ </w:t>
      </w:r>
      <w:proofErr w:type="spellStart"/>
      <w:r w:rsidRPr="00531722">
        <w:rPr>
          <w:rFonts w:eastAsia="Calibri"/>
          <w:i/>
          <w:sz w:val="16"/>
          <w:szCs w:val="16"/>
        </w:rPr>
        <w:t>medico</w:t>
      </w:r>
      <w:proofErr w:type="spellEnd"/>
      <w:r w:rsidRPr="00531722">
        <w:rPr>
          <w:rFonts w:eastAsia="Calibri"/>
          <w:i/>
          <w:sz w:val="16"/>
          <w:szCs w:val="16"/>
        </w:rPr>
        <w:t>-</w:t>
      </w:r>
      <w:r w:rsidRPr="00531722" w:rsidDel="005623FE">
        <w:rPr>
          <w:rFonts w:eastAsia="Calibri"/>
          <w:i/>
          <w:sz w:val="16"/>
          <w:szCs w:val="16"/>
        </w:rPr>
        <w:t xml:space="preserve"> </w:t>
      </w:r>
      <w:r w:rsidRPr="00531722">
        <w:rPr>
          <w:rFonts w:eastAsia="Calibri"/>
          <w:i/>
          <w:sz w:val="16"/>
          <w:szCs w:val="16"/>
        </w:rPr>
        <w:t xml:space="preserve">sociale) </w:t>
      </w:r>
    </w:p>
    <w:p w14:paraId="7DBD36E1" w14:textId="77777777" w:rsidR="002C6F3D" w:rsidRPr="00531722" w:rsidRDefault="002C6F3D" w:rsidP="005C54DA">
      <w:pPr>
        <w:numPr>
          <w:ilvl w:val="0"/>
          <w:numId w:val="87"/>
        </w:numPr>
        <w:spacing w:after="0" w:line="240" w:lineRule="auto"/>
        <w:ind w:left="357" w:hanging="357"/>
        <w:rPr>
          <w:rFonts w:eastAsia="Calibri"/>
          <w:i/>
          <w:sz w:val="16"/>
          <w:szCs w:val="16"/>
        </w:rPr>
      </w:pPr>
      <w:r w:rsidRPr="00531722">
        <w:rPr>
          <w:rFonts w:eastAsia="Calibri"/>
          <w:i/>
          <w:sz w:val="16"/>
          <w:szCs w:val="16"/>
        </w:rPr>
        <w:t xml:space="preserve">asistență juridică pentru reglementarea actelor de identitate, de proprietate, de stare civilă (acolo unde este cazul), de obținere a drepturilor de asistență socială (beneficii de asistență/servicii sociale) </w:t>
      </w:r>
    </w:p>
    <w:p w14:paraId="5EEF5A23" w14:textId="77777777" w:rsidR="002C6F3D" w:rsidRPr="00531722" w:rsidRDefault="002C6F3D" w:rsidP="005C54DA">
      <w:pPr>
        <w:numPr>
          <w:ilvl w:val="0"/>
          <w:numId w:val="87"/>
        </w:numPr>
        <w:spacing w:after="0" w:line="240" w:lineRule="auto"/>
        <w:ind w:left="357" w:hanging="357"/>
        <w:rPr>
          <w:rFonts w:eastAsia="Calibri"/>
          <w:i/>
          <w:sz w:val="16"/>
          <w:szCs w:val="16"/>
        </w:rPr>
      </w:pPr>
      <w:r w:rsidRPr="00531722">
        <w:rPr>
          <w:rFonts w:eastAsia="Calibri"/>
          <w:i/>
          <w:sz w:val="16"/>
          <w:szCs w:val="16"/>
        </w:rPr>
        <w:t xml:space="preserve">locuire </w:t>
      </w:r>
    </w:p>
  </w:footnote>
  <w:footnote w:id="4">
    <w:p w14:paraId="71A9A427" w14:textId="77777777" w:rsidR="002C6F3D" w:rsidRPr="00545A3B" w:rsidRDefault="002C6F3D" w:rsidP="005C54DA">
      <w:pPr>
        <w:shd w:val="clear" w:color="auto" w:fill="FFFFFF"/>
        <w:spacing w:before="120" w:after="0" w:line="240" w:lineRule="auto"/>
        <w:ind w:left="142"/>
        <w:rPr>
          <w:rFonts w:eastAsia="Calibri"/>
          <w:b/>
          <w:i/>
          <w:sz w:val="16"/>
          <w:szCs w:val="16"/>
        </w:rPr>
      </w:pPr>
      <w:r w:rsidRPr="00545A3B">
        <w:rPr>
          <w:rStyle w:val="FootnoteReference"/>
          <w:i/>
          <w:sz w:val="16"/>
          <w:szCs w:val="16"/>
        </w:rPr>
        <w:footnoteRef/>
      </w:r>
      <w:r w:rsidRPr="00545A3B">
        <w:rPr>
          <w:rFonts w:eastAsia="Calibri"/>
          <w:i/>
          <w:sz w:val="16"/>
          <w:szCs w:val="16"/>
        </w:rPr>
        <w:t>Indicatorul i</w:t>
      </w:r>
      <w:r>
        <w:rPr>
          <w:rFonts w:eastAsia="Calibri"/>
          <w:i/>
          <w:sz w:val="16"/>
          <w:szCs w:val="16"/>
        </w:rPr>
        <w:t>a</w:t>
      </w:r>
      <w:r w:rsidRPr="00545A3B">
        <w:rPr>
          <w:rFonts w:eastAsia="Calibri"/>
          <w:i/>
          <w:sz w:val="16"/>
          <w:szCs w:val="16"/>
        </w:rPr>
        <w:t xml:space="preserve"> în calcul fiecare tip de serviciu social furnizat în cadrul proiectului în comunitatea marginalizată vizată (ex. servicii de îngrijire personală; servicii de recuperare/reabilitare; servicii de </w:t>
      </w:r>
      <w:proofErr w:type="spellStart"/>
      <w:r w:rsidRPr="00545A3B">
        <w:rPr>
          <w:rFonts w:eastAsia="Calibri"/>
          <w:i/>
          <w:sz w:val="16"/>
          <w:szCs w:val="16"/>
        </w:rPr>
        <w:t>inserţie</w:t>
      </w:r>
      <w:proofErr w:type="spellEnd"/>
      <w:r w:rsidRPr="00545A3B">
        <w:rPr>
          <w:rFonts w:eastAsia="Calibri"/>
          <w:i/>
          <w:sz w:val="16"/>
          <w:szCs w:val="16"/>
        </w:rPr>
        <w:t xml:space="preserve">/ </w:t>
      </w:r>
      <w:proofErr w:type="spellStart"/>
      <w:r w:rsidRPr="00545A3B">
        <w:rPr>
          <w:rFonts w:eastAsia="Calibri"/>
          <w:i/>
          <w:sz w:val="16"/>
          <w:szCs w:val="16"/>
        </w:rPr>
        <w:t>reinserţie</w:t>
      </w:r>
      <w:proofErr w:type="spellEnd"/>
      <w:r w:rsidRPr="00545A3B">
        <w:rPr>
          <w:rFonts w:eastAsia="Calibri"/>
          <w:i/>
          <w:sz w:val="16"/>
          <w:szCs w:val="16"/>
        </w:rPr>
        <w:t xml:space="preserve"> socială, servicii sociale destinate anumitor categorii de beneficiari:- copilului </w:t>
      </w:r>
      <w:proofErr w:type="spellStart"/>
      <w:r w:rsidRPr="00545A3B">
        <w:rPr>
          <w:rFonts w:eastAsia="Calibri"/>
          <w:i/>
          <w:sz w:val="16"/>
          <w:szCs w:val="16"/>
        </w:rPr>
        <w:t>şi</w:t>
      </w:r>
      <w:proofErr w:type="spellEnd"/>
      <w:r w:rsidRPr="00545A3B">
        <w:rPr>
          <w:rFonts w:eastAsia="Calibri"/>
          <w:i/>
          <w:sz w:val="16"/>
          <w:szCs w:val="16"/>
        </w:rPr>
        <w:t xml:space="preserve">/sau familiei; persoanelor cu </w:t>
      </w:r>
      <w:proofErr w:type="spellStart"/>
      <w:r w:rsidRPr="00545A3B">
        <w:rPr>
          <w:rFonts w:eastAsia="Calibri"/>
          <w:i/>
          <w:sz w:val="16"/>
          <w:szCs w:val="16"/>
        </w:rPr>
        <w:t>dizabilităţi</w:t>
      </w:r>
      <w:proofErr w:type="spellEnd"/>
      <w:r w:rsidRPr="00545A3B">
        <w:rPr>
          <w:rFonts w:eastAsia="Calibri"/>
          <w:i/>
          <w:sz w:val="16"/>
          <w:szCs w:val="16"/>
        </w:rPr>
        <w:t xml:space="preserve">; persoanelor vârstnice; victimelor </w:t>
      </w:r>
      <w:proofErr w:type="spellStart"/>
      <w:r w:rsidRPr="00545A3B">
        <w:rPr>
          <w:rFonts w:eastAsia="Calibri"/>
          <w:i/>
          <w:sz w:val="16"/>
          <w:szCs w:val="16"/>
        </w:rPr>
        <w:t>violenţei</w:t>
      </w:r>
      <w:proofErr w:type="spellEnd"/>
      <w:r w:rsidRPr="00545A3B">
        <w:rPr>
          <w:rFonts w:eastAsia="Calibri"/>
          <w:i/>
          <w:sz w:val="16"/>
          <w:szCs w:val="16"/>
        </w:rPr>
        <w:t xml:space="preserve"> în familie; persoanelor fără adăpost; persoanelor cu diferite </w:t>
      </w:r>
      <w:proofErr w:type="spellStart"/>
      <w:r w:rsidRPr="00545A3B">
        <w:rPr>
          <w:rFonts w:eastAsia="Calibri"/>
          <w:i/>
          <w:sz w:val="16"/>
          <w:szCs w:val="16"/>
        </w:rPr>
        <w:t>adicţii</w:t>
      </w:r>
      <w:proofErr w:type="spellEnd"/>
      <w:r w:rsidRPr="00545A3B">
        <w:rPr>
          <w:rFonts w:eastAsia="Calibri"/>
          <w:i/>
          <w:sz w:val="16"/>
          <w:szCs w:val="16"/>
        </w:rPr>
        <w:t xml:space="preserve"> (consum de alcool, droguri, alte </w:t>
      </w:r>
      <w:proofErr w:type="spellStart"/>
      <w:r w:rsidRPr="00545A3B">
        <w:rPr>
          <w:rFonts w:eastAsia="Calibri"/>
          <w:i/>
          <w:sz w:val="16"/>
          <w:szCs w:val="16"/>
        </w:rPr>
        <w:t>substanţe</w:t>
      </w:r>
      <w:proofErr w:type="spellEnd"/>
      <w:r w:rsidRPr="00545A3B">
        <w:rPr>
          <w:rFonts w:eastAsia="Calibri"/>
          <w:i/>
          <w:sz w:val="16"/>
          <w:szCs w:val="16"/>
        </w:rPr>
        <w:t xml:space="preserve"> toxice, internet, jocuri de noroc etc.) etc.</w:t>
      </w:r>
    </w:p>
  </w:footnote>
  <w:footnote w:id="5">
    <w:p w14:paraId="7DAD2333" w14:textId="77777777" w:rsidR="002C6F3D" w:rsidRDefault="002C6F3D" w:rsidP="00A94D6F">
      <w:pPr>
        <w:pStyle w:val="FootnoteText"/>
        <w:spacing w:before="60"/>
      </w:pPr>
      <w:r>
        <w:rPr>
          <w:rStyle w:val="FootnoteReference"/>
        </w:rPr>
        <w:footnoteRef/>
      </w:r>
      <w:r>
        <w:t xml:space="preserve"> </w:t>
      </w:r>
      <w:r w:rsidRPr="00545A3B">
        <w:rPr>
          <w:rFonts w:eastAsia="Calibri"/>
          <w:i/>
          <w:szCs w:val="16"/>
        </w:rPr>
        <w:t>Acestea vor fi personalizate de fiecare GAL, în funcție de specificul/obiectivele SDL</w:t>
      </w:r>
    </w:p>
  </w:footnote>
  <w:footnote w:id="6">
    <w:p w14:paraId="762C57D5" w14:textId="77777777" w:rsidR="002C6F3D" w:rsidRPr="00531722" w:rsidRDefault="002C6F3D" w:rsidP="0000426D">
      <w:pPr>
        <w:spacing w:after="0"/>
        <w:ind w:right="102"/>
        <w:rPr>
          <w:rFonts w:eastAsia="Calibri"/>
          <w:i/>
          <w:sz w:val="16"/>
          <w:szCs w:val="16"/>
        </w:rPr>
      </w:pPr>
      <w:r>
        <w:rPr>
          <w:rStyle w:val="FootnoteReference"/>
        </w:rPr>
        <w:footnoteRef/>
      </w:r>
      <w:r>
        <w:t xml:space="preserve"> </w:t>
      </w:r>
      <w:r w:rsidRPr="00531722">
        <w:rPr>
          <w:rFonts w:eastAsia="Calibri"/>
          <w:i/>
          <w:sz w:val="16"/>
          <w:szCs w:val="16"/>
        </w:rPr>
        <w:t>În conformitate cu definiția POCU comunitățile roma sunt: „acele comunități în care populația aparținând minorității roma reprezintă minim 10% din totalul populației de la nivelul comunității”. Corespunzător, comunitățile în care populația aparținând minorității roma este prezentă într-un procent mai mic de 10% din totalul populației de la nivelul</w:t>
      </w:r>
      <w:r w:rsidRPr="00531722" w:rsidDel="000B1559">
        <w:rPr>
          <w:rFonts w:eastAsia="Calibri"/>
          <w:i/>
          <w:sz w:val="16"/>
          <w:szCs w:val="16"/>
        </w:rPr>
        <w:t xml:space="preserve"> </w:t>
      </w:r>
      <w:r w:rsidRPr="00531722">
        <w:rPr>
          <w:rFonts w:eastAsia="Calibri"/>
          <w:i/>
          <w:sz w:val="16"/>
          <w:szCs w:val="16"/>
        </w:rPr>
        <w:t xml:space="preserve">comunității respective sunt considerate a fi comunități non-roma. </w:t>
      </w:r>
    </w:p>
    <w:p w14:paraId="1E326D68" w14:textId="77777777" w:rsidR="002C6F3D" w:rsidRPr="00531722" w:rsidRDefault="002C6F3D" w:rsidP="0000426D">
      <w:pPr>
        <w:numPr>
          <w:ilvl w:val="0"/>
          <w:numId w:val="55"/>
        </w:numPr>
        <w:spacing w:after="0"/>
        <w:ind w:left="357" w:hanging="73"/>
        <w:rPr>
          <w:rFonts w:eastAsia="Calibri"/>
          <w:i/>
          <w:sz w:val="16"/>
          <w:szCs w:val="16"/>
        </w:rPr>
      </w:pPr>
      <w:r w:rsidRPr="00531722">
        <w:rPr>
          <w:rFonts w:eastAsia="Calibri"/>
          <w:i/>
          <w:sz w:val="16"/>
          <w:szCs w:val="16"/>
        </w:rPr>
        <w:t>Populația aparținând minorității roma se referă la persoanele care se auto-declară ca fiind de etnie romă.</w:t>
      </w:r>
    </w:p>
    <w:p w14:paraId="0F9BFF55" w14:textId="77777777" w:rsidR="002C6F3D" w:rsidRDefault="002C6F3D">
      <w:pPr>
        <w:pStyle w:val="FootnoteText"/>
      </w:pPr>
    </w:p>
  </w:footnote>
  <w:footnote w:id="7">
    <w:p w14:paraId="693A6A45" w14:textId="77777777" w:rsidR="002C6F3D" w:rsidRPr="0054538C" w:rsidRDefault="002C6F3D" w:rsidP="00895B9A">
      <w:pPr>
        <w:pStyle w:val="FootnoteText"/>
        <w:rPr>
          <w:i/>
        </w:rPr>
      </w:pPr>
      <w:r w:rsidRPr="0054538C">
        <w:rPr>
          <w:rStyle w:val="FootnoteReference"/>
          <w:i/>
        </w:rPr>
        <w:footnoteRef/>
      </w:r>
      <w:r w:rsidRPr="0054538C">
        <w:rPr>
          <w:i/>
        </w:rPr>
        <w:t xml:space="preserve"> </w:t>
      </w:r>
      <w:r w:rsidRPr="0054538C">
        <w:rPr>
          <w:bCs/>
          <w:i/>
          <w:iCs/>
        </w:rPr>
        <w:t xml:space="preserve">Prin </w:t>
      </w:r>
      <w:r w:rsidRPr="0054538C">
        <w:rPr>
          <w:b/>
          <w:bCs/>
          <w:i/>
          <w:iCs/>
        </w:rPr>
        <w:t xml:space="preserve">imobil </w:t>
      </w:r>
      <w:r w:rsidRPr="0054538C">
        <w:rPr>
          <w:bCs/>
          <w:i/>
          <w:iCs/>
        </w:rPr>
        <w:t xml:space="preserve">obiect al proiectului se </w:t>
      </w:r>
      <w:proofErr w:type="spellStart"/>
      <w:r w:rsidRPr="0054538C">
        <w:rPr>
          <w:bCs/>
          <w:i/>
          <w:iCs/>
        </w:rPr>
        <w:t>inţelege</w:t>
      </w:r>
      <w:proofErr w:type="spellEnd"/>
      <w:r w:rsidRPr="0054538C">
        <w:rPr>
          <w:bCs/>
          <w:i/>
          <w:iCs/>
        </w:rPr>
        <w:t xml:space="preserve">, conform Ghidului general POR 2014-2020, Anexa 10.5 Listă explicativă,  „terenul, cu sau fără </w:t>
      </w:r>
      <w:proofErr w:type="spellStart"/>
      <w:r w:rsidRPr="0054538C">
        <w:rPr>
          <w:bCs/>
          <w:i/>
          <w:iCs/>
        </w:rPr>
        <w:t>construcţii</w:t>
      </w:r>
      <w:proofErr w:type="spellEnd"/>
      <w:r w:rsidRPr="0054538C">
        <w:rPr>
          <w:bCs/>
          <w:i/>
          <w:iCs/>
        </w:rPr>
        <w:t xml:space="preserve">, de pe teritoriul unei </w:t>
      </w:r>
      <w:proofErr w:type="spellStart"/>
      <w:r w:rsidRPr="0054538C">
        <w:rPr>
          <w:bCs/>
          <w:i/>
          <w:iCs/>
        </w:rPr>
        <w:t>unităţi</w:t>
      </w:r>
      <w:proofErr w:type="spellEnd"/>
      <w:r w:rsidRPr="0054538C">
        <w:rPr>
          <w:bCs/>
          <w:i/>
          <w:iCs/>
        </w:rPr>
        <w:t xml:space="preserve"> administrativ-teritoriale, </w:t>
      </w:r>
      <w:proofErr w:type="spellStart"/>
      <w:r w:rsidRPr="0054538C">
        <w:rPr>
          <w:bCs/>
          <w:i/>
          <w:iCs/>
        </w:rPr>
        <w:t>aparţinând</w:t>
      </w:r>
      <w:proofErr w:type="spellEnd"/>
      <w:r w:rsidRPr="0054538C">
        <w:rPr>
          <w:bCs/>
          <w:i/>
          <w:iCs/>
        </w:rPr>
        <w:t xml:space="preserve"> unuia sau mai multor proprietari, care se identifică printr-un număr cadastral unic. (conform Legii 7/1996, cu modificările </w:t>
      </w:r>
      <w:proofErr w:type="spellStart"/>
      <w:r w:rsidRPr="0054538C">
        <w:rPr>
          <w:bCs/>
          <w:i/>
          <w:iCs/>
        </w:rPr>
        <w:t>şi</w:t>
      </w:r>
      <w:proofErr w:type="spellEnd"/>
      <w:r w:rsidRPr="0054538C">
        <w:rPr>
          <w:bCs/>
          <w:i/>
          <w:iCs/>
        </w:rPr>
        <w:t xml:space="preserve"> completările ulterioare)”, ce face obiectul proiectului</w:t>
      </w:r>
    </w:p>
    <w:p w14:paraId="010BC5A4" w14:textId="77777777" w:rsidR="002C6F3D" w:rsidRPr="0054538C" w:rsidRDefault="002C6F3D" w:rsidP="00895B9A">
      <w:pPr>
        <w:pStyle w:val="FootnoteText"/>
        <w:rPr>
          <w: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2018859"/>
      <w:docPartObj>
        <w:docPartGallery w:val="Page Numbers (Margins)"/>
        <w:docPartUnique/>
      </w:docPartObj>
    </w:sdtPr>
    <w:sdtEndPr/>
    <w:sdtContent>
      <w:p w14:paraId="63CCEE7C" w14:textId="77777777" w:rsidR="002C6F3D" w:rsidRDefault="002C6F3D">
        <w:pPr>
          <w:pStyle w:val="Header"/>
        </w:pPr>
        <w:r>
          <w:rPr>
            <w:noProof/>
            <w:lang w:eastAsia="ro-RO"/>
          </w:rPr>
          <mc:AlternateContent>
            <mc:Choice Requires="wps">
              <w:drawing>
                <wp:anchor distT="0" distB="0" distL="114300" distR="114300" simplePos="0" relativeHeight="251658240" behindDoc="0" locked="0" layoutInCell="0" allowOverlap="1" wp14:anchorId="4CC3D40E" wp14:editId="0FAAEC5D">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006E" w14:textId="77777777" w:rsidR="002C6F3D" w:rsidRDefault="002C6F3D">
                              <w:pPr>
                                <w:pStyle w:val="Footer"/>
                                <w:rPr>
                                  <w:rFonts w:asciiTheme="majorHAnsi" w:eastAsiaTheme="majorEastAsia" w:hAnsiTheme="majorHAnsi" w:cstheme="majorBid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CC3D40E" id="Rectangle 3" o:spid="_x0000_s1027" style="position:absolute;left:0;text-align:left;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14:paraId="3302006E" w14:textId="77777777" w:rsidR="002C6F3D" w:rsidRDefault="002C6F3D">
                        <w:pPr>
                          <w:pStyle w:val="Footer"/>
                          <w:rPr>
                            <w:rFonts w:asciiTheme="majorHAnsi" w:eastAsiaTheme="majorEastAsia" w:hAnsiTheme="majorHAnsi" w:cstheme="majorBidi"/>
                            <w:sz w:val="44"/>
                            <w:szCs w:val="44"/>
                          </w:rPr>
                        </w:pP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FB1"/>
      </v:shape>
    </w:pict>
  </w:numPicBullet>
  <w:abstractNum w:abstractNumId="0" w15:restartNumberingAfterBreak="0">
    <w:nsid w:val="FFFFFFFE"/>
    <w:multiLevelType w:val="singleLevel"/>
    <w:tmpl w:val="C9BE3114"/>
    <w:lvl w:ilvl="0">
      <w:numFmt w:val="decimal"/>
      <w:lvlText w:val="*"/>
      <w:lvlJc w:val="left"/>
    </w:lvl>
  </w:abstractNum>
  <w:abstractNum w:abstractNumId="1" w15:restartNumberingAfterBreak="0">
    <w:nsid w:val="001969C3"/>
    <w:multiLevelType w:val="hybridMultilevel"/>
    <w:tmpl w:val="3D16FE70"/>
    <w:lvl w:ilvl="0" w:tplc="0418000D">
      <w:start w:val="1"/>
      <w:numFmt w:val="bullet"/>
      <w:lvlText w:val=""/>
      <w:lvlJc w:val="left"/>
      <w:pPr>
        <w:ind w:left="788" w:hanging="360"/>
      </w:pPr>
      <w:rPr>
        <w:rFonts w:ascii="Wingdings" w:hAnsi="Wingdings"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2" w15:restartNumberingAfterBreak="0">
    <w:nsid w:val="005C7D6C"/>
    <w:multiLevelType w:val="hybridMultilevel"/>
    <w:tmpl w:val="149E542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1A248A0"/>
    <w:multiLevelType w:val="hybridMultilevel"/>
    <w:tmpl w:val="233ADBE2"/>
    <w:lvl w:ilvl="0" w:tplc="04090019">
      <w:start w:val="1"/>
      <w:numFmt w:val="lowerLetter"/>
      <w:lvlText w:val="%1."/>
      <w:lvlJc w:val="left"/>
      <w:pPr>
        <w:tabs>
          <w:tab w:val="num" w:pos="720"/>
        </w:tabs>
        <w:ind w:left="720" w:hanging="360"/>
      </w:pPr>
      <w:rPr>
        <w:rFonts w:cs="Times New Roman" w:hint="default"/>
      </w:rPr>
    </w:lvl>
    <w:lvl w:ilvl="1" w:tplc="FF32B292">
      <w:start w:val="1"/>
      <w:numFmt w:val="bullet"/>
      <w:lvlText w:val="-"/>
      <w:lvlJc w:val="left"/>
      <w:pPr>
        <w:ind w:left="1440" w:hanging="360"/>
      </w:pPr>
      <w:rPr>
        <w:rFonts w:ascii="Calibri" w:eastAsia="Times New Roman" w:hAnsi="Calibri"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36482"/>
    <w:multiLevelType w:val="hybridMultilevel"/>
    <w:tmpl w:val="50BE08FE"/>
    <w:lvl w:ilvl="0" w:tplc="38C2D87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F94054"/>
    <w:multiLevelType w:val="hybridMultilevel"/>
    <w:tmpl w:val="1EC830C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BCA6CA6"/>
    <w:multiLevelType w:val="hybridMultilevel"/>
    <w:tmpl w:val="9CFC20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CC93FC4"/>
    <w:multiLevelType w:val="multilevel"/>
    <w:tmpl w:val="AD0E84E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rebuchet MS" w:hAnsi="Trebuchet MS" w:hint="default"/>
        <w:b/>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DB176C9"/>
    <w:multiLevelType w:val="hybridMultilevel"/>
    <w:tmpl w:val="9A30BDB8"/>
    <w:lvl w:ilvl="0" w:tplc="D220C940">
      <w:start w:val="1"/>
      <w:numFmt w:val="bullet"/>
      <w:lvlText w:val=""/>
      <w:lvlJc w:val="left"/>
      <w:pPr>
        <w:ind w:left="1637" w:hanging="360"/>
      </w:pPr>
      <w:rPr>
        <w:rFonts w:ascii="Wingdings" w:hAnsi="Wingdings" w:hint="default"/>
        <w:color w:val="auto"/>
      </w:rPr>
    </w:lvl>
    <w:lvl w:ilvl="1" w:tplc="04180007">
      <w:start w:val="1"/>
      <w:numFmt w:val="bullet"/>
      <w:lvlText w:val=""/>
      <w:lvlPicBulletId w:val="0"/>
      <w:lvlJc w:val="left"/>
      <w:pPr>
        <w:ind w:left="2149" w:hanging="360"/>
      </w:pPr>
      <w:rPr>
        <w:rFonts w:ascii="Symbol" w:hAnsi="Symbol"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9" w15:restartNumberingAfterBreak="0">
    <w:nsid w:val="0ECE16A9"/>
    <w:multiLevelType w:val="multilevel"/>
    <w:tmpl w:val="FE161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00B1CBF"/>
    <w:multiLevelType w:val="hybridMultilevel"/>
    <w:tmpl w:val="1A6E41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0995F20"/>
    <w:multiLevelType w:val="hybridMultilevel"/>
    <w:tmpl w:val="95F085CE"/>
    <w:lvl w:ilvl="0" w:tplc="0418000B">
      <w:start w:val="1"/>
      <w:numFmt w:val="bullet"/>
      <w:lvlText w:val=""/>
      <w:lvlJc w:val="left"/>
      <w:pPr>
        <w:ind w:left="644" w:hanging="360"/>
      </w:pPr>
      <w:rPr>
        <w:rFonts w:ascii="Wingdings" w:hAnsi="Wingdings" w:hint="default"/>
      </w:rPr>
    </w:lvl>
    <w:lvl w:ilvl="1" w:tplc="2E3C2B9A">
      <w:numFmt w:val="bullet"/>
      <w:lvlText w:val="-"/>
      <w:lvlJc w:val="left"/>
      <w:pPr>
        <w:ind w:left="1506" w:hanging="360"/>
      </w:pPr>
      <w:rPr>
        <w:rFonts w:ascii="Calibri" w:eastAsia="Times New Roman" w:hAnsi="Calibri" w:cs="Times New Roman" w:hint="default"/>
      </w:rPr>
    </w:lvl>
    <w:lvl w:ilvl="2" w:tplc="55E80DBE">
      <w:numFmt w:val="bullet"/>
      <w:lvlText w:val="•"/>
      <w:lvlJc w:val="left"/>
      <w:pPr>
        <w:ind w:left="2751" w:hanging="705"/>
      </w:pPr>
      <w:rPr>
        <w:rFonts w:ascii="Calibri" w:eastAsia="Times New Roman" w:hAnsi="Calibri" w:cs="Times New Roman" w:hint="default"/>
      </w:r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10FA6D66"/>
    <w:multiLevelType w:val="hybridMultilevel"/>
    <w:tmpl w:val="83CCB406"/>
    <w:lvl w:ilvl="0" w:tplc="C7382E70">
      <w:start w:val="1"/>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13A223B"/>
    <w:multiLevelType w:val="hybridMultilevel"/>
    <w:tmpl w:val="40543634"/>
    <w:lvl w:ilvl="0" w:tplc="0418000D">
      <w:start w:val="1"/>
      <w:numFmt w:val="bullet"/>
      <w:lvlText w:val=""/>
      <w:lvlJc w:val="left"/>
      <w:pPr>
        <w:ind w:left="1288" w:hanging="360"/>
      </w:pPr>
      <w:rPr>
        <w:rFonts w:ascii="Wingdings" w:hAnsi="Wingdings" w:hint="default"/>
      </w:rPr>
    </w:lvl>
    <w:lvl w:ilvl="1" w:tplc="04180003" w:tentative="1">
      <w:start w:val="1"/>
      <w:numFmt w:val="bullet"/>
      <w:lvlText w:val="o"/>
      <w:lvlJc w:val="left"/>
      <w:pPr>
        <w:ind w:left="2008" w:hanging="360"/>
      </w:pPr>
      <w:rPr>
        <w:rFonts w:ascii="Courier New" w:hAnsi="Courier New" w:cs="Courier New" w:hint="default"/>
      </w:rPr>
    </w:lvl>
    <w:lvl w:ilvl="2" w:tplc="04180005" w:tentative="1">
      <w:start w:val="1"/>
      <w:numFmt w:val="bullet"/>
      <w:lvlText w:val=""/>
      <w:lvlJc w:val="left"/>
      <w:pPr>
        <w:ind w:left="2728" w:hanging="360"/>
      </w:pPr>
      <w:rPr>
        <w:rFonts w:ascii="Wingdings" w:hAnsi="Wingdings" w:hint="default"/>
      </w:rPr>
    </w:lvl>
    <w:lvl w:ilvl="3" w:tplc="04180001" w:tentative="1">
      <w:start w:val="1"/>
      <w:numFmt w:val="bullet"/>
      <w:lvlText w:val=""/>
      <w:lvlJc w:val="left"/>
      <w:pPr>
        <w:ind w:left="3448" w:hanging="360"/>
      </w:pPr>
      <w:rPr>
        <w:rFonts w:ascii="Symbol" w:hAnsi="Symbol" w:hint="default"/>
      </w:rPr>
    </w:lvl>
    <w:lvl w:ilvl="4" w:tplc="04180003" w:tentative="1">
      <w:start w:val="1"/>
      <w:numFmt w:val="bullet"/>
      <w:lvlText w:val="o"/>
      <w:lvlJc w:val="left"/>
      <w:pPr>
        <w:ind w:left="4168" w:hanging="360"/>
      </w:pPr>
      <w:rPr>
        <w:rFonts w:ascii="Courier New" w:hAnsi="Courier New" w:cs="Courier New" w:hint="default"/>
      </w:rPr>
    </w:lvl>
    <w:lvl w:ilvl="5" w:tplc="04180005" w:tentative="1">
      <w:start w:val="1"/>
      <w:numFmt w:val="bullet"/>
      <w:lvlText w:val=""/>
      <w:lvlJc w:val="left"/>
      <w:pPr>
        <w:ind w:left="4888" w:hanging="360"/>
      </w:pPr>
      <w:rPr>
        <w:rFonts w:ascii="Wingdings" w:hAnsi="Wingdings" w:hint="default"/>
      </w:rPr>
    </w:lvl>
    <w:lvl w:ilvl="6" w:tplc="04180001" w:tentative="1">
      <w:start w:val="1"/>
      <w:numFmt w:val="bullet"/>
      <w:lvlText w:val=""/>
      <w:lvlJc w:val="left"/>
      <w:pPr>
        <w:ind w:left="5608" w:hanging="360"/>
      </w:pPr>
      <w:rPr>
        <w:rFonts w:ascii="Symbol" w:hAnsi="Symbol" w:hint="default"/>
      </w:rPr>
    </w:lvl>
    <w:lvl w:ilvl="7" w:tplc="04180003" w:tentative="1">
      <w:start w:val="1"/>
      <w:numFmt w:val="bullet"/>
      <w:lvlText w:val="o"/>
      <w:lvlJc w:val="left"/>
      <w:pPr>
        <w:ind w:left="6328" w:hanging="360"/>
      </w:pPr>
      <w:rPr>
        <w:rFonts w:ascii="Courier New" w:hAnsi="Courier New" w:cs="Courier New" w:hint="default"/>
      </w:rPr>
    </w:lvl>
    <w:lvl w:ilvl="8" w:tplc="04180005" w:tentative="1">
      <w:start w:val="1"/>
      <w:numFmt w:val="bullet"/>
      <w:lvlText w:val=""/>
      <w:lvlJc w:val="left"/>
      <w:pPr>
        <w:ind w:left="7048" w:hanging="360"/>
      </w:pPr>
      <w:rPr>
        <w:rFonts w:ascii="Wingdings" w:hAnsi="Wingdings" w:hint="default"/>
      </w:rPr>
    </w:lvl>
  </w:abstractNum>
  <w:abstractNum w:abstractNumId="14" w15:restartNumberingAfterBreak="0">
    <w:nsid w:val="117E332C"/>
    <w:multiLevelType w:val="hybridMultilevel"/>
    <w:tmpl w:val="D7C05EDC"/>
    <w:lvl w:ilvl="0" w:tplc="38C2D87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2503F1D"/>
    <w:multiLevelType w:val="hybridMultilevel"/>
    <w:tmpl w:val="E7E61F1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C3298F"/>
    <w:multiLevelType w:val="multilevel"/>
    <w:tmpl w:val="359ADB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77A5302"/>
    <w:multiLevelType w:val="hybridMultilevel"/>
    <w:tmpl w:val="5DBA47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7C04EA0"/>
    <w:multiLevelType w:val="hybridMultilevel"/>
    <w:tmpl w:val="1194C74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85C2DB4"/>
    <w:multiLevelType w:val="hybridMultilevel"/>
    <w:tmpl w:val="D1E2568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1B7F17AB"/>
    <w:multiLevelType w:val="hybridMultilevel"/>
    <w:tmpl w:val="83E2E252"/>
    <w:lvl w:ilvl="0" w:tplc="38C2D876">
      <w:numFmt w:val="bullet"/>
      <w:lvlText w:val="-"/>
      <w:lvlJc w:val="left"/>
      <w:pPr>
        <w:ind w:left="720" w:hanging="360"/>
      </w:pPr>
      <w:rPr>
        <w:rFonts w:ascii="Trebuchet MS" w:eastAsia="Times New Roman"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C580610"/>
    <w:multiLevelType w:val="hybridMultilevel"/>
    <w:tmpl w:val="73E6CF42"/>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1C74406B"/>
    <w:multiLevelType w:val="hybridMultilevel"/>
    <w:tmpl w:val="0D2A636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DEE628F"/>
    <w:multiLevelType w:val="hybridMultilevel"/>
    <w:tmpl w:val="92A2C08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1D22D93"/>
    <w:multiLevelType w:val="hybridMultilevel"/>
    <w:tmpl w:val="579EA20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4EC1A84"/>
    <w:multiLevelType w:val="hybridMultilevel"/>
    <w:tmpl w:val="3076A952"/>
    <w:lvl w:ilvl="0" w:tplc="04180019">
      <w:start w:val="1"/>
      <w:numFmt w:val="lowerLetter"/>
      <w:lvlText w:val="%1."/>
      <w:lvlJc w:val="left"/>
      <w:pPr>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5764816"/>
    <w:multiLevelType w:val="hybridMultilevel"/>
    <w:tmpl w:val="F77600BE"/>
    <w:lvl w:ilvl="0" w:tplc="1BD88872">
      <w:start w:val="1"/>
      <w:numFmt w:val="lowerLetter"/>
      <w:lvlText w:val="%1)"/>
      <w:lvlJc w:val="left"/>
      <w:pPr>
        <w:ind w:left="1770" w:hanging="360"/>
      </w:pPr>
      <w:rPr>
        <w:rFonts w:hint="default"/>
      </w:rPr>
    </w:lvl>
    <w:lvl w:ilvl="1" w:tplc="04180019" w:tentative="1">
      <w:start w:val="1"/>
      <w:numFmt w:val="lowerLetter"/>
      <w:lvlText w:val="%2."/>
      <w:lvlJc w:val="left"/>
      <w:pPr>
        <w:ind w:left="2490" w:hanging="360"/>
      </w:pPr>
    </w:lvl>
    <w:lvl w:ilvl="2" w:tplc="0418001B" w:tentative="1">
      <w:start w:val="1"/>
      <w:numFmt w:val="lowerRoman"/>
      <w:lvlText w:val="%3."/>
      <w:lvlJc w:val="right"/>
      <w:pPr>
        <w:ind w:left="3210" w:hanging="180"/>
      </w:pPr>
    </w:lvl>
    <w:lvl w:ilvl="3" w:tplc="0418000F" w:tentative="1">
      <w:start w:val="1"/>
      <w:numFmt w:val="decimal"/>
      <w:lvlText w:val="%4."/>
      <w:lvlJc w:val="left"/>
      <w:pPr>
        <w:ind w:left="3930" w:hanging="360"/>
      </w:pPr>
    </w:lvl>
    <w:lvl w:ilvl="4" w:tplc="04180019" w:tentative="1">
      <w:start w:val="1"/>
      <w:numFmt w:val="lowerLetter"/>
      <w:lvlText w:val="%5."/>
      <w:lvlJc w:val="left"/>
      <w:pPr>
        <w:ind w:left="4650" w:hanging="360"/>
      </w:pPr>
    </w:lvl>
    <w:lvl w:ilvl="5" w:tplc="0418001B" w:tentative="1">
      <w:start w:val="1"/>
      <w:numFmt w:val="lowerRoman"/>
      <w:lvlText w:val="%6."/>
      <w:lvlJc w:val="right"/>
      <w:pPr>
        <w:ind w:left="5370" w:hanging="180"/>
      </w:pPr>
    </w:lvl>
    <w:lvl w:ilvl="6" w:tplc="0418000F" w:tentative="1">
      <w:start w:val="1"/>
      <w:numFmt w:val="decimal"/>
      <w:lvlText w:val="%7."/>
      <w:lvlJc w:val="left"/>
      <w:pPr>
        <w:ind w:left="6090" w:hanging="360"/>
      </w:pPr>
    </w:lvl>
    <w:lvl w:ilvl="7" w:tplc="04180019" w:tentative="1">
      <w:start w:val="1"/>
      <w:numFmt w:val="lowerLetter"/>
      <w:lvlText w:val="%8."/>
      <w:lvlJc w:val="left"/>
      <w:pPr>
        <w:ind w:left="6810" w:hanging="360"/>
      </w:pPr>
    </w:lvl>
    <w:lvl w:ilvl="8" w:tplc="0418001B" w:tentative="1">
      <w:start w:val="1"/>
      <w:numFmt w:val="lowerRoman"/>
      <w:lvlText w:val="%9."/>
      <w:lvlJc w:val="right"/>
      <w:pPr>
        <w:ind w:left="7530" w:hanging="180"/>
      </w:pPr>
    </w:lvl>
  </w:abstractNum>
  <w:abstractNum w:abstractNumId="27" w15:restartNumberingAfterBreak="0">
    <w:nsid w:val="26BD610A"/>
    <w:multiLevelType w:val="hybridMultilevel"/>
    <w:tmpl w:val="06D448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77209E9"/>
    <w:multiLevelType w:val="hybridMultilevel"/>
    <w:tmpl w:val="9CCE16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8143F0E"/>
    <w:multiLevelType w:val="hybridMultilevel"/>
    <w:tmpl w:val="3CEA5848"/>
    <w:lvl w:ilvl="0" w:tplc="D220C94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9513C23"/>
    <w:multiLevelType w:val="hybridMultilevel"/>
    <w:tmpl w:val="7F7063E4"/>
    <w:lvl w:ilvl="0" w:tplc="0418000B">
      <w:start w:val="1"/>
      <w:numFmt w:val="bullet"/>
      <w:lvlText w:val=""/>
      <w:lvlJc w:val="left"/>
      <w:pPr>
        <w:tabs>
          <w:tab w:val="num" w:pos="1212"/>
        </w:tabs>
        <w:ind w:left="1212" w:hanging="360"/>
      </w:pPr>
      <w:rPr>
        <w:rFonts w:ascii="Wingdings" w:hAnsi="Wingdings" w:hint="default"/>
      </w:rPr>
    </w:lvl>
    <w:lvl w:ilvl="1" w:tplc="04180003" w:tentative="1">
      <w:start w:val="1"/>
      <w:numFmt w:val="bullet"/>
      <w:lvlText w:val="o"/>
      <w:lvlJc w:val="left"/>
      <w:pPr>
        <w:tabs>
          <w:tab w:val="num" w:pos="1932"/>
        </w:tabs>
        <w:ind w:left="1932" w:hanging="360"/>
      </w:pPr>
      <w:rPr>
        <w:rFonts w:ascii="Courier New" w:hAnsi="Courier New" w:cs="Courier New" w:hint="default"/>
      </w:rPr>
    </w:lvl>
    <w:lvl w:ilvl="2" w:tplc="04180005" w:tentative="1">
      <w:start w:val="1"/>
      <w:numFmt w:val="bullet"/>
      <w:lvlText w:val=""/>
      <w:lvlJc w:val="left"/>
      <w:pPr>
        <w:tabs>
          <w:tab w:val="num" w:pos="2652"/>
        </w:tabs>
        <w:ind w:left="2652" w:hanging="360"/>
      </w:pPr>
      <w:rPr>
        <w:rFonts w:ascii="Wingdings" w:hAnsi="Wingdings" w:hint="default"/>
      </w:rPr>
    </w:lvl>
    <w:lvl w:ilvl="3" w:tplc="04180001" w:tentative="1">
      <w:start w:val="1"/>
      <w:numFmt w:val="bullet"/>
      <w:lvlText w:val=""/>
      <w:lvlJc w:val="left"/>
      <w:pPr>
        <w:tabs>
          <w:tab w:val="num" w:pos="3372"/>
        </w:tabs>
        <w:ind w:left="3372" w:hanging="360"/>
      </w:pPr>
      <w:rPr>
        <w:rFonts w:ascii="Symbol" w:hAnsi="Symbol" w:hint="default"/>
      </w:rPr>
    </w:lvl>
    <w:lvl w:ilvl="4" w:tplc="04180003" w:tentative="1">
      <w:start w:val="1"/>
      <w:numFmt w:val="bullet"/>
      <w:lvlText w:val="o"/>
      <w:lvlJc w:val="left"/>
      <w:pPr>
        <w:tabs>
          <w:tab w:val="num" w:pos="4092"/>
        </w:tabs>
        <w:ind w:left="4092" w:hanging="360"/>
      </w:pPr>
      <w:rPr>
        <w:rFonts w:ascii="Courier New" w:hAnsi="Courier New" w:cs="Courier New" w:hint="default"/>
      </w:rPr>
    </w:lvl>
    <w:lvl w:ilvl="5" w:tplc="04180005" w:tentative="1">
      <w:start w:val="1"/>
      <w:numFmt w:val="bullet"/>
      <w:lvlText w:val=""/>
      <w:lvlJc w:val="left"/>
      <w:pPr>
        <w:tabs>
          <w:tab w:val="num" w:pos="4812"/>
        </w:tabs>
        <w:ind w:left="4812" w:hanging="360"/>
      </w:pPr>
      <w:rPr>
        <w:rFonts w:ascii="Wingdings" w:hAnsi="Wingdings" w:hint="default"/>
      </w:rPr>
    </w:lvl>
    <w:lvl w:ilvl="6" w:tplc="04180001" w:tentative="1">
      <w:start w:val="1"/>
      <w:numFmt w:val="bullet"/>
      <w:lvlText w:val=""/>
      <w:lvlJc w:val="left"/>
      <w:pPr>
        <w:tabs>
          <w:tab w:val="num" w:pos="5532"/>
        </w:tabs>
        <w:ind w:left="5532" w:hanging="360"/>
      </w:pPr>
      <w:rPr>
        <w:rFonts w:ascii="Symbol" w:hAnsi="Symbol" w:hint="default"/>
      </w:rPr>
    </w:lvl>
    <w:lvl w:ilvl="7" w:tplc="04180003" w:tentative="1">
      <w:start w:val="1"/>
      <w:numFmt w:val="bullet"/>
      <w:lvlText w:val="o"/>
      <w:lvlJc w:val="left"/>
      <w:pPr>
        <w:tabs>
          <w:tab w:val="num" w:pos="6252"/>
        </w:tabs>
        <w:ind w:left="6252" w:hanging="360"/>
      </w:pPr>
      <w:rPr>
        <w:rFonts w:ascii="Courier New" w:hAnsi="Courier New" w:cs="Courier New" w:hint="default"/>
      </w:rPr>
    </w:lvl>
    <w:lvl w:ilvl="8" w:tplc="04180005" w:tentative="1">
      <w:start w:val="1"/>
      <w:numFmt w:val="bullet"/>
      <w:lvlText w:val=""/>
      <w:lvlJc w:val="left"/>
      <w:pPr>
        <w:tabs>
          <w:tab w:val="num" w:pos="6972"/>
        </w:tabs>
        <w:ind w:left="6972" w:hanging="360"/>
      </w:pPr>
      <w:rPr>
        <w:rFonts w:ascii="Wingdings" w:hAnsi="Wingdings" w:hint="default"/>
      </w:rPr>
    </w:lvl>
  </w:abstractNum>
  <w:abstractNum w:abstractNumId="32" w15:restartNumberingAfterBreak="0">
    <w:nsid w:val="2B7D22B1"/>
    <w:multiLevelType w:val="hybridMultilevel"/>
    <w:tmpl w:val="30B036A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BBB5F08"/>
    <w:multiLevelType w:val="hybridMultilevel"/>
    <w:tmpl w:val="4B183106"/>
    <w:lvl w:ilvl="0" w:tplc="04180001">
      <w:start w:val="1"/>
      <w:numFmt w:val="bullet"/>
      <w:lvlText w:val=""/>
      <w:lvlJc w:val="left"/>
      <w:pPr>
        <w:ind w:left="60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2D043B39"/>
    <w:multiLevelType w:val="hybridMultilevel"/>
    <w:tmpl w:val="ED209E70"/>
    <w:lvl w:ilvl="0" w:tplc="60CAA066">
      <w:start w:val="1"/>
      <w:numFmt w:val="bullet"/>
      <w:lvlText w:val=""/>
      <w:lvlJc w:val="left"/>
      <w:pPr>
        <w:ind w:left="1070" w:hanging="360"/>
      </w:pPr>
      <w:rPr>
        <w:rFonts w:ascii="Wingdings 3" w:hAnsi="Wingdings 3" w:hint="default"/>
        <w:color w:val="000000" w:themeColor="text1"/>
        <w:sz w:val="28"/>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35" w15:restartNumberingAfterBreak="0">
    <w:nsid w:val="2D723237"/>
    <w:multiLevelType w:val="multilevel"/>
    <w:tmpl w:val="45A09F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DA550C6"/>
    <w:multiLevelType w:val="hybridMultilevel"/>
    <w:tmpl w:val="1F8CAD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2DC922E8"/>
    <w:multiLevelType w:val="hybridMultilevel"/>
    <w:tmpl w:val="1A521C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E8275AC"/>
    <w:multiLevelType w:val="multilevel"/>
    <w:tmpl w:val="19787C64"/>
    <w:lvl w:ilvl="0">
      <w:start w:val="1"/>
      <w:numFmt w:val="decimal"/>
      <w:lvlText w:val="%1."/>
      <w:lvlJc w:val="left"/>
      <w:pPr>
        <w:ind w:left="928" w:hanging="360"/>
      </w:pPr>
      <w:rPr>
        <w:rFonts w:ascii="Trebuchet MS" w:eastAsia="Calibri"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2C8578A"/>
    <w:multiLevelType w:val="hybridMultilevel"/>
    <w:tmpl w:val="C720D200"/>
    <w:lvl w:ilvl="0" w:tplc="F3186C08">
      <w:numFmt w:val="bullet"/>
      <w:lvlText w:val="-"/>
      <w:lvlJc w:val="left"/>
      <w:pPr>
        <w:ind w:left="720" w:hanging="360"/>
      </w:pPr>
      <w:rPr>
        <w:rFonts w:ascii="Trebuchet MS" w:eastAsia="Times New Roman"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33EE6AEF"/>
    <w:multiLevelType w:val="hybridMultilevel"/>
    <w:tmpl w:val="24E4A804"/>
    <w:lvl w:ilvl="0" w:tplc="38C2D876">
      <w:numFmt w:val="bullet"/>
      <w:lvlText w:val="-"/>
      <w:lvlJc w:val="left"/>
      <w:pPr>
        <w:ind w:left="720" w:hanging="360"/>
      </w:pPr>
      <w:rPr>
        <w:rFonts w:ascii="Trebuchet MS" w:eastAsia="Times New Roman"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4974E83"/>
    <w:multiLevelType w:val="hybridMultilevel"/>
    <w:tmpl w:val="F8AA5C64"/>
    <w:lvl w:ilvl="0" w:tplc="AE986B94">
      <w:start w:val="1"/>
      <w:numFmt w:val="decimal"/>
      <w:lvlText w:val="%1."/>
      <w:lvlJc w:val="center"/>
      <w:pPr>
        <w:ind w:left="720" w:hanging="360"/>
      </w:pPr>
      <w:rPr>
        <w:rFonts w:hint="default"/>
      </w:rPr>
    </w:lvl>
    <w:lvl w:ilvl="1" w:tplc="DC821796">
      <w:start w:val="1"/>
      <w:numFmt w:val="lowerLetter"/>
      <w:lvlText w:val="%2)"/>
      <w:lvlJc w:val="left"/>
      <w:pPr>
        <w:ind w:left="1515" w:hanging="435"/>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54A2412"/>
    <w:multiLevelType w:val="hybridMultilevel"/>
    <w:tmpl w:val="E406430C"/>
    <w:lvl w:ilvl="0" w:tplc="0418000D">
      <w:start w:val="1"/>
      <w:numFmt w:val="bullet"/>
      <w:lvlText w:val=""/>
      <w:lvlJc w:val="left"/>
      <w:pPr>
        <w:ind w:left="1288" w:hanging="360"/>
      </w:pPr>
      <w:rPr>
        <w:rFonts w:ascii="Wingdings" w:hAnsi="Wingdings" w:hint="default"/>
      </w:rPr>
    </w:lvl>
    <w:lvl w:ilvl="1" w:tplc="04180003" w:tentative="1">
      <w:start w:val="1"/>
      <w:numFmt w:val="bullet"/>
      <w:lvlText w:val="o"/>
      <w:lvlJc w:val="left"/>
      <w:pPr>
        <w:ind w:left="2008" w:hanging="360"/>
      </w:pPr>
      <w:rPr>
        <w:rFonts w:ascii="Courier New" w:hAnsi="Courier New" w:cs="Courier New" w:hint="default"/>
      </w:rPr>
    </w:lvl>
    <w:lvl w:ilvl="2" w:tplc="04180005" w:tentative="1">
      <w:start w:val="1"/>
      <w:numFmt w:val="bullet"/>
      <w:lvlText w:val=""/>
      <w:lvlJc w:val="left"/>
      <w:pPr>
        <w:ind w:left="2728" w:hanging="360"/>
      </w:pPr>
      <w:rPr>
        <w:rFonts w:ascii="Wingdings" w:hAnsi="Wingdings" w:hint="default"/>
      </w:rPr>
    </w:lvl>
    <w:lvl w:ilvl="3" w:tplc="04180001" w:tentative="1">
      <w:start w:val="1"/>
      <w:numFmt w:val="bullet"/>
      <w:lvlText w:val=""/>
      <w:lvlJc w:val="left"/>
      <w:pPr>
        <w:ind w:left="3448" w:hanging="360"/>
      </w:pPr>
      <w:rPr>
        <w:rFonts w:ascii="Symbol" w:hAnsi="Symbol" w:hint="default"/>
      </w:rPr>
    </w:lvl>
    <w:lvl w:ilvl="4" w:tplc="04180003" w:tentative="1">
      <w:start w:val="1"/>
      <w:numFmt w:val="bullet"/>
      <w:lvlText w:val="o"/>
      <w:lvlJc w:val="left"/>
      <w:pPr>
        <w:ind w:left="4168" w:hanging="360"/>
      </w:pPr>
      <w:rPr>
        <w:rFonts w:ascii="Courier New" w:hAnsi="Courier New" w:cs="Courier New" w:hint="default"/>
      </w:rPr>
    </w:lvl>
    <w:lvl w:ilvl="5" w:tplc="04180005" w:tentative="1">
      <w:start w:val="1"/>
      <w:numFmt w:val="bullet"/>
      <w:lvlText w:val=""/>
      <w:lvlJc w:val="left"/>
      <w:pPr>
        <w:ind w:left="4888" w:hanging="360"/>
      </w:pPr>
      <w:rPr>
        <w:rFonts w:ascii="Wingdings" w:hAnsi="Wingdings" w:hint="default"/>
      </w:rPr>
    </w:lvl>
    <w:lvl w:ilvl="6" w:tplc="04180001" w:tentative="1">
      <w:start w:val="1"/>
      <w:numFmt w:val="bullet"/>
      <w:lvlText w:val=""/>
      <w:lvlJc w:val="left"/>
      <w:pPr>
        <w:ind w:left="5608" w:hanging="360"/>
      </w:pPr>
      <w:rPr>
        <w:rFonts w:ascii="Symbol" w:hAnsi="Symbol" w:hint="default"/>
      </w:rPr>
    </w:lvl>
    <w:lvl w:ilvl="7" w:tplc="04180003" w:tentative="1">
      <w:start w:val="1"/>
      <w:numFmt w:val="bullet"/>
      <w:lvlText w:val="o"/>
      <w:lvlJc w:val="left"/>
      <w:pPr>
        <w:ind w:left="6328" w:hanging="360"/>
      </w:pPr>
      <w:rPr>
        <w:rFonts w:ascii="Courier New" w:hAnsi="Courier New" w:cs="Courier New" w:hint="default"/>
      </w:rPr>
    </w:lvl>
    <w:lvl w:ilvl="8" w:tplc="04180005" w:tentative="1">
      <w:start w:val="1"/>
      <w:numFmt w:val="bullet"/>
      <w:lvlText w:val=""/>
      <w:lvlJc w:val="left"/>
      <w:pPr>
        <w:ind w:left="7048" w:hanging="360"/>
      </w:pPr>
      <w:rPr>
        <w:rFonts w:ascii="Wingdings" w:hAnsi="Wingdings" w:hint="default"/>
      </w:rPr>
    </w:lvl>
  </w:abstractNum>
  <w:abstractNum w:abstractNumId="43"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37062D0E"/>
    <w:multiLevelType w:val="hybridMultilevel"/>
    <w:tmpl w:val="5BCC0148"/>
    <w:lvl w:ilvl="0" w:tplc="D220C94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3AE6393D"/>
    <w:multiLevelType w:val="hybridMultilevel"/>
    <w:tmpl w:val="0CE276C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3B4160F9"/>
    <w:multiLevelType w:val="hybridMultilevel"/>
    <w:tmpl w:val="7BA4A180"/>
    <w:lvl w:ilvl="0" w:tplc="146014B0">
      <w:start w:val="1"/>
      <w:numFmt w:val="bullet"/>
      <w:lvlText w:val=""/>
      <w:lvlJc w:val="left"/>
      <w:pPr>
        <w:tabs>
          <w:tab w:val="num" w:pos="360"/>
        </w:tabs>
        <w:ind w:left="360" w:hanging="360"/>
      </w:pPr>
      <w:rPr>
        <w:rFonts w:ascii="Wingdings 3" w:hAnsi="Wingdings 3" w:hint="default"/>
        <w:color w:val="FFC00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3CF11910"/>
    <w:multiLevelType w:val="multilevel"/>
    <w:tmpl w:val="3AE019F8"/>
    <w:lvl w:ilvl="0">
      <w:start w:val="1"/>
      <w:numFmt w:val="bullet"/>
      <w:lvlText w:val=""/>
      <w:lvlJc w:val="left"/>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D27347B"/>
    <w:multiLevelType w:val="hybridMultilevel"/>
    <w:tmpl w:val="E4E60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DBD4C24"/>
    <w:multiLevelType w:val="hybridMultilevel"/>
    <w:tmpl w:val="9FA02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F8B748C"/>
    <w:multiLevelType w:val="hybridMultilevel"/>
    <w:tmpl w:val="FEE08D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40704A01"/>
    <w:multiLevelType w:val="hybridMultilevel"/>
    <w:tmpl w:val="2B943E0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1866F9A"/>
    <w:multiLevelType w:val="hybridMultilevel"/>
    <w:tmpl w:val="90C690D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3445964"/>
    <w:multiLevelType w:val="hybridMultilevel"/>
    <w:tmpl w:val="A8265B54"/>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3E60FB7"/>
    <w:multiLevelType w:val="hybridMultilevel"/>
    <w:tmpl w:val="ED36F9C2"/>
    <w:lvl w:ilvl="0" w:tplc="DF2E6672">
      <w:start w:val="1"/>
      <w:numFmt w:val="decimal"/>
      <w:lvlText w:val="%1."/>
      <w:lvlJc w:val="left"/>
      <w:pPr>
        <w:ind w:left="928" w:hanging="360"/>
      </w:pPr>
      <w:rPr>
        <w:rFonts w:hint="default"/>
      </w:rPr>
    </w:lvl>
    <w:lvl w:ilvl="1" w:tplc="04180013">
      <w:start w:val="1"/>
      <w:numFmt w:val="upp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5517FB4"/>
    <w:multiLevelType w:val="hybridMultilevel"/>
    <w:tmpl w:val="DC48306E"/>
    <w:lvl w:ilvl="0" w:tplc="38C2D876">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6" w15:restartNumberingAfterBreak="0">
    <w:nsid w:val="4A10119F"/>
    <w:multiLevelType w:val="hybridMultilevel"/>
    <w:tmpl w:val="7DCEDD7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4C147008"/>
    <w:multiLevelType w:val="hybridMultilevel"/>
    <w:tmpl w:val="66AE9AD6"/>
    <w:lvl w:ilvl="0" w:tplc="38C2D87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CC97532"/>
    <w:multiLevelType w:val="hybridMultilevel"/>
    <w:tmpl w:val="FD56705E"/>
    <w:lvl w:ilvl="0" w:tplc="04180001">
      <w:start w:val="1"/>
      <w:numFmt w:val="bullet"/>
      <w:lvlText w:val=""/>
      <w:lvlJc w:val="left"/>
      <w:pPr>
        <w:ind w:left="786" w:hanging="360"/>
      </w:pPr>
      <w:rPr>
        <w:rFonts w:ascii="Symbol" w:hAnsi="Symbol" w:hint="default"/>
      </w:rPr>
    </w:lvl>
    <w:lvl w:ilvl="1" w:tplc="2E3C2B9A">
      <w:numFmt w:val="bullet"/>
      <w:lvlText w:val="-"/>
      <w:lvlJc w:val="left"/>
      <w:pPr>
        <w:ind w:left="1506" w:hanging="360"/>
      </w:pPr>
      <w:rPr>
        <w:rFonts w:ascii="Calibri" w:eastAsia="Times New Roman" w:hAnsi="Calibri" w:cs="Times New Roman" w:hint="default"/>
      </w:rPr>
    </w:lvl>
    <w:lvl w:ilvl="2" w:tplc="55E80DBE">
      <w:numFmt w:val="bullet"/>
      <w:lvlText w:val="•"/>
      <w:lvlJc w:val="left"/>
      <w:pPr>
        <w:ind w:left="2751" w:hanging="705"/>
      </w:pPr>
      <w:rPr>
        <w:rFonts w:ascii="Calibri" w:eastAsia="Times New Roman" w:hAnsi="Calibri" w:cs="Times New Roman" w:hint="default"/>
      </w:r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9" w15:restartNumberingAfterBreak="0">
    <w:nsid w:val="4E58389F"/>
    <w:multiLevelType w:val="hybridMultilevel"/>
    <w:tmpl w:val="F8C40C5A"/>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4F681847"/>
    <w:multiLevelType w:val="hybridMultilevel"/>
    <w:tmpl w:val="687AA7B4"/>
    <w:lvl w:ilvl="0" w:tplc="4BD8F41C">
      <w:numFmt w:val="bullet"/>
      <w:lvlText w:val=""/>
      <w:lvlJc w:val="left"/>
      <w:pPr>
        <w:ind w:left="1065" w:hanging="705"/>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21959D9"/>
    <w:multiLevelType w:val="hybridMultilevel"/>
    <w:tmpl w:val="3692E3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54B9731C"/>
    <w:multiLevelType w:val="hybridMultilevel"/>
    <w:tmpl w:val="68588D52"/>
    <w:lvl w:ilvl="0" w:tplc="043005F8">
      <w:start w:val="1"/>
      <w:numFmt w:val="decimal"/>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64" w15:restartNumberingAfterBreak="0">
    <w:nsid w:val="5AA53CC5"/>
    <w:multiLevelType w:val="hybridMultilevel"/>
    <w:tmpl w:val="B288860E"/>
    <w:lvl w:ilvl="0" w:tplc="38C2D87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5D16672B"/>
    <w:multiLevelType w:val="hybridMultilevel"/>
    <w:tmpl w:val="66EA75E0"/>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67" w15:restartNumberingAfterBreak="0">
    <w:nsid w:val="5D51415F"/>
    <w:multiLevelType w:val="hybridMultilevel"/>
    <w:tmpl w:val="353A48B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5FDC4717"/>
    <w:multiLevelType w:val="hybridMultilevel"/>
    <w:tmpl w:val="1FBE2800"/>
    <w:lvl w:ilvl="0" w:tplc="C7382E70">
      <w:start w:val="1"/>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5FDC4F56"/>
    <w:multiLevelType w:val="multilevel"/>
    <w:tmpl w:val="9574254C"/>
    <w:lvl w:ilvl="0">
      <w:start w:val="1"/>
      <w:numFmt w:val="decimal"/>
      <w:lvlText w:val="%1."/>
      <w:lvlJc w:val="left"/>
      <w:pPr>
        <w:ind w:left="450" w:hanging="450"/>
      </w:pPr>
      <w:rPr>
        <w:rFonts w:eastAsia="Times New Roman" w:cs="Times New Roman" w:hint="default"/>
        <w:color w:val="auto"/>
      </w:rPr>
    </w:lvl>
    <w:lvl w:ilvl="1">
      <w:start w:val="1"/>
      <w:numFmt w:val="decimal"/>
      <w:lvlText w:val="%1.%2."/>
      <w:lvlJc w:val="left"/>
      <w:pPr>
        <w:ind w:left="646" w:hanging="720"/>
      </w:pPr>
      <w:rPr>
        <w:rFonts w:eastAsia="Times New Roman" w:cs="Times New Roman" w:hint="default"/>
        <w:color w:val="auto"/>
      </w:rPr>
    </w:lvl>
    <w:lvl w:ilvl="2">
      <w:start w:val="1"/>
      <w:numFmt w:val="decimal"/>
      <w:lvlText w:val="%1.%2.%3."/>
      <w:lvlJc w:val="left"/>
      <w:pPr>
        <w:ind w:left="572" w:hanging="720"/>
      </w:pPr>
      <w:rPr>
        <w:rFonts w:eastAsia="Times New Roman" w:cs="Times New Roman" w:hint="default"/>
        <w:color w:val="auto"/>
      </w:rPr>
    </w:lvl>
    <w:lvl w:ilvl="3">
      <w:start w:val="1"/>
      <w:numFmt w:val="decimal"/>
      <w:lvlText w:val="%1.%2.%3.%4."/>
      <w:lvlJc w:val="left"/>
      <w:pPr>
        <w:ind w:left="858" w:hanging="1080"/>
      </w:pPr>
      <w:rPr>
        <w:rFonts w:eastAsia="Times New Roman" w:cs="Times New Roman" w:hint="default"/>
        <w:color w:val="auto"/>
      </w:rPr>
    </w:lvl>
    <w:lvl w:ilvl="4">
      <w:start w:val="1"/>
      <w:numFmt w:val="decimal"/>
      <w:lvlText w:val="%1.%2.%3.%4.%5."/>
      <w:lvlJc w:val="left"/>
      <w:pPr>
        <w:ind w:left="1144" w:hanging="1440"/>
      </w:pPr>
      <w:rPr>
        <w:rFonts w:eastAsia="Times New Roman" w:cs="Times New Roman" w:hint="default"/>
        <w:color w:val="auto"/>
      </w:rPr>
    </w:lvl>
    <w:lvl w:ilvl="5">
      <w:start w:val="1"/>
      <w:numFmt w:val="decimal"/>
      <w:lvlText w:val="%1.%2.%3.%4.%5.%6."/>
      <w:lvlJc w:val="left"/>
      <w:pPr>
        <w:ind w:left="1070" w:hanging="1440"/>
      </w:pPr>
      <w:rPr>
        <w:rFonts w:eastAsia="Times New Roman" w:cs="Times New Roman" w:hint="default"/>
        <w:color w:val="auto"/>
      </w:rPr>
    </w:lvl>
    <w:lvl w:ilvl="6">
      <w:start w:val="1"/>
      <w:numFmt w:val="decimal"/>
      <w:lvlText w:val="%1.%2.%3.%4.%5.%6.%7."/>
      <w:lvlJc w:val="left"/>
      <w:pPr>
        <w:ind w:left="1356" w:hanging="1800"/>
      </w:pPr>
      <w:rPr>
        <w:rFonts w:eastAsia="Times New Roman" w:cs="Times New Roman" w:hint="default"/>
        <w:color w:val="auto"/>
      </w:rPr>
    </w:lvl>
    <w:lvl w:ilvl="7">
      <w:start w:val="1"/>
      <w:numFmt w:val="decimal"/>
      <w:lvlText w:val="%1.%2.%3.%4.%5.%6.%7.%8."/>
      <w:lvlJc w:val="left"/>
      <w:pPr>
        <w:ind w:left="1642" w:hanging="2160"/>
      </w:pPr>
      <w:rPr>
        <w:rFonts w:eastAsia="Times New Roman" w:cs="Times New Roman" w:hint="default"/>
        <w:color w:val="auto"/>
      </w:rPr>
    </w:lvl>
    <w:lvl w:ilvl="8">
      <w:start w:val="1"/>
      <w:numFmt w:val="decimal"/>
      <w:lvlText w:val="%1.%2.%3.%4.%5.%6.%7.%8.%9."/>
      <w:lvlJc w:val="left"/>
      <w:pPr>
        <w:ind w:left="1568" w:hanging="2160"/>
      </w:pPr>
      <w:rPr>
        <w:rFonts w:eastAsia="Times New Roman" w:cs="Times New Roman" w:hint="default"/>
        <w:color w:val="auto"/>
      </w:rPr>
    </w:lvl>
  </w:abstractNum>
  <w:abstractNum w:abstractNumId="70" w15:restartNumberingAfterBreak="0">
    <w:nsid w:val="60695B1C"/>
    <w:multiLevelType w:val="hybridMultilevel"/>
    <w:tmpl w:val="2922524A"/>
    <w:lvl w:ilvl="0" w:tplc="4BD8F41C">
      <w:numFmt w:val="bullet"/>
      <w:lvlText w:val=""/>
      <w:lvlJc w:val="left"/>
      <w:pPr>
        <w:ind w:left="1065" w:hanging="705"/>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08348C8"/>
    <w:multiLevelType w:val="hybridMultilevel"/>
    <w:tmpl w:val="1848C248"/>
    <w:lvl w:ilvl="0" w:tplc="04180019">
      <w:start w:val="1"/>
      <w:numFmt w:val="lowerLetter"/>
      <w:lvlText w:val="%1."/>
      <w:lvlJc w:val="left"/>
      <w:pPr>
        <w:ind w:left="781" w:hanging="360"/>
      </w:pPr>
    </w:lvl>
    <w:lvl w:ilvl="1" w:tplc="04180019">
      <w:start w:val="1"/>
      <w:numFmt w:val="lowerLetter"/>
      <w:lvlText w:val="%2."/>
      <w:lvlJc w:val="left"/>
      <w:pPr>
        <w:ind w:left="1501" w:hanging="360"/>
      </w:pPr>
    </w:lvl>
    <w:lvl w:ilvl="2" w:tplc="0418001B" w:tentative="1">
      <w:start w:val="1"/>
      <w:numFmt w:val="lowerRoman"/>
      <w:lvlText w:val="%3."/>
      <w:lvlJc w:val="right"/>
      <w:pPr>
        <w:ind w:left="2221" w:hanging="180"/>
      </w:pPr>
    </w:lvl>
    <w:lvl w:ilvl="3" w:tplc="0418000F" w:tentative="1">
      <w:start w:val="1"/>
      <w:numFmt w:val="decimal"/>
      <w:lvlText w:val="%4."/>
      <w:lvlJc w:val="left"/>
      <w:pPr>
        <w:ind w:left="2941" w:hanging="360"/>
      </w:pPr>
    </w:lvl>
    <w:lvl w:ilvl="4" w:tplc="04180019" w:tentative="1">
      <w:start w:val="1"/>
      <w:numFmt w:val="lowerLetter"/>
      <w:lvlText w:val="%5."/>
      <w:lvlJc w:val="left"/>
      <w:pPr>
        <w:ind w:left="3661" w:hanging="360"/>
      </w:pPr>
    </w:lvl>
    <w:lvl w:ilvl="5" w:tplc="0418001B" w:tentative="1">
      <w:start w:val="1"/>
      <w:numFmt w:val="lowerRoman"/>
      <w:lvlText w:val="%6."/>
      <w:lvlJc w:val="right"/>
      <w:pPr>
        <w:ind w:left="4381" w:hanging="180"/>
      </w:pPr>
    </w:lvl>
    <w:lvl w:ilvl="6" w:tplc="0418000F" w:tentative="1">
      <w:start w:val="1"/>
      <w:numFmt w:val="decimal"/>
      <w:lvlText w:val="%7."/>
      <w:lvlJc w:val="left"/>
      <w:pPr>
        <w:ind w:left="5101" w:hanging="360"/>
      </w:pPr>
    </w:lvl>
    <w:lvl w:ilvl="7" w:tplc="04180019" w:tentative="1">
      <w:start w:val="1"/>
      <w:numFmt w:val="lowerLetter"/>
      <w:lvlText w:val="%8."/>
      <w:lvlJc w:val="left"/>
      <w:pPr>
        <w:ind w:left="5821" w:hanging="360"/>
      </w:pPr>
    </w:lvl>
    <w:lvl w:ilvl="8" w:tplc="0418001B" w:tentative="1">
      <w:start w:val="1"/>
      <w:numFmt w:val="lowerRoman"/>
      <w:lvlText w:val="%9."/>
      <w:lvlJc w:val="right"/>
      <w:pPr>
        <w:ind w:left="6541" w:hanging="180"/>
      </w:pPr>
    </w:lvl>
  </w:abstractNum>
  <w:abstractNum w:abstractNumId="72" w15:restartNumberingAfterBreak="0">
    <w:nsid w:val="60B41489"/>
    <w:multiLevelType w:val="hybridMultilevel"/>
    <w:tmpl w:val="A552EADE"/>
    <w:lvl w:ilvl="0" w:tplc="C7382E70">
      <w:start w:val="1"/>
      <w:numFmt w:val="decimal"/>
      <w:lvlText w:val="%1."/>
      <w:lvlJc w:val="left"/>
      <w:pPr>
        <w:ind w:left="928"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628F5124"/>
    <w:multiLevelType w:val="hybridMultilevel"/>
    <w:tmpl w:val="678E3382"/>
    <w:lvl w:ilvl="0" w:tplc="B3066C8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9E2585D"/>
    <w:multiLevelType w:val="hybridMultilevel"/>
    <w:tmpl w:val="A0A43676"/>
    <w:lvl w:ilvl="0" w:tplc="4BE04014">
      <w:numFmt w:val="bullet"/>
      <w:lvlText w:val="-"/>
      <w:lvlJc w:val="left"/>
      <w:pPr>
        <w:ind w:left="600" w:hanging="360"/>
      </w:pPr>
      <w:rPr>
        <w:rFonts w:ascii="Calibri" w:eastAsia="Times New Roman" w:hAnsi="Calibri"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75" w15:restartNumberingAfterBreak="0">
    <w:nsid w:val="6BDE79B1"/>
    <w:multiLevelType w:val="hybridMultilevel"/>
    <w:tmpl w:val="9080F8A2"/>
    <w:lvl w:ilvl="0" w:tplc="04180019">
      <w:start w:val="1"/>
      <w:numFmt w:val="lowerLetter"/>
      <w:lvlText w:val="%1."/>
      <w:lvlJc w:val="left"/>
      <w:pPr>
        <w:ind w:left="815" w:hanging="360"/>
      </w:pPr>
    </w:lvl>
    <w:lvl w:ilvl="1" w:tplc="04180019" w:tentative="1">
      <w:start w:val="1"/>
      <w:numFmt w:val="lowerLetter"/>
      <w:lvlText w:val="%2."/>
      <w:lvlJc w:val="left"/>
      <w:pPr>
        <w:ind w:left="1535" w:hanging="360"/>
      </w:pPr>
    </w:lvl>
    <w:lvl w:ilvl="2" w:tplc="0418001B" w:tentative="1">
      <w:start w:val="1"/>
      <w:numFmt w:val="lowerRoman"/>
      <w:lvlText w:val="%3."/>
      <w:lvlJc w:val="right"/>
      <w:pPr>
        <w:ind w:left="2255" w:hanging="180"/>
      </w:pPr>
    </w:lvl>
    <w:lvl w:ilvl="3" w:tplc="0418000F" w:tentative="1">
      <w:start w:val="1"/>
      <w:numFmt w:val="decimal"/>
      <w:lvlText w:val="%4."/>
      <w:lvlJc w:val="left"/>
      <w:pPr>
        <w:ind w:left="2975" w:hanging="360"/>
      </w:pPr>
    </w:lvl>
    <w:lvl w:ilvl="4" w:tplc="04180019" w:tentative="1">
      <w:start w:val="1"/>
      <w:numFmt w:val="lowerLetter"/>
      <w:lvlText w:val="%5."/>
      <w:lvlJc w:val="left"/>
      <w:pPr>
        <w:ind w:left="3695" w:hanging="360"/>
      </w:pPr>
    </w:lvl>
    <w:lvl w:ilvl="5" w:tplc="0418001B" w:tentative="1">
      <w:start w:val="1"/>
      <w:numFmt w:val="lowerRoman"/>
      <w:lvlText w:val="%6."/>
      <w:lvlJc w:val="right"/>
      <w:pPr>
        <w:ind w:left="4415" w:hanging="180"/>
      </w:pPr>
    </w:lvl>
    <w:lvl w:ilvl="6" w:tplc="0418000F" w:tentative="1">
      <w:start w:val="1"/>
      <w:numFmt w:val="decimal"/>
      <w:lvlText w:val="%7."/>
      <w:lvlJc w:val="left"/>
      <w:pPr>
        <w:ind w:left="5135" w:hanging="360"/>
      </w:pPr>
    </w:lvl>
    <w:lvl w:ilvl="7" w:tplc="04180019" w:tentative="1">
      <w:start w:val="1"/>
      <w:numFmt w:val="lowerLetter"/>
      <w:lvlText w:val="%8."/>
      <w:lvlJc w:val="left"/>
      <w:pPr>
        <w:ind w:left="5855" w:hanging="360"/>
      </w:pPr>
    </w:lvl>
    <w:lvl w:ilvl="8" w:tplc="0418001B" w:tentative="1">
      <w:start w:val="1"/>
      <w:numFmt w:val="lowerRoman"/>
      <w:lvlText w:val="%9."/>
      <w:lvlJc w:val="right"/>
      <w:pPr>
        <w:ind w:left="6575" w:hanging="180"/>
      </w:pPr>
    </w:lvl>
  </w:abstractNum>
  <w:abstractNum w:abstractNumId="76" w15:restartNumberingAfterBreak="0">
    <w:nsid w:val="6BF30521"/>
    <w:multiLevelType w:val="hybridMultilevel"/>
    <w:tmpl w:val="25E2D7B4"/>
    <w:lvl w:ilvl="0" w:tplc="04180001">
      <w:start w:val="1"/>
      <w:numFmt w:val="bullet"/>
      <w:lvlText w:val=""/>
      <w:lvlJc w:val="left"/>
      <w:pPr>
        <w:ind w:left="835" w:hanging="360"/>
      </w:pPr>
      <w:rPr>
        <w:rFonts w:ascii="Symbol" w:hAnsi="Symbol" w:hint="default"/>
      </w:rPr>
    </w:lvl>
    <w:lvl w:ilvl="1" w:tplc="1850111E">
      <w:start w:val="1"/>
      <w:numFmt w:val="bullet"/>
      <w:lvlText w:val="o"/>
      <w:lvlJc w:val="left"/>
      <w:pPr>
        <w:ind w:left="1555" w:hanging="360"/>
      </w:pPr>
      <w:rPr>
        <w:rFonts w:ascii="Courier New" w:hAnsi="Courier New" w:hint="default"/>
      </w:rPr>
    </w:lvl>
    <w:lvl w:ilvl="2" w:tplc="04180005" w:tentative="1">
      <w:start w:val="1"/>
      <w:numFmt w:val="bullet"/>
      <w:lvlText w:val=""/>
      <w:lvlJc w:val="left"/>
      <w:pPr>
        <w:ind w:left="2275" w:hanging="360"/>
      </w:pPr>
      <w:rPr>
        <w:rFonts w:ascii="Wingdings" w:hAnsi="Wingdings" w:hint="default"/>
      </w:rPr>
    </w:lvl>
    <w:lvl w:ilvl="3" w:tplc="04180001" w:tentative="1">
      <w:start w:val="1"/>
      <w:numFmt w:val="bullet"/>
      <w:lvlText w:val=""/>
      <w:lvlJc w:val="left"/>
      <w:pPr>
        <w:ind w:left="2995" w:hanging="360"/>
      </w:pPr>
      <w:rPr>
        <w:rFonts w:ascii="Symbol" w:hAnsi="Symbol" w:hint="default"/>
      </w:rPr>
    </w:lvl>
    <w:lvl w:ilvl="4" w:tplc="04180003" w:tentative="1">
      <w:start w:val="1"/>
      <w:numFmt w:val="bullet"/>
      <w:lvlText w:val="o"/>
      <w:lvlJc w:val="left"/>
      <w:pPr>
        <w:ind w:left="3715" w:hanging="360"/>
      </w:pPr>
      <w:rPr>
        <w:rFonts w:ascii="Courier New" w:hAnsi="Courier New" w:cs="Courier New" w:hint="default"/>
      </w:rPr>
    </w:lvl>
    <w:lvl w:ilvl="5" w:tplc="04180005" w:tentative="1">
      <w:start w:val="1"/>
      <w:numFmt w:val="bullet"/>
      <w:lvlText w:val=""/>
      <w:lvlJc w:val="left"/>
      <w:pPr>
        <w:ind w:left="4435" w:hanging="360"/>
      </w:pPr>
      <w:rPr>
        <w:rFonts w:ascii="Wingdings" w:hAnsi="Wingdings" w:hint="default"/>
      </w:rPr>
    </w:lvl>
    <w:lvl w:ilvl="6" w:tplc="04180001" w:tentative="1">
      <w:start w:val="1"/>
      <w:numFmt w:val="bullet"/>
      <w:lvlText w:val=""/>
      <w:lvlJc w:val="left"/>
      <w:pPr>
        <w:ind w:left="5155" w:hanging="360"/>
      </w:pPr>
      <w:rPr>
        <w:rFonts w:ascii="Symbol" w:hAnsi="Symbol" w:hint="default"/>
      </w:rPr>
    </w:lvl>
    <w:lvl w:ilvl="7" w:tplc="04180003" w:tentative="1">
      <w:start w:val="1"/>
      <w:numFmt w:val="bullet"/>
      <w:lvlText w:val="o"/>
      <w:lvlJc w:val="left"/>
      <w:pPr>
        <w:ind w:left="5875" w:hanging="360"/>
      </w:pPr>
      <w:rPr>
        <w:rFonts w:ascii="Courier New" w:hAnsi="Courier New" w:cs="Courier New" w:hint="default"/>
      </w:rPr>
    </w:lvl>
    <w:lvl w:ilvl="8" w:tplc="04180005" w:tentative="1">
      <w:start w:val="1"/>
      <w:numFmt w:val="bullet"/>
      <w:lvlText w:val=""/>
      <w:lvlJc w:val="left"/>
      <w:pPr>
        <w:ind w:left="6595" w:hanging="360"/>
      </w:pPr>
      <w:rPr>
        <w:rFonts w:ascii="Wingdings" w:hAnsi="Wingdings" w:hint="default"/>
      </w:rPr>
    </w:lvl>
  </w:abstractNum>
  <w:abstractNum w:abstractNumId="77" w15:restartNumberingAfterBreak="0">
    <w:nsid w:val="6EB8692C"/>
    <w:multiLevelType w:val="multilevel"/>
    <w:tmpl w:val="F84038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FCF2C35"/>
    <w:multiLevelType w:val="hybridMultilevel"/>
    <w:tmpl w:val="354645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6FEB5BEB"/>
    <w:multiLevelType w:val="hybridMultilevel"/>
    <w:tmpl w:val="FBCA11C0"/>
    <w:lvl w:ilvl="0" w:tplc="1A50CE16">
      <w:start w:val="1"/>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71371DD0"/>
    <w:multiLevelType w:val="hybridMultilevel"/>
    <w:tmpl w:val="B468B044"/>
    <w:lvl w:ilvl="0" w:tplc="38C2D87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73DB6801"/>
    <w:multiLevelType w:val="hybridMultilevel"/>
    <w:tmpl w:val="3E92EC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4844594"/>
    <w:multiLevelType w:val="hybridMultilevel"/>
    <w:tmpl w:val="E73A6250"/>
    <w:lvl w:ilvl="0" w:tplc="C7382E70">
      <w:start w:val="1"/>
      <w:numFmt w:val="decimal"/>
      <w:lvlText w:val="%1."/>
      <w:lvlJc w:val="left"/>
      <w:pPr>
        <w:ind w:left="780" w:hanging="360"/>
      </w:pPr>
      <w:rPr>
        <w:rFonts w:hint="default"/>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83" w15:restartNumberingAfterBreak="0">
    <w:nsid w:val="748D2839"/>
    <w:multiLevelType w:val="hybridMultilevel"/>
    <w:tmpl w:val="AD5C31D6"/>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4" w15:restartNumberingAfterBreak="0">
    <w:nsid w:val="75B20EBD"/>
    <w:multiLevelType w:val="hybridMultilevel"/>
    <w:tmpl w:val="38E2BD6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7C4778D5"/>
    <w:multiLevelType w:val="hybridMultilevel"/>
    <w:tmpl w:val="DF78A0DA"/>
    <w:lvl w:ilvl="0" w:tplc="04180019">
      <w:start w:val="1"/>
      <w:numFmt w:val="lowerLetter"/>
      <w:lvlText w:val="%1."/>
      <w:lvlJc w:val="left"/>
      <w:pPr>
        <w:ind w:left="720" w:hanging="360"/>
      </w:pPr>
    </w:lvl>
    <w:lvl w:ilvl="1" w:tplc="04180017">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7CBE48D2"/>
    <w:multiLevelType w:val="hybridMultilevel"/>
    <w:tmpl w:val="7CBE48D2"/>
    <w:lvl w:ilvl="0" w:tplc="EDB2560C">
      <w:start w:val="1"/>
      <w:numFmt w:val="bullet"/>
      <w:lvlText w:val=""/>
      <w:lvlJc w:val="left"/>
      <w:pPr>
        <w:ind w:left="720" w:hanging="360"/>
      </w:pPr>
      <w:rPr>
        <w:rFonts w:ascii="Symbol" w:hAnsi="Symbol"/>
      </w:rPr>
    </w:lvl>
    <w:lvl w:ilvl="1" w:tplc="742669BE">
      <w:start w:val="1"/>
      <w:numFmt w:val="bullet"/>
      <w:lvlText w:val="o"/>
      <w:lvlJc w:val="left"/>
      <w:pPr>
        <w:tabs>
          <w:tab w:val="num" w:pos="1440"/>
        </w:tabs>
        <w:ind w:left="1440" w:hanging="360"/>
      </w:pPr>
      <w:rPr>
        <w:rFonts w:ascii="Courier New" w:hAnsi="Courier New"/>
      </w:rPr>
    </w:lvl>
    <w:lvl w:ilvl="2" w:tplc="12CC70C2">
      <w:start w:val="1"/>
      <w:numFmt w:val="bullet"/>
      <w:lvlText w:val=""/>
      <w:lvlJc w:val="left"/>
      <w:pPr>
        <w:tabs>
          <w:tab w:val="num" w:pos="2160"/>
        </w:tabs>
        <w:ind w:left="2160" w:hanging="360"/>
      </w:pPr>
      <w:rPr>
        <w:rFonts w:ascii="Wingdings" w:hAnsi="Wingdings"/>
      </w:rPr>
    </w:lvl>
    <w:lvl w:ilvl="3" w:tplc="57CC993A">
      <w:start w:val="1"/>
      <w:numFmt w:val="bullet"/>
      <w:lvlText w:val=""/>
      <w:lvlJc w:val="left"/>
      <w:pPr>
        <w:tabs>
          <w:tab w:val="num" w:pos="2880"/>
        </w:tabs>
        <w:ind w:left="2880" w:hanging="360"/>
      </w:pPr>
      <w:rPr>
        <w:rFonts w:ascii="Symbol" w:hAnsi="Symbol"/>
      </w:rPr>
    </w:lvl>
    <w:lvl w:ilvl="4" w:tplc="C65656F6">
      <w:start w:val="1"/>
      <w:numFmt w:val="bullet"/>
      <w:lvlText w:val="o"/>
      <w:lvlJc w:val="left"/>
      <w:pPr>
        <w:tabs>
          <w:tab w:val="num" w:pos="3600"/>
        </w:tabs>
        <w:ind w:left="3600" w:hanging="360"/>
      </w:pPr>
      <w:rPr>
        <w:rFonts w:ascii="Courier New" w:hAnsi="Courier New"/>
      </w:rPr>
    </w:lvl>
    <w:lvl w:ilvl="5" w:tplc="8708CD58">
      <w:start w:val="1"/>
      <w:numFmt w:val="bullet"/>
      <w:lvlText w:val=""/>
      <w:lvlJc w:val="left"/>
      <w:pPr>
        <w:tabs>
          <w:tab w:val="num" w:pos="4320"/>
        </w:tabs>
        <w:ind w:left="4320" w:hanging="360"/>
      </w:pPr>
      <w:rPr>
        <w:rFonts w:ascii="Wingdings" w:hAnsi="Wingdings"/>
      </w:rPr>
    </w:lvl>
    <w:lvl w:ilvl="6" w:tplc="5FE4370C">
      <w:start w:val="1"/>
      <w:numFmt w:val="bullet"/>
      <w:lvlText w:val=""/>
      <w:lvlJc w:val="left"/>
      <w:pPr>
        <w:tabs>
          <w:tab w:val="num" w:pos="5040"/>
        </w:tabs>
        <w:ind w:left="5040" w:hanging="360"/>
      </w:pPr>
      <w:rPr>
        <w:rFonts w:ascii="Symbol" w:hAnsi="Symbol"/>
      </w:rPr>
    </w:lvl>
    <w:lvl w:ilvl="7" w:tplc="4E7EAB4E">
      <w:start w:val="1"/>
      <w:numFmt w:val="bullet"/>
      <w:lvlText w:val="o"/>
      <w:lvlJc w:val="left"/>
      <w:pPr>
        <w:tabs>
          <w:tab w:val="num" w:pos="5760"/>
        </w:tabs>
        <w:ind w:left="5760" w:hanging="360"/>
      </w:pPr>
      <w:rPr>
        <w:rFonts w:ascii="Courier New" w:hAnsi="Courier New"/>
      </w:rPr>
    </w:lvl>
    <w:lvl w:ilvl="8" w:tplc="6212B4B8">
      <w:start w:val="1"/>
      <w:numFmt w:val="bullet"/>
      <w:lvlText w:val=""/>
      <w:lvlJc w:val="left"/>
      <w:pPr>
        <w:tabs>
          <w:tab w:val="num" w:pos="6480"/>
        </w:tabs>
        <w:ind w:left="6480" w:hanging="360"/>
      </w:pPr>
      <w:rPr>
        <w:rFonts w:ascii="Wingdings" w:hAnsi="Wingdings"/>
      </w:rPr>
    </w:lvl>
  </w:abstractNum>
  <w:abstractNum w:abstractNumId="87" w15:restartNumberingAfterBreak="0">
    <w:nsid w:val="7CCC6FCE"/>
    <w:multiLevelType w:val="hybridMultilevel"/>
    <w:tmpl w:val="FF4CC362"/>
    <w:lvl w:ilvl="0" w:tplc="B3066C8A">
      <w:start w:val="1"/>
      <w:numFmt w:val="decimal"/>
      <w:lvlText w:val="%1."/>
      <w:lvlJc w:val="left"/>
      <w:pPr>
        <w:ind w:left="1429" w:hanging="360"/>
      </w:pPr>
      <w:rPr>
        <w:rFonts w:hint="default"/>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88" w15:restartNumberingAfterBreak="0">
    <w:nsid w:val="7D130AD5"/>
    <w:multiLevelType w:val="hybridMultilevel"/>
    <w:tmpl w:val="6CAA4F6E"/>
    <w:lvl w:ilvl="0" w:tplc="78D29C2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7D701134"/>
    <w:multiLevelType w:val="hybridMultilevel"/>
    <w:tmpl w:val="49CC6C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7D7E2BAF"/>
    <w:multiLevelType w:val="multilevel"/>
    <w:tmpl w:val="7A2A1C90"/>
    <w:lvl w:ilvl="0">
      <w:start w:val="1"/>
      <w:numFmt w:val="decimal"/>
      <w:lvlText w:val="%1."/>
      <w:lvlJc w:val="left"/>
      <w:pPr>
        <w:ind w:left="360" w:hanging="360"/>
      </w:pPr>
      <w:rPr>
        <w:rFonts w:hint="default"/>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7E2935A8"/>
    <w:multiLevelType w:val="hybridMultilevel"/>
    <w:tmpl w:val="7D7A489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2" w15:restartNumberingAfterBreak="0">
    <w:nsid w:val="7FE00B24"/>
    <w:multiLevelType w:val="hybridMultilevel"/>
    <w:tmpl w:val="43E03BC6"/>
    <w:lvl w:ilvl="0" w:tplc="F3186C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83"/>
  </w:num>
  <w:num w:numId="3">
    <w:abstractNumId w:val="64"/>
  </w:num>
  <w:num w:numId="4">
    <w:abstractNumId w:val="19"/>
  </w:num>
  <w:num w:numId="5">
    <w:abstractNumId w:val="16"/>
  </w:num>
  <w:num w:numId="6">
    <w:abstractNumId w:val="15"/>
  </w:num>
  <w:num w:numId="7">
    <w:abstractNumId w:val="40"/>
  </w:num>
  <w:num w:numId="8">
    <w:abstractNumId w:val="20"/>
  </w:num>
  <w:num w:numId="9">
    <w:abstractNumId w:val="14"/>
  </w:num>
  <w:num w:numId="10">
    <w:abstractNumId w:val="5"/>
  </w:num>
  <w:num w:numId="11">
    <w:abstractNumId w:val="90"/>
  </w:num>
  <w:num w:numId="12">
    <w:abstractNumId w:val="80"/>
  </w:num>
  <w:num w:numId="13">
    <w:abstractNumId w:val="57"/>
  </w:num>
  <w:num w:numId="14">
    <w:abstractNumId w:val="82"/>
  </w:num>
  <w:num w:numId="15">
    <w:abstractNumId w:val="4"/>
  </w:num>
  <w:num w:numId="16">
    <w:abstractNumId w:val="72"/>
  </w:num>
  <w:num w:numId="17">
    <w:abstractNumId w:val="55"/>
  </w:num>
  <w:num w:numId="18">
    <w:abstractNumId w:val="27"/>
  </w:num>
  <w:num w:numId="19">
    <w:abstractNumId w:val="74"/>
  </w:num>
  <w:num w:numId="20">
    <w:abstractNumId w:val="33"/>
  </w:num>
  <w:num w:numId="21">
    <w:abstractNumId w:val="36"/>
  </w:num>
  <w:num w:numId="22">
    <w:abstractNumId w:val="59"/>
  </w:num>
  <w:num w:numId="23">
    <w:abstractNumId w:val="13"/>
  </w:num>
  <w:num w:numId="24">
    <w:abstractNumId w:val="71"/>
  </w:num>
  <w:num w:numId="25">
    <w:abstractNumId w:val="6"/>
  </w:num>
  <w:num w:numId="26">
    <w:abstractNumId w:val="3"/>
  </w:num>
  <w:num w:numId="27">
    <w:abstractNumId w:val="24"/>
  </w:num>
  <w:num w:numId="28">
    <w:abstractNumId w:val="11"/>
  </w:num>
  <w:num w:numId="29">
    <w:abstractNumId w:val="23"/>
  </w:num>
  <w:num w:numId="30">
    <w:abstractNumId w:val="28"/>
  </w:num>
  <w:num w:numId="31">
    <w:abstractNumId w:val="22"/>
  </w:num>
  <w:num w:numId="32">
    <w:abstractNumId w:val="62"/>
  </w:num>
  <w:num w:numId="33">
    <w:abstractNumId w:val="10"/>
  </w:num>
  <w:num w:numId="34">
    <w:abstractNumId w:val="32"/>
  </w:num>
  <w:num w:numId="35">
    <w:abstractNumId w:val="53"/>
  </w:num>
  <w:num w:numId="36">
    <w:abstractNumId w:val="85"/>
  </w:num>
  <w:num w:numId="37">
    <w:abstractNumId w:val="91"/>
  </w:num>
  <w:num w:numId="38">
    <w:abstractNumId w:val="75"/>
  </w:num>
  <w:num w:numId="39">
    <w:abstractNumId w:val="89"/>
  </w:num>
  <w:num w:numId="40">
    <w:abstractNumId w:val="17"/>
  </w:num>
  <w:num w:numId="41">
    <w:abstractNumId w:val="76"/>
  </w:num>
  <w:num w:numId="42">
    <w:abstractNumId w:val="58"/>
  </w:num>
  <w:num w:numId="43">
    <w:abstractNumId w:val="61"/>
  </w:num>
  <w:num w:numId="44">
    <w:abstractNumId w:val="0"/>
    <w:lvlOverride w:ilvl="0">
      <w:lvl w:ilvl="0">
        <w:numFmt w:val="bullet"/>
        <w:lvlText w:val=""/>
        <w:legacy w:legacy="1" w:legacySpace="0" w:legacyIndent="360"/>
        <w:lvlJc w:val="left"/>
        <w:rPr>
          <w:rFonts w:ascii="Symbol" w:hAnsi="Symbol" w:hint="default"/>
          <w:color w:val="auto"/>
        </w:rPr>
      </w:lvl>
    </w:lvlOverride>
  </w:num>
  <w:num w:numId="45">
    <w:abstractNumId w:val="31"/>
  </w:num>
  <w:num w:numId="46">
    <w:abstractNumId w:val="8"/>
  </w:num>
  <w:num w:numId="47">
    <w:abstractNumId w:val="51"/>
  </w:num>
  <w:num w:numId="48">
    <w:abstractNumId w:val="18"/>
  </w:num>
  <w:num w:numId="49">
    <w:abstractNumId w:val="84"/>
  </w:num>
  <w:num w:numId="50">
    <w:abstractNumId w:val="21"/>
  </w:num>
  <w:num w:numId="51">
    <w:abstractNumId w:val="67"/>
  </w:num>
  <w:num w:numId="52">
    <w:abstractNumId w:val="63"/>
  </w:num>
  <w:num w:numId="53">
    <w:abstractNumId w:val="34"/>
  </w:num>
  <w:num w:numId="54">
    <w:abstractNumId w:val="25"/>
  </w:num>
  <w:num w:numId="55">
    <w:abstractNumId w:val="46"/>
  </w:num>
  <w:num w:numId="56">
    <w:abstractNumId w:val="50"/>
  </w:num>
  <w:num w:numId="57">
    <w:abstractNumId w:val="81"/>
  </w:num>
  <w:num w:numId="58">
    <w:abstractNumId w:val="52"/>
  </w:num>
  <w:num w:numId="59">
    <w:abstractNumId w:val="35"/>
  </w:num>
  <w:num w:numId="60">
    <w:abstractNumId w:val="77"/>
  </w:num>
  <w:num w:numId="61">
    <w:abstractNumId w:val="9"/>
  </w:num>
  <w:num w:numId="62">
    <w:abstractNumId w:val="47"/>
  </w:num>
  <w:num w:numId="63">
    <w:abstractNumId w:val="42"/>
  </w:num>
  <w:num w:numId="64">
    <w:abstractNumId w:val="38"/>
  </w:num>
  <w:num w:numId="65">
    <w:abstractNumId w:val="41"/>
  </w:num>
  <w:num w:numId="66">
    <w:abstractNumId w:val="73"/>
  </w:num>
  <w:num w:numId="67">
    <w:abstractNumId w:val="87"/>
  </w:num>
  <w:num w:numId="68">
    <w:abstractNumId w:val="56"/>
  </w:num>
  <w:num w:numId="69">
    <w:abstractNumId w:val="45"/>
  </w:num>
  <w:num w:numId="70">
    <w:abstractNumId w:val="12"/>
  </w:num>
  <w:num w:numId="71">
    <w:abstractNumId w:val="68"/>
  </w:num>
  <w:num w:numId="72">
    <w:abstractNumId w:val="2"/>
  </w:num>
  <w:num w:numId="73">
    <w:abstractNumId w:val="79"/>
  </w:num>
  <w:num w:numId="74">
    <w:abstractNumId w:val="54"/>
  </w:num>
  <w:num w:numId="75">
    <w:abstractNumId w:val="78"/>
  </w:num>
  <w:num w:numId="76">
    <w:abstractNumId w:val="60"/>
  </w:num>
  <w:num w:numId="77">
    <w:abstractNumId w:val="48"/>
  </w:num>
  <w:num w:numId="78">
    <w:abstractNumId w:val="70"/>
  </w:num>
  <w:num w:numId="79">
    <w:abstractNumId w:val="88"/>
  </w:num>
  <w:num w:numId="80">
    <w:abstractNumId w:val="39"/>
  </w:num>
  <w:num w:numId="81">
    <w:abstractNumId w:val="86"/>
  </w:num>
  <w:num w:numId="82">
    <w:abstractNumId w:val="49"/>
  </w:num>
  <w:num w:numId="83">
    <w:abstractNumId w:val="66"/>
  </w:num>
  <w:num w:numId="84">
    <w:abstractNumId w:val="30"/>
  </w:num>
  <w:num w:numId="85">
    <w:abstractNumId w:val="44"/>
  </w:num>
  <w:num w:numId="86">
    <w:abstractNumId w:val="65"/>
  </w:num>
  <w:num w:numId="87">
    <w:abstractNumId w:val="29"/>
  </w:num>
  <w:num w:numId="88">
    <w:abstractNumId w:val="69"/>
  </w:num>
  <w:num w:numId="89">
    <w:abstractNumId w:val="7"/>
  </w:num>
  <w:num w:numId="90">
    <w:abstractNumId w:val="26"/>
  </w:num>
  <w:num w:numId="91">
    <w:abstractNumId w:val="37"/>
  </w:num>
  <w:num w:numId="92">
    <w:abstractNumId w:val="43"/>
  </w:num>
  <w:num w:numId="93">
    <w:abstractNumId w:val="9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649"/>
    <w:rsid w:val="000001A8"/>
    <w:rsid w:val="0000027F"/>
    <w:rsid w:val="0000426D"/>
    <w:rsid w:val="000055CA"/>
    <w:rsid w:val="00005ECE"/>
    <w:rsid w:val="000062B6"/>
    <w:rsid w:val="000069B6"/>
    <w:rsid w:val="000106BB"/>
    <w:rsid w:val="000108F4"/>
    <w:rsid w:val="000120A2"/>
    <w:rsid w:val="00012FAB"/>
    <w:rsid w:val="00013C2A"/>
    <w:rsid w:val="0001472E"/>
    <w:rsid w:val="00017668"/>
    <w:rsid w:val="00017A9F"/>
    <w:rsid w:val="00020836"/>
    <w:rsid w:val="0002359D"/>
    <w:rsid w:val="00024B64"/>
    <w:rsid w:val="0002568E"/>
    <w:rsid w:val="000270EA"/>
    <w:rsid w:val="0003031E"/>
    <w:rsid w:val="00031C63"/>
    <w:rsid w:val="000328AF"/>
    <w:rsid w:val="00032A70"/>
    <w:rsid w:val="00033E10"/>
    <w:rsid w:val="000348C3"/>
    <w:rsid w:val="00034B1A"/>
    <w:rsid w:val="00037F07"/>
    <w:rsid w:val="000408B6"/>
    <w:rsid w:val="000417E2"/>
    <w:rsid w:val="00042345"/>
    <w:rsid w:val="0004267B"/>
    <w:rsid w:val="0004468F"/>
    <w:rsid w:val="00044786"/>
    <w:rsid w:val="00044ABA"/>
    <w:rsid w:val="00044C89"/>
    <w:rsid w:val="0004571C"/>
    <w:rsid w:val="00045F52"/>
    <w:rsid w:val="000474F3"/>
    <w:rsid w:val="000506DA"/>
    <w:rsid w:val="00051B87"/>
    <w:rsid w:val="00052236"/>
    <w:rsid w:val="000553C3"/>
    <w:rsid w:val="00057CED"/>
    <w:rsid w:val="000608C1"/>
    <w:rsid w:val="000608D4"/>
    <w:rsid w:val="0006090F"/>
    <w:rsid w:val="000626D4"/>
    <w:rsid w:val="00062F96"/>
    <w:rsid w:val="000666D4"/>
    <w:rsid w:val="0006779C"/>
    <w:rsid w:val="000678B2"/>
    <w:rsid w:val="00067B30"/>
    <w:rsid w:val="00072E29"/>
    <w:rsid w:val="000758D5"/>
    <w:rsid w:val="000805D0"/>
    <w:rsid w:val="00080F98"/>
    <w:rsid w:val="00081CE9"/>
    <w:rsid w:val="000835AE"/>
    <w:rsid w:val="00085CC5"/>
    <w:rsid w:val="00086491"/>
    <w:rsid w:val="00086E8E"/>
    <w:rsid w:val="000873C2"/>
    <w:rsid w:val="000877E2"/>
    <w:rsid w:val="0009183E"/>
    <w:rsid w:val="0009287A"/>
    <w:rsid w:val="00092B57"/>
    <w:rsid w:val="00093D5F"/>
    <w:rsid w:val="000955D7"/>
    <w:rsid w:val="000966BB"/>
    <w:rsid w:val="00096C89"/>
    <w:rsid w:val="0009757F"/>
    <w:rsid w:val="000A0F6C"/>
    <w:rsid w:val="000A1023"/>
    <w:rsid w:val="000A28A2"/>
    <w:rsid w:val="000A2D8D"/>
    <w:rsid w:val="000A4F76"/>
    <w:rsid w:val="000A7F6F"/>
    <w:rsid w:val="000B1AFD"/>
    <w:rsid w:val="000B462A"/>
    <w:rsid w:val="000B53A0"/>
    <w:rsid w:val="000B56E1"/>
    <w:rsid w:val="000C055E"/>
    <w:rsid w:val="000C09DA"/>
    <w:rsid w:val="000C0CEF"/>
    <w:rsid w:val="000C11EE"/>
    <w:rsid w:val="000C3633"/>
    <w:rsid w:val="000C48F7"/>
    <w:rsid w:val="000C5822"/>
    <w:rsid w:val="000C6427"/>
    <w:rsid w:val="000C7878"/>
    <w:rsid w:val="000D28ED"/>
    <w:rsid w:val="000D3F56"/>
    <w:rsid w:val="000D617F"/>
    <w:rsid w:val="000D71FB"/>
    <w:rsid w:val="000E2624"/>
    <w:rsid w:val="000E2C29"/>
    <w:rsid w:val="000E427E"/>
    <w:rsid w:val="000E568D"/>
    <w:rsid w:val="000E5BEB"/>
    <w:rsid w:val="000E6439"/>
    <w:rsid w:val="000E67CC"/>
    <w:rsid w:val="000E7139"/>
    <w:rsid w:val="000E77A1"/>
    <w:rsid w:val="000E7960"/>
    <w:rsid w:val="000F080F"/>
    <w:rsid w:val="000F12CF"/>
    <w:rsid w:val="000F2426"/>
    <w:rsid w:val="000F24C8"/>
    <w:rsid w:val="000F2E94"/>
    <w:rsid w:val="000F364F"/>
    <w:rsid w:val="000F3946"/>
    <w:rsid w:val="000F5612"/>
    <w:rsid w:val="000F6023"/>
    <w:rsid w:val="000F7FE8"/>
    <w:rsid w:val="001018B8"/>
    <w:rsid w:val="00102D3B"/>
    <w:rsid w:val="00103AA7"/>
    <w:rsid w:val="001056A2"/>
    <w:rsid w:val="00106368"/>
    <w:rsid w:val="0010677A"/>
    <w:rsid w:val="00107F55"/>
    <w:rsid w:val="00110EB9"/>
    <w:rsid w:val="00113C00"/>
    <w:rsid w:val="001143CF"/>
    <w:rsid w:val="00114E8E"/>
    <w:rsid w:val="00114ECD"/>
    <w:rsid w:val="001172F5"/>
    <w:rsid w:val="001215C7"/>
    <w:rsid w:val="001251D5"/>
    <w:rsid w:val="00127163"/>
    <w:rsid w:val="00130417"/>
    <w:rsid w:val="00131179"/>
    <w:rsid w:val="00132DB8"/>
    <w:rsid w:val="00133785"/>
    <w:rsid w:val="00133C6D"/>
    <w:rsid w:val="00133FD8"/>
    <w:rsid w:val="0013614F"/>
    <w:rsid w:val="001412E6"/>
    <w:rsid w:val="00142E37"/>
    <w:rsid w:val="00143E1D"/>
    <w:rsid w:val="0014448D"/>
    <w:rsid w:val="00144716"/>
    <w:rsid w:val="00145A10"/>
    <w:rsid w:val="001462E7"/>
    <w:rsid w:val="00146543"/>
    <w:rsid w:val="00146F85"/>
    <w:rsid w:val="00147E9F"/>
    <w:rsid w:val="00151412"/>
    <w:rsid w:val="00151588"/>
    <w:rsid w:val="001516C1"/>
    <w:rsid w:val="00151B41"/>
    <w:rsid w:val="001538B6"/>
    <w:rsid w:val="00153D28"/>
    <w:rsid w:val="00153DBE"/>
    <w:rsid w:val="001541A3"/>
    <w:rsid w:val="00157266"/>
    <w:rsid w:val="001577DC"/>
    <w:rsid w:val="0016020B"/>
    <w:rsid w:val="00161CF0"/>
    <w:rsid w:val="00164124"/>
    <w:rsid w:val="00167DA0"/>
    <w:rsid w:val="00171A32"/>
    <w:rsid w:val="00172C44"/>
    <w:rsid w:val="0017527B"/>
    <w:rsid w:val="00176CC5"/>
    <w:rsid w:val="00176E48"/>
    <w:rsid w:val="00177F33"/>
    <w:rsid w:val="00180003"/>
    <w:rsid w:val="001809E5"/>
    <w:rsid w:val="00180EC1"/>
    <w:rsid w:val="00183F8B"/>
    <w:rsid w:val="00186B4A"/>
    <w:rsid w:val="00186C87"/>
    <w:rsid w:val="0019012C"/>
    <w:rsid w:val="00190DEC"/>
    <w:rsid w:val="00191A05"/>
    <w:rsid w:val="00191A88"/>
    <w:rsid w:val="00191BDF"/>
    <w:rsid w:val="0019280C"/>
    <w:rsid w:val="0019312B"/>
    <w:rsid w:val="00193770"/>
    <w:rsid w:val="00194AC4"/>
    <w:rsid w:val="00195400"/>
    <w:rsid w:val="00195E57"/>
    <w:rsid w:val="0019782E"/>
    <w:rsid w:val="001A09B4"/>
    <w:rsid w:val="001A0FD4"/>
    <w:rsid w:val="001A30A7"/>
    <w:rsid w:val="001A3DB8"/>
    <w:rsid w:val="001A622F"/>
    <w:rsid w:val="001A6FD1"/>
    <w:rsid w:val="001A70EA"/>
    <w:rsid w:val="001B00B1"/>
    <w:rsid w:val="001B1ACE"/>
    <w:rsid w:val="001B21FB"/>
    <w:rsid w:val="001B3791"/>
    <w:rsid w:val="001B6681"/>
    <w:rsid w:val="001C0AED"/>
    <w:rsid w:val="001C0D26"/>
    <w:rsid w:val="001C0DB7"/>
    <w:rsid w:val="001C42F3"/>
    <w:rsid w:val="001C52BF"/>
    <w:rsid w:val="001C67EA"/>
    <w:rsid w:val="001C71D0"/>
    <w:rsid w:val="001C74B6"/>
    <w:rsid w:val="001D3A3C"/>
    <w:rsid w:val="001D4117"/>
    <w:rsid w:val="001D451D"/>
    <w:rsid w:val="001D510B"/>
    <w:rsid w:val="001D53E7"/>
    <w:rsid w:val="001D7F85"/>
    <w:rsid w:val="001E3607"/>
    <w:rsid w:val="001E3AC6"/>
    <w:rsid w:val="001E594B"/>
    <w:rsid w:val="001E714D"/>
    <w:rsid w:val="001E78EB"/>
    <w:rsid w:val="001F0436"/>
    <w:rsid w:val="001F1528"/>
    <w:rsid w:val="001F1DAA"/>
    <w:rsid w:val="001F1ED3"/>
    <w:rsid w:val="001F590C"/>
    <w:rsid w:val="001F652D"/>
    <w:rsid w:val="001F6F62"/>
    <w:rsid w:val="001F7210"/>
    <w:rsid w:val="001F7F0F"/>
    <w:rsid w:val="00201745"/>
    <w:rsid w:val="002026E0"/>
    <w:rsid w:val="00202E51"/>
    <w:rsid w:val="00203F35"/>
    <w:rsid w:val="0020442D"/>
    <w:rsid w:val="002045AE"/>
    <w:rsid w:val="00204B8C"/>
    <w:rsid w:val="00204E5F"/>
    <w:rsid w:val="00206E7B"/>
    <w:rsid w:val="002107BB"/>
    <w:rsid w:val="00210C32"/>
    <w:rsid w:val="00211C2C"/>
    <w:rsid w:val="0021225C"/>
    <w:rsid w:val="00213F80"/>
    <w:rsid w:val="002151D5"/>
    <w:rsid w:val="00215319"/>
    <w:rsid w:val="002179B8"/>
    <w:rsid w:val="00223360"/>
    <w:rsid w:val="002233A2"/>
    <w:rsid w:val="0022728B"/>
    <w:rsid w:val="00230628"/>
    <w:rsid w:val="00232586"/>
    <w:rsid w:val="00232E40"/>
    <w:rsid w:val="00232F6B"/>
    <w:rsid w:val="002337F4"/>
    <w:rsid w:val="00233FE5"/>
    <w:rsid w:val="00234768"/>
    <w:rsid w:val="00235812"/>
    <w:rsid w:val="002364E5"/>
    <w:rsid w:val="002368AC"/>
    <w:rsid w:val="00236D9F"/>
    <w:rsid w:val="00240923"/>
    <w:rsid w:val="00241546"/>
    <w:rsid w:val="002418D0"/>
    <w:rsid w:val="00242D5B"/>
    <w:rsid w:val="00244F22"/>
    <w:rsid w:val="00245342"/>
    <w:rsid w:val="00245708"/>
    <w:rsid w:val="00246764"/>
    <w:rsid w:val="00246DAC"/>
    <w:rsid w:val="00247AC9"/>
    <w:rsid w:val="0025061F"/>
    <w:rsid w:val="00251332"/>
    <w:rsid w:val="00252D40"/>
    <w:rsid w:val="0025706A"/>
    <w:rsid w:val="00257F33"/>
    <w:rsid w:val="002619C9"/>
    <w:rsid w:val="00261A37"/>
    <w:rsid w:val="00262CB4"/>
    <w:rsid w:val="00262EB9"/>
    <w:rsid w:val="00265B69"/>
    <w:rsid w:val="00272DAB"/>
    <w:rsid w:val="00275438"/>
    <w:rsid w:val="00275A05"/>
    <w:rsid w:val="00276430"/>
    <w:rsid w:val="00280144"/>
    <w:rsid w:val="00280401"/>
    <w:rsid w:val="00281C31"/>
    <w:rsid w:val="00282099"/>
    <w:rsid w:val="002827E7"/>
    <w:rsid w:val="0028498D"/>
    <w:rsid w:val="00285BF2"/>
    <w:rsid w:val="00287592"/>
    <w:rsid w:val="002877B5"/>
    <w:rsid w:val="00290646"/>
    <w:rsid w:val="0029095E"/>
    <w:rsid w:val="00293FFA"/>
    <w:rsid w:val="002951ED"/>
    <w:rsid w:val="002A054D"/>
    <w:rsid w:val="002A0E23"/>
    <w:rsid w:val="002A309E"/>
    <w:rsid w:val="002A32B4"/>
    <w:rsid w:val="002A4B9E"/>
    <w:rsid w:val="002A5611"/>
    <w:rsid w:val="002A63AA"/>
    <w:rsid w:val="002B0A87"/>
    <w:rsid w:val="002B1520"/>
    <w:rsid w:val="002B3C9E"/>
    <w:rsid w:val="002B4D84"/>
    <w:rsid w:val="002B5828"/>
    <w:rsid w:val="002B689B"/>
    <w:rsid w:val="002C02EE"/>
    <w:rsid w:val="002C17FB"/>
    <w:rsid w:val="002C23B3"/>
    <w:rsid w:val="002C2EE4"/>
    <w:rsid w:val="002C34A8"/>
    <w:rsid w:val="002C5335"/>
    <w:rsid w:val="002C5D9A"/>
    <w:rsid w:val="002C6F3D"/>
    <w:rsid w:val="002C7968"/>
    <w:rsid w:val="002D0D83"/>
    <w:rsid w:val="002D380E"/>
    <w:rsid w:val="002D45E3"/>
    <w:rsid w:val="002D5E85"/>
    <w:rsid w:val="002D6980"/>
    <w:rsid w:val="002D6B5F"/>
    <w:rsid w:val="002D7242"/>
    <w:rsid w:val="002E0E65"/>
    <w:rsid w:val="002E2B0F"/>
    <w:rsid w:val="002E3AB4"/>
    <w:rsid w:val="002E4C6F"/>
    <w:rsid w:val="002E58E0"/>
    <w:rsid w:val="002E5D0D"/>
    <w:rsid w:val="002E7243"/>
    <w:rsid w:val="002F1482"/>
    <w:rsid w:val="002F5678"/>
    <w:rsid w:val="002F6272"/>
    <w:rsid w:val="002F6BC3"/>
    <w:rsid w:val="002F78BA"/>
    <w:rsid w:val="00300717"/>
    <w:rsid w:val="00301933"/>
    <w:rsid w:val="003022FD"/>
    <w:rsid w:val="00302AFF"/>
    <w:rsid w:val="00302F67"/>
    <w:rsid w:val="003037E7"/>
    <w:rsid w:val="00304078"/>
    <w:rsid w:val="0030732B"/>
    <w:rsid w:val="00307B17"/>
    <w:rsid w:val="003104AF"/>
    <w:rsid w:val="00311655"/>
    <w:rsid w:val="003152B4"/>
    <w:rsid w:val="0031574D"/>
    <w:rsid w:val="00315B9C"/>
    <w:rsid w:val="00316DAE"/>
    <w:rsid w:val="0032095A"/>
    <w:rsid w:val="00321F5B"/>
    <w:rsid w:val="0032338D"/>
    <w:rsid w:val="00323EF2"/>
    <w:rsid w:val="00324139"/>
    <w:rsid w:val="003253ED"/>
    <w:rsid w:val="0032584F"/>
    <w:rsid w:val="00325DF8"/>
    <w:rsid w:val="003271B0"/>
    <w:rsid w:val="00330140"/>
    <w:rsid w:val="00330A66"/>
    <w:rsid w:val="0033185A"/>
    <w:rsid w:val="0033218B"/>
    <w:rsid w:val="00332FF3"/>
    <w:rsid w:val="0033384B"/>
    <w:rsid w:val="00335D91"/>
    <w:rsid w:val="00340D4A"/>
    <w:rsid w:val="00342F36"/>
    <w:rsid w:val="00343212"/>
    <w:rsid w:val="00344417"/>
    <w:rsid w:val="00345712"/>
    <w:rsid w:val="00350DAE"/>
    <w:rsid w:val="0035198F"/>
    <w:rsid w:val="003535E0"/>
    <w:rsid w:val="003542C2"/>
    <w:rsid w:val="003543AB"/>
    <w:rsid w:val="003546AB"/>
    <w:rsid w:val="00355A7E"/>
    <w:rsid w:val="003570A6"/>
    <w:rsid w:val="00360D9C"/>
    <w:rsid w:val="0036107B"/>
    <w:rsid w:val="003631A9"/>
    <w:rsid w:val="003645A1"/>
    <w:rsid w:val="003647BD"/>
    <w:rsid w:val="00364F7D"/>
    <w:rsid w:val="00365582"/>
    <w:rsid w:val="003705DA"/>
    <w:rsid w:val="003706F7"/>
    <w:rsid w:val="00370874"/>
    <w:rsid w:val="003714B9"/>
    <w:rsid w:val="00373496"/>
    <w:rsid w:val="00373E97"/>
    <w:rsid w:val="003759B8"/>
    <w:rsid w:val="003762FC"/>
    <w:rsid w:val="00376989"/>
    <w:rsid w:val="003773C7"/>
    <w:rsid w:val="00382A69"/>
    <w:rsid w:val="0038307D"/>
    <w:rsid w:val="00383D7E"/>
    <w:rsid w:val="0038559E"/>
    <w:rsid w:val="00385C23"/>
    <w:rsid w:val="00385F51"/>
    <w:rsid w:val="00387593"/>
    <w:rsid w:val="00387DA2"/>
    <w:rsid w:val="003923EF"/>
    <w:rsid w:val="00392C15"/>
    <w:rsid w:val="0039320F"/>
    <w:rsid w:val="00394D69"/>
    <w:rsid w:val="00395E9B"/>
    <w:rsid w:val="00396FD1"/>
    <w:rsid w:val="00397267"/>
    <w:rsid w:val="00397AC5"/>
    <w:rsid w:val="00397C7B"/>
    <w:rsid w:val="003A17BA"/>
    <w:rsid w:val="003A1C2D"/>
    <w:rsid w:val="003A355A"/>
    <w:rsid w:val="003A3AC2"/>
    <w:rsid w:val="003A4F25"/>
    <w:rsid w:val="003A61F3"/>
    <w:rsid w:val="003A7740"/>
    <w:rsid w:val="003A78C3"/>
    <w:rsid w:val="003B0042"/>
    <w:rsid w:val="003B04B5"/>
    <w:rsid w:val="003B0D06"/>
    <w:rsid w:val="003B1007"/>
    <w:rsid w:val="003B229B"/>
    <w:rsid w:val="003B2945"/>
    <w:rsid w:val="003B2CA9"/>
    <w:rsid w:val="003B4FE5"/>
    <w:rsid w:val="003B6056"/>
    <w:rsid w:val="003B69AF"/>
    <w:rsid w:val="003B75A1"/>
    <w:rsid w:val="003C0EE8"/>
    <w:rsid w:val="003C32FC"/>
    <w:rsid w:val="003C72C4"/>
    <w:rsid w:val="003D3236"/>
    <w:rsid w:val="003D453C"/>
    <w:rsid w:val="003D5460"/>
    <w:rsid w:val="003D55FD"/>
    <w:rsid w:val="003D5AB4"/>
    <w:rsid w:val="003D7E9C"/>
    <w:rsid w:val="003E2209"/>
    <w:rsid w:val="003E2D20"/>
    <w:rsid w:val="003E3BF8"/>
    <w:rsid w:val="003E52E9"/>
    <w:rsid w:val="003E741C"/>
    <w:rsid w:val="003F142A"/>
    <w:rsid w:val="003F40AE"/>
    <w:rsid w:val="003F546F"/>
    <w:rsid w:val="003F69AC"/>
    <w:rsid w:val="004045B7"/>
    <w:rsid w:val="00404CE0"/>
    <w:rsid w:val="00405FFC"/>
    <w:rsid w:val="00406E86"/>
    <w:rsid w:val="004072A0"/>
    <w:rsid w:val="00411879"/>
    <w:rsid w:val="004133FD"/>
    <w:rsid w:val="00414B2F"/>
    <w:rsid w:val="004162A5"/>
    <w:rsid w:val="00416389"/>
    <w:rsid w:val="0042198E"/>
    <w:rsid w:val="00421F83"/>
    <w:rsid w:val="00422FBF"/>
    <w:rsid w:val="00426C86"/>
    <w:rsid w:val="00433154"/>
    <w:rsid w:val="004361BC"/>
    <w:rsid w:val="004367E0"/>
    <w:rsid w:val="004415CC"/>
    <w:rsid w:val="00441E11"/>
    <w:rsid w:val="0044283C"/>
    <w:rsid w:val="00443018"/>
    <w:rsid w:val="004443AE"/>
    <w:rsid w:val="0044509E"/>
    <w:rsid w:val="00447694"/>
    <w:rsid w:val="00450ADE"/>
    <w:rsid w:val="00452A60"/>
    <w:rsid w:val="00453B24"/>
    <w:rsid w:val="004544A4"/>
    <w:rsid w:val="00461FAF"/>
    <w:rsid w:val="004634F3"/>
    <w:rsid w:val="00464610"/>
    <w:rsid w:val="00465D21"/>
    <w:rsid w:val="00465F97"/>
    <w:rsid w:val="00470D33"/>
    <w:rsid w:val="004722A4"/>
    <w:rsid w:val="00480068"/>
    <w:rsid w:val="0048178F"/>
    <w:rsid w:val="0048330B"/>
    <w:rsid w:val="00483FEB"/>
    <w:rsid w:val="00484808"/>
    <w:rsid w:val="0049150E"/>
    <w:rsid w:val="004919B0"/>
    <w:rsid w:val="004925C1"/>
    <w:rsid w:val="0049269C"/>
    <w:rsid w:val="0049598C"/>
    <w:rsid w:val="00496709"/>
    <w:rsid w:val="00496971"/>
    <w:rsid w:val="00497DCC"/>
    <w:rsid w:val="004A159F"/>
    <w:rsid w:val="004A2770"/>
    <w:rsid w:val="004A2959"/>
    <w:rsid w:val="004A390F"/>
    <w:rsid w:val="004A4B98"/>
    <w:rsid w:val="004A62FE"/>
    <w:rsid w:val="004B0008"/>
    <w:rsid w:val="004B097B"/>
    <w:rsid w:val="004B0B79"/>
    <w:rsid w:val="004B34DC"/>
    <w:rsid w:val="004B44B6"/>
    <w:rsid w:val="004B59FA"/>
    <w:rsid w:val="004B6F45"/>
    <w:rsid w:val="004C00E0"/>
    <w:rsid w:val="004C0368"/>
    <w:rsid w:val="004C1BF4"/>
    <w:rsid w:val="004C4491"/>
    <w:rsid w:val="004C4BEA"/>
    <w:rsid w:val="004C622F"/>
    <w:rsid w:val="004C7EC4"/>
    <w:rsid w:val="004D1291"/>
    <w:rsid w:val="004D21B5"/>
    <w:rsid w:val="004D30CC"/>
    <w:rsid w:val="004D37F7"/>
    <w:rsid w:val="004D3D28"/>
    <w:rsid w:val="004D4298"/>
    <w:rsid w:val="004D6A9E"/>
    <w:rsid w:val="004D7ADB"/>
    <w:rsid w:val="004D7FA6"/>
    <w:rsid w:val="004E0305"/>
    <w:rsid w:val="004E0EDF"/>
    <w:rsid w:val="004E0F8B"/>
    <w:rsid w:val="004E1D92"/>
    <w:rsid w:val="004E1E39"/>
    <w:rsid w:val="004E5070"/>
    <w:rsid w:val="004E5402"/>
    <w:rsid w:val="004E6D94"/>
    <w:rsid w:val="004F16F9"/>
    <w:rsid w:val="004F17C3"/>
    <w:rsid w:val="004F1FB2"/>
    <w:rsid w:val="004F5807"/>
    <w:rsid w:val="004F76CF"/>
    <w:rsid w:val="005000AE"/>
    <w:rsid w:val="00501085"/>
    <w:rsid w:val="0050221C"/>
    <w:rsid w:val="00503B39"/>
    <w:rsid w:val="005048FF"/>
    <w:rsid w:val="00505465"/>
    <w:rsid w:val="0051115E"/>
    <w:rsid w:val="00513FF0"/>
    <w:rsid w:val="00514699"/>
    <w:rsid w:val="00521907"/>
    <w:rsid w:val="00522470"/>
    <w:rsid w:val="00530037"/>
    <w:rsid w:val="00530B3D"/>
    <w:rsid w:val="00530C63"/>
    <w:rsid w:val="00530F29"/>
    <w:rsid w:val="00531722"/>
    <w:rsid w:val="0053207E"/>
    <w:rsid w:val="005332A5"/>
    <w:rsid w:val="00533612"/>
    <w:rsid w:val="00533B4E"/>
    <w:rsid w:val="00536EB1"/>
    <w:rsid w:val="00540190"/>
    <w:rsid w:val="00542FBB"/>
    <w:rsid w:val="0054538C"/>
    <w:rsid w:val="00545A3B"/>
    <w:rsid w:val="00545D85"/>
    <w:rsid w:val="00545E47"/>
    <w:rsid w:val="0054637A"/>
    <w:rsid w:val="005474E1"/>
    <w:rsid w:val="00550491"/>
    <w:rsid w:val="0055344D"/>
    <w:rsid w:val="00553947"/>
    <w:rsid w:val="0055547C"/>
    <w:rsid w:val="0055564E"/>
    <w:rsid w:val="00556DA3"/>
    <w:rsid w:val="00557870"/>
    <w:rsid w:val="00561439"/>
    <w:rsid w:val="00561B24"/>
    <w:rsid w:val="00562D5A"/>
    <w:rsid w:val="00565A5D"/>
    <w:rsid w:val="0056623D"/>
    <w:rsid w:val="00566B23"/>
    <w:rsid w:val="00567EDC"/>
    <w:rsid w:val="0057219E"/>
    <w:rsid w:val="005729E8"/>
    <w:rsid w:val="00573F3A"/>
    <w:rsid w:val="005764E1"/>
    <w:rsid w:val="0057714B"/>
    <w:rsid w:val="00580320"/>
    <w:rsid w:val="00581265"/>
    <w:rsid w:val="00582481"/>
    <w:rsid w:val="00583229"/>
    <w:rsid w:val="00583391"/>
    <w:rsid w:val="00590729"/>
    <w:rsid w:val="00591102"/>
    <w:rsid w:val="00591311"/>
    <w:rsid w:val="005938EB"/>
    <w:rsid w:val="00593B85"/>
    <w:rsid w:val="005947ED"/>
    <w:rsid w:val="005A1558"/>
    <w:rsid w:val="005A3155"/>
    <w:rsid w:val="005A3B61"/>
    <w:rsid w:val="005B1101"/>
    <w:rsid w:val="005B2DCD"/>
    <w:rsid w:val="005B32CF"/>
    <w:rsid w:val="005B57B5"/>
    <w:rsid w:val="005B66C1"/>
    <w:rsid w:val="005B6E47"/>
    <w:rsid w:val="005B76C3"/>
    <w:rsid w:val="005B7778"/>
    <w:rsid w:val="005C0DFB"/>
    <w:rsid w:val="005C10F4"/>
    <w:rsid w:val="005C42F7"/>
    <w:rsid w:val="005C4CE0"/>
    <w:rsid w:val="005C54DA"/>
    <w:rsid w:val="005C67B1"/>
    <w:rsid w:val="005C7681"/>
    <w:rsid w:val="005C7C79"/>
    <w:rsid w:val="005D2C08"/>
    <w:rsid w:val="005D4326"/>
    <w:rsid w:val="005D57F8"/>
    <w:rsid w:val="005D5B5D"/>
    <w:rsid w:val="005D69DC"/>
    <w:rsid w:val="005D754D"/>
    <w:rsid w:val="005E17FF"/>
    <w:rsid w:val="005E3897"/>
    <w:rsid w:val="005E4C36"/>
    <w:rsid w:val="005E52B6"/>
    <w:rsid w:val="005E6F79"/>
    <w:rsid w:val="005F1F21"/>
    <w:rsid w:val="005F3130"/>
    <w:rsid w:val="005F35E3"/>
    <w:rsid w:val="005F5BD6"/>
    <w:rsid w:val="005F64E4"/>
    <w:rsid w:val="005F75B5"/>
    <w:rsid w:val="00600012"/>
    <w:rsid w:val="0060160A"/>
    <w:rsid w:val="00602DB3"/>
    <w:rsid w:val="006076D0"/>
    <w:rsid w:val="00611824"/>
    <w:rsid w:val="00612D4C"/>
    <w:rsid w:val="00612ED8"/>
    <w:rsid w:val="00614FFC"/>
    <w:rsid w:val="00616C45"/>
    <w:rsid w:val="0062051B"/>
    <w:rsid w:val="00622488"/>
    <w:rsid w:val="00624069"/>
    <w:rsid w:val="006266CB"/>
    <w:rsid w:val="0062747B"/>
    <w:rsid w:val="00630C0B"/>
    <w:rsid w:val="00631EC9"/>
    <w:rsid w:val="0063206D"/>
    <w:rsid w:val="00633A3F"/>
    <w:rsid w:val="006350C6"/>
    <w:rsid w:val="0063623A"/>
    <w:rsid w:val="00636C7D"/>
    <w:rsid w:val="006405D7"/>
    <w:rsid w:val="00641281"/>
    <w:rsid w:val="00641524"/>
    <w:rsid w:val="00641A2E"/>
    <w:rsid w:val="00643654"/>
    <w:rsid w:val="00644C39"/>
    <w:rsid w:val="00645549"/>
    <w:rsid w:val="00645923"/>
    <w:rsid w:val="00645EA0"/>
    <w:rsid w:val="006462B3"/>
    <w:rsid w:val="0064660E"/>
    <w:rsid w:val="00647EDC"/>
    <w:rsid w:val="006534A3"/>
    <w:rsid w:val="00654841"/>
    <w:rsid w:val="00654A6B"/>
    <w:rsid w:val="00657486"/>
    <w:rsid w:val="006608CC"/>
    <w:rsid w:val="00662547"/>
    <w:rsid w:val="0066297C"/>
    <w:rsid w:val="00662AC7"/>
    <w:rsid w:val="00663AF9"/>
    <w:rsid w:val="00663DDB"/>
    <w:rsid w:val="00666F2B"/>
    <w:rsid w:val="00667309"/>
    <w:rsid w:val="0066735D"/>
    <w:rsid w:val="00667E6B"/>
    <w:rsid w:val="00667E9B"/>
    <w:rsid w:val="00670D63"/>
    <w:rsid w:val="00672674"/>
    <w:rsid w:val="006734B7"/>
    <w:rsid w:val="00675D27"/>
    <w:rsid w:val="006767CD"/>
    <w:rsid w:val="00676870"/>
    <w:rsid w:val="00681D11"/>
    <w:rsid w:val="006820F1"/>
    <w:rsid w:val="006822D7"/>
    <w:rsid w:val="00682860"/>
    <w:rsid w:val="00683E52"/>
    <w:rsid w:val="00684BF6"/>
    <w:rsid w:val="00686DB3"/>
    <w:rsid w:val="00690D6D"/>
    <w:rsid w:val="0069249B"/>
    <w:rsid w:val="00693A20"/>
    <w:rsid w:val="00694176"/>
    <w:rsid w:val="006941AE"/>
    <w:rsid w:val="00695B9C"/>
    <w:rsid w:val="006A2AEF"/>
    <w:rsid w:val="006A5206"/>
    <w:rsid w:val="006A533A"/>
    <w:rsid w:val="006A69AB"/>
    <w:rsid w:val="006A6C95"/>
    <w:rsid w:val="006A7575"/>
    <w:rsid w:val="006A7862"/>
    <w:rsid w:val="006B1132"/>
    <w:rsid w:val="006B14E3"/>
    <w:rsid w:val="006B1C85"/>
    <w:rsid w:val="006B1EFF"/>
    <w:rsid w:val="006B277D"/>
    <w:rsid w:val="006B3D56"/>
    <w:rsid w:val="006B4284"/>
    <w:rsid w:val="006B4A70"/>
    <w:rsid w:val="006B5CC2"/>
    <w:rsid w:val="006B5DD2"/>
    <w:rsid w:val="006B62DF"/>
    <w:rsid w:val="006C004E"/>
    <w:rsid w:val="006C0EB2"/>
    <w:rsid w:val="006C0FE6"/>
    <w:rsid w:val="006C3802"/>
    <w:rsid w:val="006D2BE9"/>
    <w:rsid w:val="006D4C17"/>
    <w:rsid w:val="006D54EC"/>
    <w:rsid w:val="006D59F6"/>
    <w:rsid w:val="006D6359"/>
    <w:rsid w:val="006D63D3"/>
    <w:rsid w:val="006E2A77"/>
    <w:rsid w:val="006E58A7"/>
    <w:rsid w:val="006E6519"/>
    <w:rsid w:val="006E759F"/>
    <w:rsid w:val="006F1FBD"/>
    <w:rsid w:val="006F6120"/>
    <w:rsid w:val="006F7301"/>
    <w:rsid w:val="006F74F6"/>
    <w:rsid w:val="00702C00"/>
    <w:rsid w:val="00702E3A"/>
    <w:rsid w:val="00703DBF"/>
    <w:rsid w:val="00704204"/>
    <w:rsid w:val="007052CA"/>
    <w:rsid w:val="0070547A"/>
    <w:rsid w:val="00706FB2"/>
    <w:rsid w:val="007077E8"/>
    <w:rsid w:val="007077E9"/>
    <w:rsid w:val="00710BE7"/>
    <w:rsid w:val="00712372"/>
    <w:rsid w:val="0071257C"/>
    <w:rsid w:val="00712B13"/>
    <w:rsid w:val="00713145"/>
    <w:rsid w:val="00714649"/>
    <w:rsid w:val="00714AE2"/>
    <w:rsid w:val="007151C6"/>
    <w:rsid w:val="00715A7A"/>
    <w:rsid w:val="00715D88"/>
    <w:rsid w:val="0072117D"/>
    <w:rsid w:val="00721849"/>
    <w:rsid w:val="00721978"/>
    <w:rsid w:val="00721CA7"/>
    <w:rsid w:val="00722679"/>
    <w:rsid w:val="00722AF8"/>
    <w:rsid w:val="00722C60"/>
    <w:rsid w:val="00723029"/>
    <w:rsid w:val="00725057"/>
    <w:rsid w:val="007316FA"/>
    <w:rsid w:val="00732F6F"/>
    <w:rsid w:val="007342C1"/>
    <w:rsid w:val="007354DD"/>
    <w:rsid w:val="0073596B"/>
    <w:rsid w:val="00735C10"/>
    <w:rsid w:val="0073700D"/>
    <w:rsid w:val="007404E0"/>
    <w:rsid w:val="007455BC"/>
    <w:rsid w:val="0074721D"/>
    <w:rsid w:val="0075072C"/>
    <w:rsid w:val="0075136D"/>
    <w:rsid w:val="00752C23"/>
    <w:rsid w:val="00752DD6"/>
    <w:rsid w:val="0075328B"/>
    <w:rsid w:val="0076170D"/>
    <w:rsid w:val="00762BDF"/>
    <w:rsid w:val="0076448D"/>
    <w:rsid w:val="00766786"/>
    <w:rsid w:val="007711CE"/>
    <w:rsid w:val="00772676"/>
    <w:rsid w:val="00774A56"/>
    <w:rsid w:val="00774EC2"/>
    <w:rsid w:val="00775D8C"/>
    <w:rsid w:val="00781735"/>
    <w:rsid w:val="007823B0"/>
    <w:rsid w:val="00785800"/>
    <w:rsid w:val="007874B5"/>
    <w:rsid w:val="00791AFC"/>
    <w:rsid w:val="00794648"/>
    <w:rsid w:val="00794BF5"/>
    <w:rsid w:val="00795CE0"/>
    <w:rsid w:val="007A0577"/>
    <w:rsid w:val="007A2BBD"/>
    <w:rsid w:val="007A582D"/>
    <w:rsid w:val="007A789F"/>
    <w:rsid w:val="007B2AD6"/>
    <w:rsid w:val="007B3C38"/>
    <w:rsid w:val="007B4080"/>
    <w:rsid w:val="007B5838"/>
    <w:rsid w:val="007B5ABE"/>
    <w:rsid w:val="007C05C5"/>
    <w:rsid w:val="007C23DE"/>
    <w:rsid w:val="007C472A"/>
    <w:rsid w:val="007C4A9C"/>
    <w:rsid w:val="007D094B"/>
    <w:rsid w:val="007D18E0"/>
    <w:rsid w:val="007D3A37"/>
    <w:rsid w:val="007D62D9"/>
    <w:rsid w:val="007D67B4"/>
    <w:rsid w:val="007D6863"/>
    <w:rsid w:val="007E17CF"/>
    <w:rsid w:val="007E273F"/>
    <w:rsid w:val="007E29DF"/>
    <w:rsid w:val="007E37D9"/>
    <w:rsid w:val="007E4609"/>
    <w:rsid w:val="007E4924"/>
    <w:rsid w:val="007E526D"/>
    <w:rsid w:val="007E5B66"/>
    <w:rsid w:val="007E6D2D"/>
    <w:rsid w:val="007F0F9B"/>
    <w:rsid w:val="007F1EA6"/>
    <w:rsid w:val="007F2B83"/>
    <w:rsid w:val="00800CFF"/>
    <w:rsid w:val="0080160D"/>
    <w:rsid w:val="00801D7A"/>
    <w:rsid w:val="0080211E"/>
    <w:rsid w:val="00802750"/>
    <w:rsid w:val="00802F9C"/>
    <w:rsid w:val="00804526"/>
    <w:rsid w:val="008045FA"/>
    <w:rsid w:val="00804887"/>
    <w:rsid w:val="00805FA8"/>
    <w:rsid w:val="00806978"/>
    <w:rsid w:val="008069B6"/>
    <w:rsid w:val="00810DCC"/>
    <w:rsid w:val="00811F7E"/>
    <w:rsid w:val="0081234B"/>
    <w:rsid w:val="00817C03"/>
    <w:rsid w:val="008213AF"/>
    <w:rsid w:val="0082255B"/>
    <w:rsid w:val="008229BF"/>
    <w:rsid w:val="00825953"/>
    <w:rsid w:val="00830815"/>
    <w:rsid w:val="00832468"/>
    <w:rsid w:val="00833C8A"/>
    <w:rsid w:val="00835303"/>
    <w:rsid w:val="00835ADC"/>
    <w:rsid w:val="00836CBC"/>
    <w:rsid w:val="00836D3A"/>
    <w:rsid w:val="00837CAF"/>
    <w:rsid w:val="00837E0D"/>
    <w:rsid w:val="00837E43"/>
    <w:rsid w:val="00840F04"/>
    <w:rsid w:val="0084113F"/>
    <w:rsid w:val="00841C0F"/>
    <w:rsid w:val="00843706"/>
    <w:rsid w:val="00843D2B"/>
    <w:rsid w:val="00847137"/>
    <w:rsid w:val="00847937"/>
    <w:rsid w:val="008515CA"/>
    <w:rsid w:val="0085299C"/>
    <w:rsid w:val="00853B2B"/>
    <w:rsid w:val="00856989"/>
    <w:rsid w:val="008578BC"/>
    <w:rsid w:val="00857B34"/>
    <w:rsid w:val="0086183D"/>
    <w:rsid w:val="00863438"/>
    <w:rsid w:val="0086387F"/>
    <w:rsid w:val="00864111"/>
    <w:rsid w:val="00864FD5"/>
    <w:rsid w:val="008675E9"/>
    <w:rsid w:val="00871019"/>
    <w:rsid w:val="008719C3"/>
    <w:rsid w:val="00871F52"/>
    <w:rsid w:val="00872C6A"/>
    <w:rsid w:val="00873E51"/>
    <w:rsid w:val="0087434C"/>
    <w:rsid w:val="00876AAA"/>
    <w:rsid w:val="00880841"/>
    <w:rsid w:val="00884991"/>
    <w:rsid w:val="0088539A"/>
    <w:rsid w:val="00887D31"/>
    <w:rsid w:val="0089101A"/>
    <w:rsid w:val="00892487"/>
    <w:rsid w:val="00895053"/>
    <w:rsid w:val="008956FC"/>
    <w:rsid w:val="0089593F"/>
    <w:rsid w:val="00895B9A"/>
    <w:rsid w:val="00895EF8"/>
    <w:rsid w:val="00896427"/>
    <w:rsid w:val="00897220"/>
    <w:rsid w:val="008A28B0"/>
    <w:rsid w:val="008A3897"/>
    <w:rsid w:val="008A4528"/>
    <w:rsid w:val="008A4CCB"/>
    <w:rsid w:val="008B0C59"/>
    <w:rsid w:val="008B0D9D"/>
    <w:rsid w:val="008B3127"/>
    <w:rsid w:val="008B3EC0"/>
    <w:rsid w:val="008B480C"/>
    <w:rsid w:val="008B5359"/>
    <w:rsid w:val="008C0793"/>
    <w:rsid w:val="008C359A"/>
    <w:rsid w:val="008C3EC6"/>
    <w:rsid w:val="008C6B78"/>
    <w:rsid w:val="008D38E1"/>
    <w:rsid w:val="008D49B1"/>
    <w:rsid w:val="008D518D"/>
    <w:rsid w:val="008D536D"/>
    <w:rsid w:val="008D5BCD"/>
    <w:rsid w:val="008D6006"/>
    <w:rsid w:val="008D77EB"/>
    <w:rsid w:val="008E0DCC"/>
    <w:rsid w:val="008E1160"/>
    <w:rsid w:val="008E141A"/>
    <w:rsid w:val="008E5D85"/>
    <w:rsid w:val="008E6D7F"/>
    <w:rsid w:val="008E7E7D"/>
    <w:rsid w:val="008F005A"/>
    <w:rsid w:val="008F209D"/>
    <w:rsid w:val="008F2D14"/>
    <w:rsid w:val="008F3620"/>
    <w:rsid w:val="008F6A3C"/>
    <w:rsid w:val="008F6F3E"/>
    <w:rsid w:val="008F7780"/>
    <w:rsid w:val="0090108F"/>
    <w:rsid w:val="0090162A"/>
    <w:rsid w:val="0090421B"/>
    <w:rsid w:val="00905347"/>
    <w:rsid w:val="00905E59"/>
    <w:rsid w:val="009138FF"/>
    <w:rsid w:val="009139C2"/>
    <w:rsid w:val="0091453A"/>
    <w:rsid w:val="009154AB"/>
    <w:rsid w:val="00915870"/>
    <w:rsid w:val="00916BF7"/>
    <w:rsid w:val="00916D60"/>
    <w:rsid w:val="00917B10"/>
    <w:rsid w:val="00920944"/>
    <w:rsid w:val="009215C0"/>
    <w:rsid w:val="00925E58"/>
    <w:rsid w:val="00926D60"/>
    <w:rsid w:val="00927AA7"/>
    <w:rsid w:val="00927E42"/>
    <w:rsid w:val="00927F72"/>
    <w:rsid w:val="00930D3F"/>
    <w:rsid w:val="0093118E"/>
    <w:rsid w:val="00932243"/>
    <w:rsid w:val="00932C01"/>
    <w:rsid w:val="0093343F"/>
    <w:rsid w:val="00933BAC"/>
    <w:rsid w:val="00935C08"/>
    <w:rsid w:val="009414C0"/>
    <w:rsid w:val="00945393"/>
    <w:rsid w:val="0094541B"/>
    <w:rsid w:val="00947FCF"/>
    <w:rsid w:val="009513BA"/>
    <w:rsid w:val="009531D4"/>
    <w:rsid w:val="00953400"/>
    <w:rsid w:val="00953E7C"/>
    <w:rsid w:val="00954990"/>
    <w:rsid w:val="00954BE2"/>
    <w:rsid w:val="009569C1"/>
    <w:rsid w:val="009570C0"/>
    <w:rsid w:val="00962680"/>
    <w:rsid w:val="00964FCE"/>
    <w:rsid w:val="00965556"/>
    <w:rsid w:val="00966AEB"/>
    <w:rsid w:val="0096764D"/>
    <w:rsid w:val="009705A0"/>
    <w:rsid w:val="00975F95"/>
    <w:rsid w:val="0097636C"/>
    <w:rsid w:val="00977944"/>
    <w:rsid w:val="00980451"/>
    <w:rsid w:val="00981D48"/>
    <w:rsid w:val="00981ECB"/>
    <w:rsid w:val="00982EB2"/>
    <w:rsid w:val="00986078"/>
    <w:rsid w:val="00986B7D"/>
    <w:rsid w:val="00986C4D"/>
    <w:rsid w:val="00990AE8"/>
    <w:rsid w:val="00990F2B"/>
    <w:rsid w:val="009928B5"/>
    <w:rsid w:val="009974B6"/>
    <w:rsid w:val="00997A73"/>
    <w:rsid w:val="009A10F8"/>
    <w:rsid w:val="009A1242"/>
    <w:rsid w:val="009A1DB0"/>
    <w:rsid w:val="009A1E45"/>
    <w:rsid w:val="009A40E6"/>
    <w:rsid w:val="009A43C0"/>
    <w:rsid w:val="009A47E8"/>
    <w:rsid w:val="009A5A68"/>
    <w:rsid w:val="009A5E72"/>
    <w:rsid w:val="009A6681"/>
    <w:rsid w:val="009B5072"/>
    <w:rsid w:val="009B5967"/>
    <w:rsid w:val="009B68DB"/>
    <w:rsid w:val="009B770B"/>
    <w:rsid w:val="009B7BAE"/>
    <w:rsid w:val="009C1500"/>
    <w:rsid w:val="009C16F1"/>
    <w:rsid w:val="009C20DD"/>
    <w:rsid w:val="009C58B1"/>
    <w:rsid w:val="009C72A7"/>
    <w:rsid w:val="009D0EB5"/>
    <w:rsid w:val="009D10FF"/>
    <w:rsid w:val="009D3F1D"/>
    <w:rsid w:val="009D4384"/>
    <w:rsid w:val="009D43EF"/>
    <w:rsid w:val="009D4802"/>
    <w:rsid w:val="009D609D"/>
    <w:rsid w:val="009D6C48"/>
    <w:rsid w:val="009D7AFE"/>
    <w:rsid w:val="009E0FA4"/>
    <w:rsid w:val="009E167D"/>
    <w:rsid w:val="009E239A"/>
    <w:rsid w:val="009E335F"/>
    <w:rsid w:val="009E4764"/>
    <w:rsid w:val="009E6F50"/>
    <w:rsid w:val="009E72E1"/>
    <w:rsid w:val="009F048D"/>
    <w:rsid w:val="009F06CC"/>
    <w:rsid w:val="009F0B64"/>
    <w:rsid w:val="009F3845"/>
    <w:rsid w:val="009F3F87"/>
    <w:rsid w:val="009F48D7"/>
    <w:rsid w:val="009F6798"/>
    <w:rsid w:val="00A019C7"/>
    <w:rsid w:val="00A01CA1"/>
    <w:rsid w:val="00A0261E"/>
    <w:rsid w:val="00A04D52"/>
    <w:rsid w:val="00A04E74"/>
    <w:rsid w:val="00A0601D"/>
    <w:rsid w:val="00A0666A"/>
    <w:rsid w:val="00A12F4B"/>
    <w:rsid w:val="00A13007"/>
    <w:rsid w:val="00A139FF"/>
    <w:rsid w:val="00A14DCD"/>
    <w:rsid w:val="00A15207"/>
    <w:rsid w:val="00A1577A"/>
    <w:rsid w:val="00A1773E"/>
    <w:rsid w:val="00A213B7"/>
    <w:rsid w:val="00A2297B"/>
    <w:rsid w:val="00A23659"/>
    <w:rsid w:val="00A23DAD"/>
    <w:rsid w:val="00A240E2"/>
    <w:rsid w:val="00A24476"/>
    <w:rsid w:val="00A27914"/>
    <w:rsid w:val="00A302E0"/>
    <w:rsid w:val="00A30E2D"/>
    <w:rsid w:val="00A3381B"/>
    <w:rsid w:val="00A3725F"/>
    <w:rsid w:val="00A40546"/>
    <w:rsid w:val="00A438D7"/>
    <w:rsid w:val="00A4452B"/>
    <w:rsid w:val="00A44AB1"/>
    <w:rsid w:val="00A45823"/>
    <w:rsid w:val="00A46596"/>
    <w:rsid w:val="00A4666E"/>
    <w:rsid w:val="00A47CDA"/>
    <w:rsid w:val="00A5078C"/>
    <w:rsid w:val="00A51A7B"/>
    <w:rsid w:val="00A51AEF"/>
    <w:rsid w:val="00A52F38"/>
    <w:rsid w:val="00A541E9"/>
    <w:rsid w:val="00A549A2"/>
    <w:rsid w:val="00A57475"/>
    <w:rsid w:val="00A575ED"/>
    <w:rsid w:val="00A60438"/>
    <w:rsid w:val="00A61A61"/>
    <w:rsid w:val="00A64EB6"/>
    <w:rsid w:val="00A6653E"/>
    <w:rsid w:val="00A71FF1"/>
    <w:rsid w:val="00A72953"/>
    <w:rsid w:val="00A73106"/>
    <w:rsid w:val="00A74A90"/>
    <w:rsid w:val="00A74B59"/>
    <w:rsid w:val="00A75C59"/>
    <w:rsid w:val="00A75F7A"/>
    <w:rsid w:val="00A767C7"/>
    <w:rsid w:val="00A7733C"/>
    <w:rsid w:val="00A804C1"/>
    <w:rsid w:val="00A80C4F"/>
    <w:rsid w:val="00A835C4"/>
    <w:rsid w:val="00A84D97"/>
    <w:rsid w:val="00A8778A"/>
    <w:rsid w:val="00A9014F"/>
    <w:rsid w:val="00A90E5D"/>
    <w:rsid w:val="00A92179"/>
    <w:rsid w:val="00A921B7"/>
    <w:rsid w:val="00A937C1"/>
    <w:rsid w:val="00A9431D"/>
    <w:rsid w:val="00A94C24"/>
    <w:rsid w:val="00A94D6F"/>
    <w:rsid w:val="00A95135"/>
    <w:rsid w:val="00A963CA"/>
    <w:rsid w:val="00A97E6B"/>
    <w:rsid w:val="00AA22B0"/>
    <w:rsid w:val="00AA3F6E"/>
    <w:rsid w:val="00AA5F51"/>
    <w:rsid w:val="00AA6077"/>
    <w:rsid w:val="00AA628D"/>
    <w:rsid w:val="00AB1341"/>
    <w:rsid w:val="00AB195A"/>
    <w:rsid w:val="00AB34C9"/>
    <w:rsid w:val="00AB3A4B"/>
    <w:rsid w:val="00AB68BC"/>
    <w:rsid w:val="00AB6A85"/>
    <w:rsid w:val="00AB6DAC"/>
    <w:rsid w:val="00AB7E12"/>
    <w:rsid w:val="00AC1B9F"/>
    <w:rsid w:val="00AC6D61"/>
    <w:rsid w:val="00AC6FE6"/>
    <w:rsid w:val="00AC786B"/>
    <w:rsid w:val="00AC7E57"/>
    <w:rsid w:val="00AC7EF1"/>
    <w:rsid w:val="00AD03F2"/>
    <w:rsid w:val="00AD31B1"/>
    <w:rsid w:val="00AD322E"/>
    <w:rsid w:val="00AD33DF"/>
    <w:rsid w:val="00AD45D6"/>
    <w:rsid w:val="00AD53B5"/>
    <w:rsid w:val="00AD631B"/>
    <w:rsid w:val="00AD710D"/>
    <w:rsid w:val="00AD72F4"/>
    <w:rsid w:val="00AD744A"/>
    <w:rsid w:val="00AD7F1B"/>
    <w:rsid w:val="00AE0FF7"/>
    <w:rsid w:val="00AE3C88"/>
    <w:rsid w:val="00AE45B7"/>
    <w:rsid w:val="00AE715F"/>
    <w:rsid w:val="00AF003D"/>
    <w:rsid w:val="00AF1065"/>
    <w:rsid w:val="00AF12AB"/>
    <w:rsid w:val="00AF1AD1"/>
    <w:rsid w:val="00AF2C5D"/>
    <w:rsid w:val="00AF2E44"/>
    <w:rsid w:val="00AF37BA"/>
    <w:rsid w:val="00AF3CB0"/>
    <w:rsid w:val="00AF43BF"/>
    <w:rsid w:val="00AF58E1"/>
    <w:rsid w:val="00AF656D"/>
    <w:rsid w:val="00AF65FD"/>
    <w:rsid w:val="00AF7E21"/>
    <w:rsid w:val="00B02C50"/>
    <w:rsid w:val="00B031D3"/>
    <w:rsid w:val="00B06AD9"/>
    <w:rsid w:val="00B074EA"/>
    <w:rsid w:val="00B078DE"/>
    <w:rsid w:val="00B10DE5"/>
    <w:rsid w:val="00B110D0"/>
    <w:rsid w:val="00B1180A"/>
    <w:rsid w:val="00B12E3B"/>
    <w:rsid w:val="00B1300C"/>
    <w:rsid w:val="00B13953"/>
    <w:rsid w:val="00B158D9"/>
    <w:rsid w:val="00B16C27"/>
    <w:rsid w:val="00B23603"/>
    <w:rsid w:val="00B24110"/>
    <w:rsid w:val="00B24287"/>
    <w:rsid w:val="00B30B6E"/>
    <w:rsid w:val="00B310DC"/>
    <w:rsid w:val="00B316FA"/>
    <w:rsid w:val="00B31A48"/>
    <w:rsid w:val="00B322AC"/>
    <w:rsid w:val="00B35A43"/>
    <w:rsid w:val="00B35B91"/>
    <w:rsid w:val="00B35ECA"/>
    <w:rsid w:val="00B402D7"/>
    <w:rsid w:val="00B439F1"/>
    <w:rsid w:val="00B44BF1"/>
    <w:rsid w:val="00B52133"/>
    <w:rsid w:val="00B55FC0"/>
    <w:rsid w:val="00B60535"/>
    <w:rsid w:val="00B60E24"/>
    <w:rsid w:val="00B61C4A"/>
    <w:rsid w:val="00B63837"/>
    <w:rsid w:val="00B6441D"/>
    <w:rsid w:val="00B64D5B"/>
    <w:rsid w:val="00B65EE3"/>
    <w:rsid w:val="00B6642D"/>
    <w:rsid w:val="00B6703C"/>
    <w:rsid w:val="00B70154"/>
    <w:rsid w:val="00B70973"/>
    <w:rsid w:val="00B7227C"/>
    <w:rsid w:val="00B72C03"/>
    <w:rsid w:val="00B72DD4"/>
    <w:rsid w:val="00B7546B"/>
    <w:rsid w:val="00B7662E"/>
    <w:rsid w:val="00B76F1E"/>
    <w:rsid w:val="00B771C9"/>
    <w:rsid w:val="00B80783"/>
    <w:rsid w:val="00B80EB0"/>
    <w:rsid w:val="00B8380A"/>
    <w:rsid w:val="00B84C4E"/>
    <w:rsid w:val="00B85205"/>
    <w:rsid w:val="00B85251"/>
    <w:rsid w:val="00B9022A"/>
    <w:rsid w:val="00B9104E"/>
    <w:rsid w:val="00B92D40"/>
    <w:rsid w:val="00B92D69"/>
    <w:rsid w:val="00B94412"/>
    <w:rsid w:val="00B9614C"/>
    <w:rsid w:val="00B9778F"/>
    <w:rsid w:val="00BA2247"/>
    <w:rsid w:val="00BA36A6"/>
    <w:rsid w:val="00BA4130"/>
    <w:rsid w:val="00BA4B42"/>
    <w:rsid w:val="00BA5D4E"/>
    <w:rsid w:val="00BA734F"/>
    <w:rsid w:val="00BB0E0F"/>
    <w:rsid w:val="00BB2CE5"/>
    <w:rsid w:val="00BB32CE"/>
    <w:rsid w:val="00BB5C3E"/>
    <w:rsid w:val="00BB61B5"/>
    <w:rsid w:val="00BC3794"/>
    <w:rsid w:val="00BC37D1"/>
    <w:rsid w:val="00BC3995"/>
    <w:rsid w:val="00BC6F9D"/>
    <w:rsid w:val="00BC75A6"/>
    <w:rsid w:val="00BD3130"/>
    <w:rsid w:val="00BD42D8"/>
    <w:rsid w:val="00BD7291"/>
    <w:rsid w:val="00BD7345"/>
    <w:rsid w:val="00BE15BD"/>
    <w:rsid w:val="00BE18FA"/>
    <w:rsid w:val="00BE1904"/>
    <w:rsid w:val="00BE354F"/>
    <w:rsid w:val="00BE5570"/>
    <w:rsid w:val="00BE6EFC"/>
    <w:rsid w:val="00BE7654"/>
    <w:rsid w:val="00BE7AA1"/>
    <w:rsid w:val="00BF068C"/>
    <w:rsid w:val="00BF0E1C"/>
    <w:rsid w:val="00BF143B"/>
    <w:rsid w:val="00BF1801"/>
    <w:rsid w:val="00BF3ED9"/>
    <w:rsid w:val="00BF5E71"/>
    <w:rsid w:val="00BF67C2"/>
    <w:rsid w:val="00C00006"/>
    <w:rsid w:val="00C0104B"/>
    <w:rsid w:val="00C0322C"/>
    <w:rsid w:val="00C05AF3"/>
    <w:rsid w:val="00C104DD"/>
    <w:rsid w:val="00C17878"/>
    <w:rsid w:val="00C235E3"/>
    <w:rsid w:val="00C23FFE"/>
    <w:rsid w:val="00C24481"/>
    <w:rsid w:val="00C24CF4"/>
    <w:rsid w:val="00C26383"/>
    <w:rsid w:val="00C26962"/>
    <w:rsid w:val="00C31094"/>
    <w:rsid w:val="00C3117E"/>
    <w:rsid w:val="00C312C5"/>
    <w:rsid w:val="00C32B43"/>
    <w:rsid w:val="00C367CD"/>
    <w:rsid w:val="00C402D9"/>
    <w:rsid w:val="00C40A47"/>
    <w:rsid w:val="00C40D28"/>
    <w:rsid w:val="00C4140D"/>
    <w:rsid w:val="00C4190D"/>
    <w:rsid w:val="00C42327"/>
    <w:rsid w:val="00C42509"/>
    <w:rsid w:val="00C4363C"/>
    <w:rsid w:val="00C43EE2"/>
    <w:rsid w:val="00C43F1A"/>
    <w:rsid w:val="00C44747"/>
    <w:rsid w:val="00C4661F"/>
    <w:rsid w:val="00C47895"/>
    <w:rsid w:val="00C503D2"/>
    <w:rsid w:val="00C507A9"/>
    <w:rsid w:val="00C507F0"/>
    <w:rsid w:val="00C5255E"/>
    <w:rsid w:val="00C576EB"/>
    <w:rsid w:val="00C601A0"/>
    <w:rsid w:val="00C6022F"/>
    <w:rsid w:val="00C6222D"/>
    <w:rsid w:val="00C63964"/>
    <w:rsid w:val="00C65534"/>
    <w:rsid w:val="00C67371"/>
    <w:rsid w:val="00C6783B"/>
    <w:rsid w:val="00C72A97"/>
    <w:rsid w:val="00C72FD6"/>
    <w:rsid w:val="00C750BA"/>
    <w:rsid w:val="00C76D89"/>
    <w:rsid w:val="00C7742F"/>
    <w:rsid w:val="00C7799E"/>
    <w:rsid w:val="00C8187B"/>
    <w:rsid w:val="00C829F3"/>
    <w:rsid w:val="00C82D37"/>
    <w:rsid w:val="00C8307F"/>
    <w:rsid w:val="00C83917"/>
    <w:rsid w:val="00C83CC8"/>
    <w:rsid w:val="00C84293"/>
    <w:rsid w:val="00C84EF0"/>
    <w:rsid w:val="00C85D09"/>
    <w:rsid w:val="00C87143"/>
    <w:rsid w:val="00C9122B"/>
    <w:rsid w:val="00C91A7E"/>
    <w:rsid w:val="00C93188"/>
    <w:rsid w:val="00C93218"/>
    <w:rsid w:val="00C97C38"/>
    <w:rsid w:val="00CA0ECB"/>
    <w:rsid w:val="00CA1472"/>
    <w:rsid w:val="00CA28E3"/>
    <w:rsid w:val="00CA3ED9"/>
    <w:rsid w:val="00CA4526"/>
    <w:rsid w:val="00CA4708"/>
    <w:rsid w:val="00CA79F5"/>
    <w:rsid w:val="00CA7AD9"/>
    <w:rsid w:val="00CB0620"/>
    <w:rsid w:val="00CB088C"/>
    <w:rsid w:val="00CB0981"/>
    <w:rsid w:val="00CB0C50"/>
    <w:rsid w:val="00CB1099"/>
    <w:rsid w:val="00CB2480"/>
    <w:rsid w:val="00CB4808"/>
    <w:rsid w:val="00CB6800"/>
    <w:rsid w:val="00CB6867"/>
    <w:rsid w:val="00CC1380"/>
    <w:rsid w:val="00CC2E51"/>
    <w:rsid w:val="00CC53B4"/>
    <w:rsid w:val="00CC5A3B"/>
    <w:rsid w:val="00CC6F84"/>
    <w:rsid w:val="00CC7412"/>
    <w:rsid w:val="00CD28EC"/>
    <w:rsid w:val="00CD2C58"/>
    <w:rsid w:val="00CD315B"/>
    <w:rsid w:val="00CD380E"/>
    <w:rsid w:val="00CD61A0"/>
    <w:rsid w:val="00CD6639"/>
    <w:rsid w:val="00CD708F"/>
    <w:rsid w:val="00CD7505"/>
    <w:rsid w:val="00CD75AB"/>
    <w:rsid w:val="00CD7AC8"/>
    <w:rsid w:val="00CE0DBA"/>
    <w:rsid w:val="00CE3145"/>
    <w:rsid w:val="00CE3880"/>
    <w:rsid w:val="00CE5CDC"/>
    <w:rsid w:val="00CE6D05"/>
    <w:rsid w:val="00CE7AA7"/>
    <w:rsid w:val="00CF0285"/>
    <w:rsid w:val="00CF3793"/>
    <w:rsid w:val="00CF55D4"/>
    <w:rsid w:val="00D012A6"/>
    <w:rsid w:val="00D01A0F"/>
    <w:rsid w:val="00D01F63"/>
    <w:rsid w:val="00D026B8"/>
    <w:rsid w:val="00D03D9D"/>
    <w:rsid w:val="00D04850"/>
    <w:rsid w:val="00D052F9"/>
    <w:rsid w:val="00D10C5E"/>
    <w:rsid w:val="00D10D6F"/>
    <w:rsid w:val="00D11A1C"/>
    <w:rsid w:val="00D12AD8"/>
    <w:rsid w:val="00D14220"/>
    <w:rsid w:val="00D156B3"/>
    <w:rsid w:val="00D15FAA"/>
    <w:rsid w:val="00D161FF"/>
    <w:rsid w:val="00D16CC7"/>
    <w:rsid w:val="00D17382"/>
    <w:rsid w:val="00D208F0"/>
    <w:rsid w:val="00D211D8"/>
    <w:rsid w:val="00D21FC1"/>
    <w:rsid w:val="00D22C5B"/>
    <w:rsid w:val="00D25ACB"/>
    <w:rsid w:val="00D26280"/>
    <w:rsid w:val="00D26986"/>
    <w:rsid w:val="00D271CF"/>
    <w:rsid w:val="00D276DC"/>
    <w:rsid w:val="00D30534"/>
    <w:rsid w:val="00D31E16"/>
    <w:rsid w:val="00D32CB9"/>
    <w:rsid w:val="00D34799"/>
    <w:rsid w:val="00D36080"/>
    <w:rsid w:val="00D36A18"/>
    <w:rsid w:val="00D408D7"/>
    <w:rsid w:val="00D41E67"/>
    <w:rsid w:val="00D42DD8"/>
    <w:rsid w:val="00D4300D"/>
    <w:rsid w:val="00D4629E"/>
    <w:rsid w:val="00D46840"/>
    <w:rsid w:val="00D504DB"/>
    <w:rsid w:val="00D51DD4"/>
    <w:rsid w:val="00D52136"/>
    <w:rsid w:val="00D522EC"/>
    <w:rsid w:val="00D52CC1"/>
    <w:rsid w:val="00D52EF8"/>
    <w:rsid w:val="00D53BAF"/>
    <w:rsid w:val="00D54399"/>
    <w:rsid w:val="00D553DA"/>
    <w:rsid w:val="00D56505"/>
    <w:rsid w:val="00D56B5C"/>
    <w:rsid w:val="00D571A8"/>
    <w:rsid w:val="00D57276"/>
    <w:rsid w:val="00D575CE"/>
    <w:rsid w:val="00D6035B"/>
    <w:rsid w:val="00D60624"/>
    <w:rsid w:val="00D623D0"/>
    <w:rsid w:val="00D625DD"/>
    <w:rsid w:val="00D63B63"/>
    <w:rsid w:val="00D641A9"/>
    <w:rsid w:val="00D65E70"/>
    <w:rsid w:val="00D6629D"/>
    <w:rsid w:val="00D66633"/>
    <w:rsid w:val="00D667DC"/>
    <w:rsid w:val="00D67C3B"/>
    <w:rsid w:val="00D702B7"/>
    <w:rsid w:val="00D71420"/>
    <w:rsid w:val="00D728EA"/>
    <w:rsid w:val="00D73705"/>
    <w:rsid w:val="00D75228"/>
    <w:rsid w:val="00D757B0"/>
    <w:rsid w:val="00D817D7"/>
    <w:rsid w:val="00D835C0"/>
    <w:rsid w:val="00D87144"/>
    <w:rsid w:val="00D87560"/>
    <w:rsid w:val="00D87746"/>
    <w:rsid w:val="00D9094D"/>
    <w:rsid w:val="00D90D5D"/>
    <w:rsid w:val="00D922EB"/>
    <w:rsid w:val="00D948E0"/>
    <w:rsid w:val="00D97454"/>
    <w:rsid w:val="00D9783E"/>
    <w:rsid w:val="00DA16D9"/>
    <w:rsid w:val="00DA2490"/>
    <w:rsid w:val="00DA2760"/>
    <w:rsid w:val="00DA3619"/>
    <w:rsid w:val="00DA3674"/>
    <w:rsid w:val="00DA3990"/>
    <w:rsid w:val="00DA4A2A"/>
    <w:rsid w:val="00DA5DE9"/>
    <w:rsid w:val="00DA7E91"/>
    <w:rsid w:val="00DB0794"/>
    <w:rsid w:val="00DB0B52"/>
    <w:rsid w:val="00DB0C43"/>
    <w:rsid w:val="00DB17F7"/>
    <w:rsid w:val="00DB3282"/>
    <w:rsid w:val="00DB4649"/>
    <w:rsid w:val="00DB5C39"/>
    <w:rsid w:val="00DB7DAE"/>
    <w:rsid w:val="00DC17DF"/>
    <w:rsid w:val="00DC1B63"/>
    <w:rsid w:val="00DC2C9C"/>
    <w:rsid w:val="00DC3253"/>
    <w:rsid w:val="00DC3534"/>
    <w:rsid w:val="00DC60A6"/>
    <w:rsid w:val="00DC6A9C"/>
    <w:rsid w:val="00DC757A"/>
    <w:rsid w:val="00DD0D3F"/>
    <w:rsid w:val="00DD130B"/>
    <w:rsid w:val="00DD2262"/>
    <w:rsid w:val="00DD417D"/>
    <w:rsid w:val="00DD4279"/>
    <w:rsid w:val="00DD4A06"/>
    <w:rsid w:val="00DD541A"/>
    <w:rsid w:val="00DD5DBE"/>
    <w:rsid w:val="00DD79F0"/>
    <w:rsid w:val="00DD7AD0"/>
    <w:rsid w:val="00DE13E4"/>
    <w:rsid w:val="00DE1B77"/>
    <w:rsid w:val="00DE251A"/>
    <w:rsid w:val="00DE4368"/>
    <w:rsid w:val="00DE5AF4"/>
    <w:rsid w:val="00DE5FD9"/>
    <w:rsid w:val="00DE7BBE"/>
    <w:rsid w:val="00DF0A5C"/>
    <w:rsid w:val="00DF1501"/>
    <w:rsid w:val="00DF1D72"/>
    <w:rsid w:val="00DF2858"/>
    <w:rsid w:val="00DF39EB"/>
    <w:rsid w:val="00DF40A2"/>
    <w:rsid w:val="00DF490A"/>
    <w:rsid w:val="00DF52AA"/>
    <w:rsid w:val="00DF59D5"/>
    <w:rsid w:val="00E05441"/>
    <w:rsid w:val="00E057EE"/>
    <w:rsid w:val="00E07772"/>
    <w:rsid w:val="00E12C0B"/>
    <w:rsid w:val="00E13898"/>
    <w:rsid w:val="00E13CEB"/>
    <w:rsid w:val="00E169B5"/>
    <w:rsid w:val="00E17D40"/>
    <w:rsid w:val="00E213D9"/>
    <w:rsid w:val="00E21D55"/>
    <w:rsid w:val="00E21F82"/>
    <w:rsid w:val="00E23607"/>
    <w:rsid w:val="00E23B52"/>
    <w:rsid w:val="00E2416C"/>
    <w:rsid w:val="00E24AF0"/>
    <w:rsid w:val="00E253C5"/>
    <w:rsid w:val="00E25B15"/>
    <w:rsid w:val="00E27768"/>
    <w:rsid w:val="00E2795C"/>
    <w:rsid w:val="00E27B34"/>
    <w:rsid w:val="00E3020C"/>
    <w:rsid w:val="00E30A35"/>
    <w:rsid w:val="00E30DDB"/>
    <w:rsid w:val="00E321B8"/>
    <w:rsid w:val="00E32A10"/>
    <w:rsid w:val="00E32D4F"/>
    <w:rsid w:val="00E3570A"/>
    <w:rsid w:val="00E35916"/>
    <w:rsid w:val="00E36381"/>
    <w:rsid w:val="00E406C4"/>
    <w:rsid w:val="00E410F0"/>
    <w:rsid w:val="00E42AA2"/>
    <w:rsid w:val="00E44CF4"/>
    <w:rsid w:val="00E46FA6"/>
    <w:rsid w:val="00E47041"/>
    <w:rsid w:val="00E478E7"/>
    <w:rsid w:val="00E50598"/>
    <w:rsid w:val="00E50CA2"/>
    <w:rsid w:val="00E5239E"/>
    <w:rsid w:val="00E540AF"/>
    <w:rsid w:val="00E54AE2"/>
    <w:rsid w:val="00E5519D"/>
    <w:rsid w:val="00E55593"/>
    <w:rsid w:val="00E55B8C"/>
    <w:rsid w:val="00E57AD7"/>
    <w:rsid w:val="00E57C3B"/>
    <w:rsid w:val="00E60A31"/>
    <w:rsid w:val="00E61023"/>
    <w:rsid w:val="00E61546"/>
    <w:rsid w:val="00E618CB"/>
    <w:rsid w:val="00E61EB1"/>
    <w:rsid w:val="00E623B5"/>
    <w:rsid w:val="00E6501B"/>
    <w:rsid w:val="00E65787"/>
    <w:rsid w:val="00E675E1"/>
    <w:rsid w:val="00E67843"/>
    <w:rsid w:val="00E720C3"/>
    <w:rsid w:val="00E726EA"/>
    <w:rsid w:val="00E72F0F"/>
    <w:rsid w:val="00E74C7C"/>
    <w:rsid w:val="00E756B2"/>
    <w:rsid w:val="00E7695A"/>
    <w:rsid w:val="00E769FE"/>
    <w:rsid w:val="00E7771E"/>
    <w:rsid w:val="00E814EC"/>
    <w:rsid w:val="00E81A78"/>
    <w:rsid w:val="00E84FF8"/>
    <w:rsid w:val="00E855AA"/>
    <w:rsid w:val="00E86F01"/>
    <w:rsid w:val="00E879D7"/>
    <w:rsid w:val="00E87D09"/>
    <w:rsid w:val="00E87F56"/>
    <w:rsid w:val="00E90215"/>
    <w:rsid w:val="00E916F1"/>
    <w:rsid w:val="00E9214D"/>
    <w:rsid w:val="00E926B3"/>
    <w:rsid w:val="00E9409D"/>
    <w:rsid w:val="00E955C5"/>
    <w:rsid w:val="00EA161D"/>
    <w:rsid w:val="00EA20F2"/>
    <w:rsid w:val="00EA24D9"/>
    <w:rsid w:val="00EA38D0"/>
    <w:rsid w:val="00EA4AA5"/>
    <w:rsid w:val="00EA4BFE"/>
    <w:rsid w:val="00EA4CD8"/>
    <w:rsid w:val="00EA5C97"/>
    <w:rsid w:val="00EA5D20"/>
    <w:rsid w:val="00EA64F4"/>
    <w:rsid w:val="00EB0F5D"/>
    <w:rsid w:val="00EB1352"/>
    <w:rsid w:val="00EB246B"/>
    <w:rsid w:val="00EB289A"/>
    <w:rsid w:val="00EB2C64"/>
    <w:rsid w:val="00EB304A"/>
    <w:rsid w:val="00EB753A"/>
    <w:rsid w:val="00EC15B4"/>
    <w:rsid w:val="00EC22B6"/>
    <w:rsid w:val="00EC2F42"/>
    <w:rsid w:val="00EC383B"/>
    <w:rsid w:val="00EC44AC"/>
    <w:rsid w:val="00EC4D9B"/>
    <w:rsid w:val="00EC6C25"/>
    <w:rsid w:val="00ED02C0"/>
    <w:rsid w:val="00ED1643"/>
    <w:rsid w:val="00ED25A8"/>
    <w:rsid w:val="00ED2D72"/>
    <w:rsid w:val="00ED458F"/>
    <w:rsid w:val="00ED4D02"/>
    <w:rsid w:val="00ED5E40"/>
    <w:rsid w:val="00ED68F2"/>
    <w:rsid w:val="00EE0B36"/>
    <w:rsid w:val="00EE1357"/>
    <w:rsid w:val="00EE22FC"/>
    <w:rsid w:val="00EE33F0"/>
    <w:rsid w:val="00EE38B7"/>
    <w:rsid w:val="00EE3B38"/>
    <w:rsid w:val="00EE5544"/>
    <w:rsid w:val="00EE6718"/>
    <w:rsid w:val="00EE6748"/>
    <w:rsid w:val="00EE7396"/>
    <w:rsid w:val="00EE7A6C"/>
    <w:rsid w:val="00EF06F4"/>
    <w:rsid w:val="00EF19AD"/>
    <w:rsid w:val="00EF25BF"/>
    <w:rsid w:val="00EF5945"/>
    <w:rsid w:val="00EF6D0C"/>
    <w:rsid w:val="00F000E2"/>
    <w:rsid w:val="00F00810"/>
    <w:rsid w:val="00F010EA"/>
    <w:rsid w:val="00F01B3E"/>
    <w:rsid w:val="00F01D45"/>
    <w:rsid w:val="00F01F71"/>
    <w:rsid w:val="00F04A08"/>
    <w:rsid w:val="00F04D32"/>
    <w:rsid w:val="00F077A6"/>
    <w:rsid w:val="00F13A51"/>
    <w:rsid w:val="00F14D49"/>
    <w:rsid w:val="00F16B76"/>
    <w:rsid w:val="00F17DF8"/>
    <w:rsid w:val="00F222C1"/>
    <w:rsid w:val="00F231EE"/>
    <w:rsid w:val="00F2391C"/>
    <w:rsid w:val="00F24656"/>
    <w:rsid w:val="00F24DFB"/>
    <w:rsid w:val="00F25EC8"/>
    <w:rsid w:val="00F27E10"/>
    <w:rsid w:val="00F31346"/>
    <w:rsid w:val="00F3136B"/>
    <w:rsid w:val="00F33EF4"/>
    <w:rsid w:val="00F3546C"/>
    <w:rsid w:val="00F35753"/>
    <w:rsid w:val="00F35BC3"/>
    <w:rsid w:val="00F35BD4"/>
    <w:rsid w:val="00F401A3"/>
    <w:rsid w:val="00F4187C"/>
    <w:rsid w:val="00F41D96"/>
    <w:rsid w:val="00F425E2"/>
    <w:rsid w:val="00F426AE"/>
    <w:rsid w:val="00F467F3"/>
    <w:rsid w:val="00F47A37"/>
    <w:rsid w:val="00F50E4C"/>
    <w:rsid w:val="00F532E5"/>
    <w:rsid w:val="00F54A8C"/>
    <w:rsid w:val="00F55A93"/>
    <w:rsid w:val="00F575AC"/>
    <w:rsid w:val="00F626FE"/>
    <w:rsid w:val="00F62D6E"/>
    <w:rsid w:val="00F63CB2"/>
    <w:rsid w:val="00F63D7B"/>
    <w:rsid w:val="00F70CD7"/>
    <w:rsid w:val="00F71CF1"/>
    <w:rsid w:val="00F71CF3"/>
    <w:rsid w:val="00F7219E"/>
    <w:rsid w:val="00F72339"/>
    <w:rsid w:val="00F73B1C"/>
    <w:rsid w:val="00F74655"/>
    <w:rsid w:val="00F7587D"/>
    <w:rsid w:val="00F759F9"/>
    <w:rsid w:val="00F76773"/>
    <w:rsid w:val="00F76BBE"/>
    <w:rsid w:val="00F8141D"/>
    <w:rsid w:val="00F82A90"/>
    <w:rsid w:val="00F831E7"/>
    <w:rsid w:val="00F83B51"/>
    <w:rsid w:val="00F8483E"/>
    <w:rsid w:val="00F853D3"/>
    <w:rsid w:val="00F85440"/>
    <w:rsid w:val="00F864FE"/>
    <w:rsid w:val="00F87500"/>
    <w:rsid w:val="00F87914"/>
    <w:rsid w:val="00F90F6A"/>
    <w:rsid w:val="00F92AD1"/>
    <w:rsid w:val="00F952EA"/>
    <w:rsid w:val="00F960A6"/>
    <w:rsid w:val="00F96871"/>
    <w:rsid w:val="00F9732D"/>
    <w:rsid w:val="00F97402"/>
    <w:rsid w:val="00F975E9"/>
    <w:rsid w:val="00F97E07"/>
    <w:rsid w:val="00FA05F9"/>
    <w:rsid w:val="00FA0E21"/>
    <w:rsid w:val="00FA2701"/>
    <w:rsid w:val="00FA2867"/>
    <w:rsid w:val="00FA3809"/>
    <w:rsid w:val="00FA381F"/>
    <w:rsid w:val="00FA48EB"/>
    <w:rsid w:val="00FA5365"/>
    <w:rsid w:val="00FA7AF6"/>
    <w:rsid w:val="00FB0073"/>
    <w:rsid w:val="00FB02D4"/>
    <w:rsid w:val="00FB30EB"/>
    <w:rsid w:val="00FB3342"/>
    <w:rsid w:val="00FB7BD9"/>
    <w:rsid w:val="00FC20EC"/>
    <w:rsid w:val="00FC20F6"/>
    <w:rsid w:val="00FC290C"/>
    <w:rsid w:val="00FC4795"/>
    <w:rsid w:val="00FC5961"/>
    <w:rsid w:val="00FC6570"/>
    <w:rsid w:val="00FC7C61"/>
    <w:rsid w:val="00FD131A"/>
    <w:rsid w:val="00FD3118"/>
    <w:rsid w:val="00FD4701"/>
    <w:rsid w:val="00FD5507"/>
    <w:rsid w:val="00FD6BA1"/>
    <w:rsid w:val="00FD6E2F"/>
    <w:rsid w:val="00FD7443"/>
    <w:rsid w:val="00FD7FAC"/>
    <w:rsid w:val="00FE05C6"/>
    <w:rsid w:val="00FE1151"/>
    <w:rsid w:val="00FE3899"/>
    <w:rsid w:val="00FE68C2"/>
    <w:rsid w:val="00FE7020"/>
    <w:rsid w:val="00FE7D66"/>
    <w:rsid w:val="00FF0057"/>
    <w:rsid w:val="00FF03B4"/>
    <w:rsid w:val="00FF1196"/>
    <w:rsid w:val="00FF2935"/>
    <w:rsid w:val="00FF2FFF"/>
    <w:rsid w:val="00FF349F"/>
    <w:rsid w:val="00FF3632"/>
    <w:rsid w:val="00FF36A9"/>
    <w:rsid w:val="00FF3966"/>
    <w:rsid w:val="00FF4813"/>
    <w:rsid w:val="00FF67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CC8CA"/>
  <w15:docId w15:val="{EF9B7231-A99C-4ED2-92B0-0521CA81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3E4"/>
    <w:pPr>
      <w:jc w:val="both"/>
    </w:pPr>
    <w:rPr>
      <w:rFonts w:ascii="Trebuchet MS" w:eastAsia="Times New Roman" w:hAnsi="Trebuchet MS" w:cs="Times New Roman"/>
      <w:sz w:val="20"/>
      <w:szCs w:val="24"/>
    </w:rPr>
  </w:style>
  <w:style w:type="paragraph" w:styleId="Heading1">
    <w:name w:val="heading 1"/>
    <w:basedOn w:val="Normal"/>
    <w:next w:val="Normal"/>
    <w:link w:val="Heading1Char"/>
    <w:uiPriority w:val="9"/>
    <w:qFormat/>
    <w:rsid w:val="00530F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0F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187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Char"/>
    <w:basedOn w:val="Normal"/>
    <w:link w:val="FootnoteTextChar1"/>
    <w:uiPriority w:val="99"/>
    <w:rsid w:val="009A1DB0"/>
    <w:pPr>
      <w:spacing w:after="0"/>
    </w:pPr>
    <w:rPr>
      <w:sz w:val="16"/>
      <w:szCs w:val="20"/>
    </w:rPr>
  </w:style>
  <w:style w:type="character" w:customStyle="1" w:styleId="FootnoteTextChar">
    <w:name w:val="Footnote Text Char"/>
    <w:aliases w:val="Fußnote Char1,fn Char Char Char Char,fn Char Char Char1,fn Char Char1,Fußnote Char Char Char Char1,Fußnote Char Char"/>
    <w:basedOn w:val="DefaultParagraphFont"/>
    <w:rsid w:val="009A1DB0"/>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r1,R"/>
    <w:link w:val="BVIfnrChar1Char"/>
    <w:uiPriority w:val="99"/>
    <w:qFormat/>
    <w:rsid w:val="009A1DB0"/>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9A1DB0"/>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1DB0"/>
    <w:pPr>
      <w:spacing w:after="160" w:line="240" w:lineRule="exact"/>
    </w:pPr>
    <w:rPr>
      <w:rFonts w:asciiTheme="minorHAnsi" w:eastAsiaTheme="minorHAnsi" w:hAnsiTheme="minorHAnsi" w:cstheme="minorBidi"/>
      <w:sz w:val="22"/>
      <w:szCs w:val="22"/>
      <w:vertAlign w:val="superscript"/>
    </w:rPr>
  </w:style>
  <w:style w:type="character" w:customStyle="1" w:styleId="5NormalChar">
    <w:name w:val="5 Normal Char"/>
    <w:link w:val="5Normal"/>
    <w:locked/>
    <w:rsid w:val="009A1DB0"/>
    <w:rPr>
      <w:rFonts w:ascii="Verdana" w:hAnsi="Verdana"/>
      <w:spacing w:val="-2"/>
      <w:szCs w:val="24"/>
      <w:lang w:val="en-GB" w:eastAsia="en-GB"/>
    </w:rPr>
  </w:style>
  <w:style w:type="paragraph" w:customStyle="1" w:styleId="5Normal">
    <w:name w:val="5 Normal"/>
    <w:basedOn w:val="Normal"/>
    <w:link w:val="5NormalChar"/>
    <w:qFormat/>
    <w:rsid w:val="009A1DB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pPr>
    <w:rPr>
      <w:rFonts w:ascii="Verdana" w:eastAsiaTheme="minorHAnsi" w:hAnsi="Verdana" w:cstheme="minorBidi"/>
      <w:spacing w:val="-2"/>
      <w:sz w:val="22"/>
      <w:lang w:val="en-GB" w:eastAsia="en-GB"/>
    </w:rPr>
  </w:style>
  <w:style w:type="paragraph" w:styleId="BalloonText">
    <w:name w:val="Balloon Text"/>
    <w:basedOn w:val="Normal"/>
    <w:link w:val="BalloonTextChar"/>
    <w:uiPriority w:val="99"/>
    <w:semiHidden/>
    <w:unhideWhenUsed/>
    <w:rsid w:val="009A1DB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DB0"/>
    <w:rPr>
      <w:rFonts w:ascii="Tahoma" w:eastAsia="Times New Roman" w:hAnsi="Tahoma" w:cs="Tahoma"/>
      <w:sz w:val="16"/>
      <w:szCs w:val="16"/>
    </w:rPr>
  </w:style>
  <w:style w:type="paragraph" w:styleId="ListParagraph">
    <w:name w:val="List Paragraph"/>
    <w:basedOn w:val="Normal"/>
    <w:uiPriority w:val="34"/>
    <w:qFormat/>
    <w:rsid w:val="00C47895"/>
    <w:pPr>
      <w:ind w:left="720"/>
      <w:contextualSpacing/>
    </w:pPr>
  </w:style>
  <w:style w:type="paragraph" w:customStyle="1" w:styleId="criterii">
    <w:name w:val="criterii"/>
    <w:basedOn w:val="Normal"/>
    <w:rsid w:val="00C47895"/>
    <w:pPr>
      <w:shd w:val="clear" w:color="auto" w:fill="E6E6E6"/>
      <w:spacing w:before="240"/>
    </w:pPr>
    <w:rPr>
      <w:b/>
      <w:bCs/>
      <w:snapToGrid w:val="0"/>
    </w:rPr>
  </w:style>
  <w:style w:type="paragraph" w:styleId="Header">
    <w:name w:val="header"/>
    <w:basedOn w:val="Normal"/>
    <w:link w:val="HeaderChar"/>
    <w:uiPriority w:val="99"/>
    <w:unhideWhenUsed/>
    <w:rsid w:val="003B229B"/>
    <w:pPr>
      <w:tabs>
        <w:tab w:val="center" w:pos="4536"/>
        <w:tab w:val="right" w:pos="9072"/>
      </w:tabs>
      <w:spacing w:after="0"/>
    </w:pPr>
  </w:style>
  <w:style w:type="character" w:customStyle="1" w:styleId="HeaderChar">
    <w:name w:val="Header Char"/>
    <w:basedOn w:val="DefaultParagraphFont"/>
    <w:link w:val="Header"/>
    <w:uiPriority w:val="99"/>
    <w:rsid w:val="003B229B"/>
    <w:rPr>
      <w:rFonts w:ascii="Trebuchet MS" w:eastAsia="Times New Roman" w:hAnsi="Trebuchet MS" w:cs="Times New Roman"/>
      <w:sz w:val="20"/>
      <w:szCs w:val="24"/>
    </w:rPr>
  </w:style>
  <w:style w:type="paragraph" w:styleId="Footer">
    <w:name w:val="footer"/>
    <w:basedOn w:val="Normal"/>
    <w:link w:val="FooterChar"/>
    <w:uiPriority w:val="99"/>
    <w:unhideWhenUsed/>
    <w:rsid w:val="003B229B"/>
    <w:pPr>
      <w:tabs>
        <w:tab w:val="center" w:pos="4536"/>
        <w:tab w:val="right" w:pos="9072"/>
      </w:tabs>
      <w:spacing w:after="0"/>
    </w:pPr>
  </w:style>
  <w:style w:type="character" w:customStyle="1" w:styleId="FooterChar">
    <w:name w:val="Footer Char"/>
    <w:basedOn w:val="DefaultParagraphFont"/>
    <w:link w:val="Footer"/>
    <w:uiPriority w:val="99"/>
    <w:rsid w:val="003B229B"/>
    <w:rPr>
      <w:rFonts w:ascii="Trebuchet MS" w:eastAsia="Times New Roman" w:hAnsi="Trebuchet MS" w:cs="Times New Roman"/>
      <w:sz w:val="20"/>
      <w:szCs w:val="24"/>
    </w:rPr>
  </w:style>
  <w:style w:type="character" w:customStyle="1" w:styleId="apple-converted-space">
    <w:name w:val="apple-converted-space"/>
    <w:basedOn w:val="DefaultParagraphFont"/>
    <w:rsid w:val="00864111"/>
  </w:style>
  <w:style w:type="character" w:styleId="Hyperlink">
    <w:name w:val="Hyperlink"/>
    <w:basedOn w:val="DefaultParagraphFont"/>
    <w:uiPriority w:val="99"/>
    <w:unhideWhenUsed/>
    <w:rsid w:val="00864111"/>
    <w:rPr>
      <w:color w:val="0000FF"/>
      <w:u w:val="single"/>
    </w:rPr>
  </w:style>
  <w:style w:type="paragraph" w:customStyle="1" w:styleId="al">
    <w:name w:val="a_l"/>
    <w:basedOn w:val="Normal"/>
    <w:rsid w:val="00BB5C3E"/>
    <w:pPr>
      <w:spacing w:before="100" w:beforeAutospacing="1" w:after="100" w:afterAutospacing="1"/>
    </w:pPr>
    <w:rPr>
      <w:rFonts w:ascii="Times New Roman" w:hAnsi="Times New Roman"/>
      <w:sz w:val="24"/>
      <w:lang w:eastAsia="ro-RO"/>
    </w:rPr>
  </w:style>
  <w:style w:type="character" w:styleId="Strong">
    <w:name w:val="Strong"/>
    <w:basedOn w:val="DefaultParagraphFont"/>
    <w:uiPriority w:val="22"/>
    <w:qFormat/>
    <w:rsid w:val="006F7301"/>
    <w:rPr>
      <w:b/>
      <w:bCs/>
    </w:rPr>
  </w:style>
  <w:style w:type="character" w:customStyle="1" w:styleId="Heading1Char">
    <w:name w:val="Heading 1 Char"/>
    <w:basedOn w:val="DefaultParagraphFont"/>
    <w:link w:val="Heading1"/>
    <w:uiPriority w:val="9"/>
    <w:rsid w:val="00530F2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30F29"/>
    <w:pPr>
      <w:outlineLvl w:val="9"/>
    </w:pPr>
    <w:rPr>
      <w:lang w:val="en-US" w:eastAsia="ja-JP"/>
    </w:rPr>
  </w:style>
  <w:style w:type="paragraph" w:styleId="TOC3">
    <w:name w:val="toc 3"/>
    <w:basedOn w:val="Normal"/>
    <w:next w:val="Normal"/>
    <w:autoRedefine/>
    <w:uiPriority w:val="39"/>
    <w:unhideWhenUsed/>
    <w:rsid w:val="00530F29"/>
    <w:pPr>
      <w:spacing w:after="100"/>
      <w:ind w:left="400"/>
    </w:pPr>
  </w:style>
  <w:style w:type="paragraph" w:styleId="TOC1">
    <w:name w:val="toc 1"/>
    <w:basedOn w:val="Normal"/>
    <w:next w:val="Normal"/>
    <w:autoRedefine/>
    <w:uiPriority w:val="39"/>
    <w:unhideWhenUsed/>
    <w:rsid w:val="00D46840"/>
    <w:pPr>
      <w:tabs>
        <w:tab w:val="left" w:pos="567"/>
        <w:tab w:val="right" w:leader="dot" w:pos="9062"/>
      </w:tabs>
      <w:spacing w:after="100"/>
      <w:ind w:left="142"/>
    </w:pPr>
  </w:style>
  <w:style w:type="character" w:customStyle="1" w:styleId="Heading2Char">
    <w:name w:val="Heading 2 Char"/>
    <w:basedOn w:val="DefaultParagraphFont"/>
    <w:link w:val="Heading2"/>
    <w:uiPriority w:val="9"/>
    <w:rsid w:val="00530F29"/>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04267B"/>
    <w:pPr>
      <w:tabs>
        <w:tab w:val="right" w:leader="dot" w:pos="9062"/>
      </w:tabs>
      <w:spacing w:after="100"/>
      <w:ind w:left="426"/>
    </w:pPr>
  </w:style>
  <w:style w:type="character" w:customStyle="1" w:styleId="Heading3Char">
    <w:name w:val="Heading 3 Char"/>
    <w:basedOn w:val="DefaultParagraphFont"/>
    <w:link w:val="Heading3"/>
    <w:uiPriority w:val="9"/>
    <w:rsid w:val="00411879"/>
    <w:rPr>
      <w:rFonts w:asciiTheme="majorHAnsi" w:eastAsiaTheme="majorEastAsia" w:hAnsiTheme="majorHAnsi" w:cstheme="majorBidi"/>
      <w:b/>
      <w:bCs/>
      <w:color w:val="4F81BD" w:themeColor="accent1"/>
      <w:sz w:val="20"/>
      <w:szCs w:val="24"/>
    </w:rPr>
  </w:style>
  <w:style w:type="character" w:styleId="CommentReference">
    <w:name w:val="annotation reference"/>
    <w:basedOn w:val="DefaultParagraphFont"/>
    <w:semiHidden/>
    <w:unhideWhenUsed/>
    <w:rsid w:val="00EF6D0C"/>
    <w:rPr>
      <w:sz w:val="16"/>
      <w:szCs w:val="16"/>
    </w:rPr>
  </w:style>
  <w:style w:type="paragraph" w:styleId="CommentText">
    <w:name w:val="annotation text"/>
    <w:basedOn w:val="Normal"/>
    <w:link w:val="CommentTextChar"/>
    <w:unhideWhenUsed/>
    <w:rsid w:val="00EF6D0C"/>
    <w:rPr>
      <w:szCs w:val="20"/>
    </w:rPr>
  </w:style>
  <w:style w:type="character" w:customStyle="1" w:styleId="CommentTextChar">
    <w:name w:val="Comment Text Char"/>
    <w:basedOn w:val="DefaultParagraphFont"/>
    <w:link w:val="CommentText"/>
    <w:rsid w:val="00EF6D0C"/>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EF6D0C"/>
    <w:rPr>
      <w:b/>
      <w:bCs/>
    </w:rPr>
  </w:style>
  <w:style w:type="character" w:customStyle="1" w:styleId="CommentSubjectChar">
    <w:name w:val="Comment Subject Char"/>
    <w:basedOn w:val="CommentTextChar"/>
    <w:link w:val="CommentSubject"/>
    <w:uiPriority w:val="99"/>
    <w:semiHidden/>
    <w:rsid w:val="00EF6D0C"/>
    <w:rPr>
      <w:rFonts w:ascii="Trebuchet MS" w:eastAsia="Times New Roman" w:hAnsi="Trebuchet MS" w:cs="Times New Roman"/>
      <w:b/>
      <w:bCs/>
      <w:sz w:val="20"/>
      <w:szCs w:val="20"/>
    </w:rPr>
  </w:style>
  <w:style w:type="paragraph" w:styleId="BodyText">
    <w:name w:val="Body Text"/>
    <w:basedOn w:val="Normal"/>
    <w:link w:val="BodyTextChar"/>
    <w:uiPriority w:val="99"/>
    <w:rsid w:val="00853B2B"/>
    <w:rPr>
      <w:rFonts w:ascii="Calibri" w:eastAsia="Calibri" w:hAnsi="Calibri"/>
      <w:sz w:val="22"/>
      <w:szCs w:val="22"/>
    </w:rPr>
  </w:style>
  <w:style w:type="character" w:customStyle="1" w:styleId="BodyTextChar">
    <w:name w:val="Body Text Char"/>
    <w:basedOn w:val="DefaultParagraphFont"/>
    <w:link w:val="BodyText"/>
    <w:uiPriority w:val="99"/>
    <w:rsid w:val="00853B2B"/>
    <w:rPr>
      <w:rFonts w:ascii="Calibri" w:eastAsia="Calibri" w:hAnsi="Calibri" w:cs="Times New Roman"/>
    </w:rPr>
  </w:style>
  <w:style w:type="table" w:styleId="TableGrid">
    <w:name w:val="Table Grid"/>
    <w:basedOn w:val="TableNormal"/>
    <w:uiPriority w:val="39"/>
    <w:rsid w:val="00D156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CA79F5"/>
    <w:pPr>
      <w:spacing w:after="120" w:line="480" w:lineRule="auto"/>
    </w:pPr>
    <w:rPr>
      <w:rFonts w:ascii="Times New Roman" w:hAnsi="Times New Roman"/>
      <w:sz w:val="24"/>
      <w:lang w:eastAsia="ro-RO"/>
    </w:rPr>
  </w:style>
  <w:style w:type="character" w:customStyle="1" w:styleId="BodyText2Char">
    <w:name w:val="Body Text 2 Char"/>
    <w:basedOn w:val="DefaultParagraphFont"/>
    <w:link w:val="BodyText2"/>
    <w:rsid w:val="00CA79F5"/>
    <w:rPr>
      <w:rFonts w:ascii="Times New Roman" w:eastAsia="Times New Roman" w:hAnsi="Times New Roman" w:cs="Times New Roman"/>
      <w:sz w:val="24"/>
      <w:szCs w:val="24"/>
      <w:lang w:eastAsia="ro-RO"/>
    </w:rPr>
  </w:style>
  <w:style w:type="paragraph" w:styleId="NoSpacing">
    <w:name w:val="No Spacing"/>
    <w:uiPriority w:val="1"/>
    <w:qFormat/>
    <w:rsid w:val="009A5E72"/>
    <w:pPr>
      <w:spacing w:after="0" w:line="240" w:lineRule="auto"/>
    </w:pPr>
    <w:rPr>
      <w:rFonts w:ascii="Trebuchet MS" w:eastAsia="Times New Roman" w:hAnsi="Trebuchet MS" w:cs="Times New Roman"/>
      <w:sz w:val="20"/>
      <w:szCs w:val="24"/>
    </w:rPr>
  </w:style>
  <w:style w:type="paragraph" w:customStyle="1" w:styleId="CM1">
    <w:name w:val="CM1"/>
    <w:basedOn w:val="Normal"/>
    <w:next w:val="Normal"/>
    <w:uiPriority w:val="99"/>
    <w:rsid w:val="00887D31"/>
    <w:pPr>
      <w:autoSpaceDE w:val="0"/>
      <w:autoSpaceDN w:val="0"/>
      <w:adjustRightInd w:val="0"/>
      <w:spacing w:after="0" w:line="240" w:lineRule="auto"/>
    </w:pPr>
    <w:rPr>
      <w:rFonts w:ascii="EUAlbertina" w:eastAsiaTheme="minorHAnsi" w:hAnsi="EUAlbertina" w:cstheme="minorBidi"/>
      <w:sz w:val="24"/>
      <w:lang w:val="en-US"/>
    </w:rPr>
  </w:style>
  <w:style w:type="paragraph" w:customStyle="1" w:styleId="CM3">
    <w:name w:val="CM3"/>
    <w:basedOn w:val="Normal"/>
    <w:next w:val="Normal"/>
    <w:uiPriority w:val="99"/>
    <w:rsid w:val="00887D31"/>
    <w:pPr>
      <w:autoSpaceDE w:val="0"/>
      <w:autoSpaceDN w:val="0"/>
      <w:adjustRightInd w:val="0"/>
      <w:spacing w:after="0" w:line="240" w:lineRule="auto"/>
    </w:pPr>
    <w:rPr>
      <w:rFonts w:ascii="EUAlbertina" w:eastAsiaTheme="minorHAnsi" w:hAnsi="EUAlbertina" w:cstheme="minorBidi"/>
      <w:sz w:val="24"/>
      <w:lang w:val="en-US"/>
    </w:rPr>
  </w:style>
  <w:style w:type="paragraph" w:customStyle="1" w:styleId="CM4">
    <w:name w:val="CM4"/>
    <w:basedOn w:val="Normal"/>
    <w:next w:val="Normal"/>
    <w:uiPriority w:val="99"/>
    <w:rsid w:val="00887D31"/>
    <w:pPr>
      <w:autoSpaceDE w:val="0"/>
      <w:autoSpaceDN w:val="0"/>
      <w:adjustRightInd w:val="0"/>
      <w:spacing w:after="0" w:line="240" w:lineRule="auto"/>
    </w:pPr>
    <w:rPr>
      <w:rFonts w:ascii="EUAlbertina" w:eastAsiaTheme="minorHAnsi" w:hAnsi="EUAlbertina" w:cstheme="minorBidi"/>
      <w:sz w:val="24"/>
      <w:lang w:val="en-US"/>
    </w:rPr>
  </w:style>
  <w:style w:type="table" w:customStyle="1" w:styleId="TableGrid1">
    <w:name w:val="Table Grid1"/>
    <w:basedOn w:val="TableNormal"/>
    <w:next w:val="TableGrid"/>
    <w:uiPriority w:val="59"/>
    <w:rsid w:val="00067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B3C9E"/>
    <w:pPr>
      <w:spacing w:after="0" w:line="240" w:lineRule="auto"/>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071185">
      <w:bodyDiv w:val="1"/>
      <w:marLeft w:val="0"/>
      <w:marRight w:val="0"/>
      <w:marTop w:val="0"/>
      <w:marBottom w:val="0"/>
      <w:divBdr>
        <w:top w:val="none" w:sz="0" w:space="0" w:color="auto"/>
        <w:left w:val="none" w:sz="0" w:space="0" w:color="auto"/>
        <w:bottom w:val="none" w:sz="0" w:space="0" w:color="auto"/>
        <w:right w:val="none" w:sz="0" w:space="0" w:color="auto"/>
      </w:divBdr>
    </w:div>
    <w:div w:id="123858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regional_policy/sources/docgener/informat/2014/thematic_guidance_fiche_segregation_en.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3AE9E-2E15-41E6-A461-7F5A92DA3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5733</Words>
  <Characters>33257</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Irina Nichifor</cp:lastModifiedBy>
  <cp:revision>8</cp:revision>
  <cp:lastPrinted>2017-07-19T11:23:00Z</cp:lastPrinted>
  <dcterms:created xsi:type="dcterms:W3CDTF">2017-09-22T09:50:00Z</dcterms:created>
  <dcterms:modified xsi:type="dcterms:W3CDTF">2017-10-16T11:33:00Z</dcterms:modified>
</cp:coreProperties>
</file>