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7"/>
        <w:gridCol w:w="7095"/>
      </w:tblGrid>
      <w:tr w:rsidR="006A4BFF" w:rsidRPr="003A3F7F" w:rsidTr="00DF1CAF">
        <w:trPr>
          <w:trHeight w:val="1548"/>
        </w:trPr>
        <w:tc>
          <w:tcPr>
            <w:tcW w:w="2657" w:type="dxa"/>
          </w:tcPr>
          <w:p w:rsidR="006A4BFF" w:rsidRPr="003A3F7F" w:rsidRDefault="006A4BFF" w:rsidP="006A4BFF">
            <w:pPr>
              <w:autoSpaceDE w:val="0"/>
              <w:autoSpaceDN w:val="0"/>
              <w:adjustRightInd w:val="0"/>
              <w:spacing w:before="120"/>
              <w:rPr>
                <w:rFonts w:ascii="Futura Lt BT" w:hAnsi="Futura Lt BT" w:cs="Tahoma"/>
                <w:b/>
                <w:sz w:val="22"/>
                <w:szCs w:val="22"/>
              </w:rPr>
            </w:pPr>
            <w:r w:rsidRPr="003A3F7F">
              <w:rPr>
                <w:rFonts w:ascii="Futura Lt BT" w:hAnsi="Futura Lt BT"/>
                <w:noProof/>
                <w:sz w:val="22"/>
                <w:szCs w:val="22"/>
              </w:rPr>
              <w:drawing>
                <wp:inline distT="0" distB="0" distL="0" distR="0" wp14:anchorId="68C6AB28" wp14:editId="28A113D8">
                  <wp:extent cx="1438275" cy="892263"/>
                  <wp:effectExtent l="0" t="0" r="0" b="3175"/>
                  <wp:docPr id="4" name="Picture 4" descr="EIF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F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3662" cy="895605"/>
                          </a:xfrm>
                          <a:prstGeom prst="rect">
                            <a:avLst/>
                          </a:prstGeom>
                          <a:noFill/>
                          <a:ln>
                            <a:noFill/>
                          </a:ln>
                        </pic:spPr>
                      </pic:pic>
                    </a:graphicData>
                  </a:graphic>
                </wp:inline>
              </w:drawing>
            </w:r>
          </w:p>
        </w:tc>
        <w:tc>
          <w:tcPr>
            <w:tcW w:w="7095" w:type="dxa"/>
          </w:tcPr>
          <w:p w:rsidR="006A4BFF" w:rsidRPr="003A3F7F" w:rsidRDefault="00A150CE" w:rsidP="006A4BFF">
            <w:pPr>
              <w:autoSpaceDE w:val="0"/>
              <w:autoSpaceDN w:val="0"/>
              <w:adjustRightInd w:val="0"/>
              <w:spacing w:before="120"/>
              <w:jc w:val="right"/>
              <w:rPr>
                <w:rFonts w:ascii="Futura Lt BT" w:hAnsi="Futura Lt BT" w:cs="Tahoma"/>
                <w:b/>
                <w:sz w:val="22"/>
                <w:szCs w:val="22"/>
              </w:rPr>
            </w:pPr>
            <w:r w:rsidRPr="003A3F7F">
              <w:rPr>
                <w:rFonts w:ascii="Futura Lt BT" w:hAnsi="Futura Lt BT" w:cs="Tahoma"/>
                <w:b/>
                <w:noProof/>
                <w:sz w:val="22"/>
                <w:szCs w:val="22"/>
              </w:rPr>
              <w:drawing>
                <wp:inline distT="0" distB="0" distL="0" distR="0" wp14:anchorId="4683180A" wp14:editId="2E3E17EB">
                  <wp:extent cx="4003977" cy="7366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1336" cy="737954"/>
                          </a:xfrm>
                          <a:prstGeom prst="rect">
                            <a:avLst/>
                          </a:prstGeom>
                          <a:noFill/>
                        </pic:spPr>
                      </pic:pic>
                    </a:graphicData>
                  </a:graphic>
                </wp:inline>
              </w:drawing>
            </w:r>
          </w:p>
        </w:tc>
      </w:tr>
    </w:tbl>
    <w:p w:rsidR="006A4BFF" w:rsidRPr="003A3F7F" w:rsidRDefault="006A4BFF" w:rsidP="00370989">
      <w:pPr>
        <w:autoSpaceDE w:val="0"/>
        <w:autoSpaceDN w:val="0"/>
        <w:adjustRightInd w:val="0"/>
        <w:spacing w:before="120"/>
        <w:jc w:val="center"/>
        <w:rPr>
          <w:rFonts w:ascii="Futura Lt BT" w:hAnsi="Futura Lt BT" w:cs="Tahoma"/>
          <w:b/>
          <w:sz w:val="22"/>
          <w:szCs w:val="22"/>
        </w:rPr>
      </w:pPr>
    </w:p>
    <w:p w:rsidR="00C6738E" w:rsidRDefault="00383EB3" w:rsidP="00370989">
      <w:pPr>
        <w:autoSpaceDE w:val="0"/>
        <w:autoSpaceDN w:val="0"/>
        <w:adjustRightInd w:val="0"/>
        <w:spacing w:before="120"/>
        <w:jc w:val="center"/>
        <w:rPr>
          <w:rFonts w:ascii="Futura Lt BT" w:hAnsi="Futura Lt BT" w:cs="Tahoma"/>
          <w:b/>
          <w:sz w:val="22"/>
          <w:szCs w:val="22"/>
        </w:rPr>
      </w:pPr>
      <w:r w:rsidRPr="003A3F7F">
        <w:rPr>
          <w:rFonts w:ascii="Futura Lt BT" w:hAnsi="Futura Lt BT" w:cs="Tahoma"/>
          <w:b/>
          <w:sz w:val="22"/>
          <w:szCs w:val="22"/>
        </w:rPr>
        <w:t xml:space="preserve">Call for </w:t>
      </w:r>
      <w:r w:rsidR="008443BF" w:rsidRPr="003A3F7F">
        <w:rPr>
          <w:rFonts w:ascii="Futura Lt BT" w:hAnsi="Futura Lt BT" w:cs="Tahoma"/>
          <w:b/>
          <w:sz w:val="22"/>
          <w:szCs w:val="22"/>
        </w:rPr>
        <w:t>E</w:t>
      </w:r>
      <w:r w:rsidRPr="003A3F7F">
        <w:rPr>
          <w:rFonts w:ascii="Futura Lt BT" w:hAnsi="Futura Lt BT" w:cs="Tahoma"/>
          <w:b/>
          <w:sz w:val="22"/>
          <w:szCs w:val="22"/>
        </w:rPr>
        <w:t xml:space="preserve">xpression of </w:t>
      </w:r>
      <w:r w:rsidR="008443BF" w:rsidRPr="003A3F7F">
        <w:rPr>
          <w:rFonts w:ascii="Futura Lt BT" w:hAnsi="Futura Lt BT" w:cs="Tahoma"/>
          <w:b/>
          <w:sz w:val="22"/>
          <w:szCs w:val="22"/>
        </w:rPr>
        <w:t>I</w:t>
      </w:r>
      <w:r w:rsidRPr="003A3F7F">
        <w:rPr>
          <w:rFonts w:ascii="Futura Lt BT" w:hAnsi="Futura Lt BT" w:cs="Tahoma"/>
          <w:b/>
          <w:sz w:val="22"/>
          <w:szCs w:val="22"/>
        </w:rPr>
        <w:t xml:space="preserve">nterest to </w:t>
      </w:r>
      <w:r w:rsidR="00093EBF" w:rsidRPr="003A3F7F">
        <w:rPr>
          <w:rFonts w:ascii="Futura Lt BT" w:hAnsi="Futura Lt BT" w:cs="Tahoma"/>
          <w:b/>
          <w:sz w:val="22"/>
          <w:szCs w:val="22"/>
        </w:rPr>
        <w:t xml:space="preserve">select Financial Intermediaries </w:t>
      </w:r>
      <w:r w:rsidR="00DD204A" w:rsidRPr="003A3F7F">
        <w:rPr>
          <w:rFonts w:ascii="Futura Lt BT" w:hAnsi="Futura Lt BT" w:cs="Tahoma"/>
          <w:b/>
          <w:sz w:val="22"/>
          <w:szCs w:val="22"/>
        </w:rPr>
        <w:t xml:space="preserve">that </w:t>
      </w:r>
      <w:r w:rsidR="00DB2051" w:rsidRPr="003A3F7F">
        <w:rPr>
          <w:rFonts w:ascii="Futura Lt BT" w:hAnsi="Futura Lt BT" w:cs="Tahoma"/>
          <w:b/>
          <w:sz w:val="22"/>
          <w:szCs w:val="22"/>
        </w:rPr>
        <w:t xml:space="preserve">will receive </w:t>
      </w:r>
      <w:r w:rsidR="00BB5492" w:rsidRPr="003A3F7F">
        <w:rPr>
          <w:rFonts w:ascii="Futura Lt BT" w:hAnsi="Futura Lt BT" w:cs="Tahoma"/>
          <w:b/>
          <w:sz w:val="22"/>
          <w:szCs w:val="22"/>
        </w:rPr>
        <w:t xml:space="preserve">resources </w:t>
      </w:r>
      <w:r w:rsidR="00DB2051" w:rsidRPr="003A3F7F">
        <w:rPr>
          <w:rFonts w:ascii="Futura Lt BT" w:hAnsi="Futura Lt BT" w:cs="Tahoma"/>
          <w:b/>
          <w:sz w:val="22"/>
          <w:szCs w:val="22"/>
        </w:rPr>
        <w:t>from</w:t>
      </w:r>
      <w:r w:rsidR="008B4F22" w:rsidRPr="003A3F7F">
        <w:rPr>
          <w:rFonts w:ascii="Futura Lt BT" w:hAnsi="Futura Lt BT" w:cs="Tahoma"/>
          <w:b/>
          <w:sz w:val="22"/>
          <w:szCs w:val="22"/>
        </w:rPr>
        <w:t xml:space="preserve"> </w:t>
      </w:r>
    </w:p>
    <w:p w:rsidR="00DF1CAF" w:rsidRDefault="008B4F22" w:rsidP="00370989">
      <w:pPr>
        <w:autoSpaceDE w:val="0"/>
        <w:autoSpaceDN w:val="0"/>
        <w:adjustRightInd w:val="0"/>
        <w:spacing w:before="120"/>
        <w:jc w:val="center"/>
        <w:rPr>
          <w:rFonts w:ascii="Futura Lt BT" w:hAnsi="Futura Lt BT" w:cs="Tahoma"/>
          <w:b/>
          <w:sz w:val="22"/>
          <w:szCs w:val="22"/>
        </w:rPr>
      </w:pPr>
      <w:r w:rsidRPr="003A3F7F">
        <w:rPr>
          <w:rFonts w:ascii="Futura Lt BT" w:hAnsi="Futura Lt BT" w:cs="Tahoma"/>
          <w:b/>
          <w:sz w:val="22"/>
          <w:szCs w:val="22"/>
        </w:rPr>
        <w:t xml:space="preserve">the </w:t>
      </w:r>
      <w:r w:rsidR="00984D5E" w:rsidRPr="003A3F7F">
        <w:rPr>
          <w:rFonts w:ascii="Futura Lt BT" w:hAnsi="Futura Lt BT" w:cs="Tahoma"/>
          <w:b/>
          <w:sz w:val="22"/>
          <w:szCs w:val="22"/>
        </w:rPr>
        <w:t xml:space="preserve">ESIF Regional </w:t>
      </w:r>
      <w:r w:rsidR="003E5EAF" w:rsidRPr="003A3F7F">
        <w:rPr>
          <w:rFonts w:ascii="Futura Lt BT" w:hAnsi="Futura Lt BT" w:cs="Tahoma"/>
          <w:b/>
          <w:sz w:val="22"/>
          <w:szCs w:val="22"/>
        </w:rPr>
        <w:t>Fund-of-</w:t>
      </w:r>
      <w:r w:rsidR="004058B5">
        <w:rPr>
          <w:rFonts w:ascii="Futura Lt BT" w:hAnsi="Futura Lt BT" w:cs="Tahoma"/>
          <w:b/>
          <w:sz w:val="22"/>
          <w:szCs w:val="22"/>
        </w:rPr>
        <w:t>F</w:t>
      </w:r>
      <w:r w:rsidR="003E5EAF" w:rsidRPr="003A3F7F">
        <w:rPr>
          <w:rFonts w:ascii="Futura Lt BT" w:hAnsi="Futura Lt BT" w:cs="Tahoma"/>
          <w:b/>
          <w:sz w:val="22"/>
          <w:szCs w:val="22"/>
        </w:rPr>
        <w:t>unds Romania</w:t>
      </w:r>
      <w:r w:rsidR="00087B4A" w:rsidRPr="003A3F7F">
        <w:rPr>
          <w:rFonts w:ascii="Futura Lt BT" w:hAnsi="Futura Lt BT" w:cs="Tahoma"/>
          <w:b/>
          <w:sz w:val="22"/>
          <w:szCs w:val="22"/>
        </w:rPr>
        <w:t xml:space="preserve"> </w:t>
      </w:r>
      <w:r w:rsidR="006D549D" w:rsidRPr="003A3F7F">
        <w:rPr>
          <w:rFonts w:ascii="Futura Lt BT" w:hAnsi="Futura Lt BT" w:cs="Tahoma"/>
          <w:b/>
          <w:sz w:val="22"/>
          <w:szCs w:val="22"/>
        </w:rPr>
        <w:t xml:space="preserve">to implement the </w:t>
      </w:r>
      <w:r w:rsidR="00774D4C" w:rsidRPr="003A3F7F">
        <w:rPr>
          <w:rFonts w:ascii="Futura Lt BT" w:hAnsi="Futura Lt BT" w:cs="Tahoma"/>
          <w:b/>
          <w:sz w:val="22"/>
          <w:szCs w:val="22"/>
        </w:rPr>
        <w:t xml:space="preserve">following </w:t>
      </w:r>
      <w:r w:rsidR="008754EF" w:rsidRPr="003A3F7F">
        <w:rPr>
          <w:rFonts w:ascii="Futura Lt BT" w:hAnsi="Futura Lt BT" w:cs="Tahoma"/>
          <w:b/>
          <w:sz w:val="22"/>
          <w:szCs w:val="22"/>
        </w:rPr>
        <w:t>Financial Instrument</w:t>
      </w:r>
      <w:r w:rsidR="004D4EEB" w:rsidRPr="003A3F7F">
        <w:rPr>
          <w:rFonts w:ascii="Futura Lt BT" w:hAnsi="Futura Lt BT" w:cs="Tahoma"/>
          <w:b/>
          <w:sz w:val="22"/>
          <w:szCs w:val="22"/>
        </w:rPr>
        <w:t>s</w:t>
      </w:r>
      <w:r w:rsidR="00774D4C" w:rsidRPr="003A3F7F">
        <w:rPr>
          <w:rFonts w:ascii="Futura Lt BT" w:hAnsi="Futura Lt BT" w:cs="Tahoma"/>
          <w:b/>
          <w:sz w:val="22"/>
          <w:szCs w:val="22"/>
        </w:rPr>
        <w:t>:</w:t>
      </w:r>
      <w:r w:rsidR="008754EF" w:rsidRPr="003A3F7F">
        <w:rPr>
          <w:rFonts w:ascii="Futura Lt BT" w:hAnsi="Futura Lt BT" w:cs="Tahoma"/>
          <w:b/>
          <w:sz w:val="22"/>
          <w:szCs w:val="22"/>
        </w:rPr>
        <w:t xml:space="preserve"> </w:t>
      </w:r>
      <w:r w:rsidR="00BB5E14" w:rsidRPr="003A3F7F">
        <w:rPr>
          <w:rFonts w:ascii="Futura Lt BT" w:hAnsi="Futura Lt BT" w:cs="Tahoma"/>
          <w:b/>
          <w:sz w:val="22"/>
          <w:szCs w:val="22"/>
        </w:rPr>
        <w:tab/>
      </w:r>
    </w:p>
    <w:p w:rsidR="008754EF" w:rsidRPr="003A3F7F" w:rsidRDefault="008909A3" w:rsidP="00370989">
      <w:pPr>
        <w:autoSpaceDE w:val="0"/>
        <w:autoSpaceDN w:val="0"/>
        <w:adjustRightInd w:val="0"/>
        <w:spacing w:before="120"/>
        <w:jc w:val="center"/>
        <w:rPr>
          <w:rFonts w:ascii="Futura Lt BT" w:hAnsi="Futura Lt BT" w:cs="Tahoma"/>
          <w:b/>
          <w:sz w:val="22"/>
          <w:szCs w:val="22"/>
        </w:rPr>
      </w:pPr>
      <w:r w:rsidRPr="003A3F7F">
        <w:rPr>
          <w:rFonts w:ascii="Futura Lt BT" w:hAnsi="Futura Lt BT" w:cs="Tahoma"/>
          <w:b/>
          <w:sz w:val="22"/>
          <w:szCs w:val="22"/>
        </w:rPr>
        <w:t>Equity</w:t>
      </w:r>
      <w:r w:rsidR="00BB5E14" w:rsidRPr="003A3F7F">
        <w:rPr>
          <w:rFonts w:ascii="Futura Lt BT" w:hAnsi="Futura Lt BT" w:cs="Tahoma"/>
          <w:b/>
          <w:sz w:val="22"/>
          <w:szCs w:val="22"/>
        </w:rPr>
        <w:t xml:space="preserve"> Fund</w:t>
      </w:r>
      <w:r w:rsidR="002C2D4A">
        <w:rPr>
          <w:rFonts w:ascii="Futura Lt BT" w:hAnsi="Futura Lt BT" w:cs="Tahoma"/>
          <w:b/>
          <w:sz w:val="22"/>
          <w:szCs w:val="22"/>
        </w:rPr>
        <w:t>(s)</w:t>
      </w:r>
      <w:r w:rsidR="003A3F7F">
        <w:rPr>
          <w:rFonts w:ascii="Futura Lt BT" w:hAnsi="Futura Lt BT" w:cs="Tahoma"/>
          <w:b/>
          <w:sz w:val="22"/>
          <w:szCs w:val="22"/>
        </w:rPr>
        <w:t xml:space="preserve"> and</w:t>
      </w:r>
      <w:r w:rsidR="004058B5">
        <w:rPr>
          <w:rFonts w:ascii="Futura Lt BT" w:hAnsi="Futura Lt BT" w:cs="Tahoma"/>
          <w:b/>
          <w:sz w:val="22"/>
          <w:szCs w:val="22"/>
        </w:rPr>
        <w:t>/or</w:t>
      </w:r>
      <w:r w:rsidR="003A3F7F">
        <w:rPr>
          <w:rFonts w:ascii="Futura Lt BT" w:hAnsi="Futura Lt BT" w:cs="Tahoma"/>
          <w:b/>
          <w:sz w:val="22"/>
          <w:szCs w:val="22"/>
        </w:rPr>
        <w:t xml:space="preserve"> Co</w:t>
      </w:r>
      <w:r w:rsidR="00392D8D">
        <w:rPr>
          <w:rFonts w:ascii="Futura Lt BT" w:hAnsi="Futura Lt BT" w:cs="Tahoma"/>
          <w:b/>
          <w:sz w:val="22"/>
          <w:szCs w:val="22"/>
        </w:rPr>
        <w:noBreakHyphen/>
      </w:r>
      <w:r w:rsidR="003A3F7F">
        <w:rPr>
          <w:rFonts w:ascii="Futura Lt BT" w:hAnsi="Futura Lt BT" w:cs="Tahoma"/>
          <w:b/>
          <w:sz w:val="22"/>
          <w:szCs w:val="22"/>
        </w:rPr>
        <w:t>investment Facility</w:t>
      </w:r>
      <w:r w:rsidR="002C2D4A">
        <w:rPr>
          <w:rFonts w:ascii="Futura Lt BT" w:hAnsi="Futura Lt BT" w:cs="Tahoma"/>
          <w:b/>
          <w:sz w:val="22"/>
          <w:szCs w:val="22"/>
        </w:rPr>
        <w:t xml:space="preserve"> Window</w:t>
      </w:r>
      <w:r w:rsidR="00DF1CAF">
        <w:rPr>
          <w:rFonts w:ascii="Futura Lt BT" w:hAnsi="Futura Lt BT" w:cs="Tahoma"/>
          <w:b/>
          <w:sz w:val="22"/>
          <w:szCs w:val="22"/>
        </w:rPr>
        <w:t>(</w:t>
      </w:r>
      <w:r w:rsidR="002C2D4A">
        <w:rPr>
          <w:rFonts w:ascii="Futura Lt BT" w:hAnsi="Futura Lt BT" w:cs="Tahoma"/>
          <w:b/>
          <w:sz w:val="22"/>
          <w:szCs w:val="22"/>
        </w:rPr>
        <w:t>s</w:t>
      </w:r>
      <w:r w:rsidR="00DF1CAF">
        <w:rPr>
          <w:rFonts w:ascii="Futura Lt BT" w:hAnsi="Futura Lt BT" w:cs="Tahoma"/>
          <w:b/>
          <w:sz w:val="22"/>
          <w:szCs w:val="22"/>
        </w:rPr>
        <w:t>)</w:t>
      </w:r>
    </w:p>
    <w:p w:rsidR="00FF596F" w:rsidRPr="00DF1CAF" w:rsidRDefault="006D549D" w:rsidP="00615E71">
      <w:pPr>
        <w:spacing w:before="120" w:line="300" w:lineRule="atLeast"/>
        <w:jc w:val="center"/>
        <w:rPr>
          <w:rFonts w:ascii="Futura Lt BT" w:hAnsi="Futura Lt BT" w:cs="Tahoma"/>
          <w:sz w:val="22"/>
          <w:szCs w:val="22"/>
        </w:rPr>
      </w:pPr>
      <w:r w:rsidRPr="00DF1CAF">
        <w:rPr>
          <w:rFonts w:ascii="Futura Lt BT" w:hAnsi="Futura Lt BT" w:cs="Tahoma"/>
          <w:sz w:val="22"/>
          <w:szCs w:val="22"/>
        </w:rPr>
        <w:t xml:space="preserve">Reference number: Call for </w:t>
      </w:r>
      <w:proofErr w:type="spellStart"/>
      <w:r w:rsidRPr="00DF1CAF">
        <w:rPr>
          <w:rFonts w:ascii="Futura Lt BT" w:hAnsi="Futura Lt BT" w:cs="Tahoma"/>
          <w:sz w:val="22"/>
          <w:szCs w:val="22"/>
        </w:rPr>
        <w:t>EoI</w:t>
      </w:r>
      <w:proofErr w:type="spellEnd"/>
      <w:r w:rsidR="00EB09E6" w:rsidRPr="00DF1CAF">
        <w:rPr>
          <w:rFonts w:ascii="Futura Lt BT" w:hAnsi="Futura Lt BT" w:cs="Tahoma"/>
          <w:sz w:val="22"/>
          <w:szCs w:val="22"/>
        </w:rPr>
        <w:t xml:space="preserve"> </w:t>
      </w:r>
      <w:r w:rsidR="003E5EAF" w:rsidRPr="00DF1CAF">
        <w:rPr>
          <w:rFonts w:ascii="Futura Lt BT" w:hAnsi="Futura Lt BT" w:cs="Tahoma"/>
          <w:sz w:val="22"/>
          <w:szCs w:val="22"/>
        </w:rPr>
        <w:t>–</w:t>
      </w:r>
      <w:r w:rsidRPr="00DF1CAF">
        <w:rPr>
          <w:rFonts w:ascii="Futura Lt BT" w:hAnsi="Futura Lt BT" w:cs="Tahoma"/>
          <w:sz w:val="22"/>
          <w:szCs w:val="22"/>
        </w:rPr>
        <w:t xml:space="preserve"> </w:t>
      </w:r>
      <w:r w:rsidR="008909A3" w:rsidRPr="00DF1CAF">
        <w:rPr>
          <w:rFonts w:ascii="Futura Lt BT" w:hAnsi="Futura Lt BT" w:cs="Tahoma"/>
          <w:sz w:val="22"/>
          <w:szCs w:val="22"/>
        </w:rPr>
        <w:t>R</w:t>
      </w:r>
      <w:r w:rsidR="00FF1D7A" w:rsidRPr="00DF1CAF">
        <w:rPr>
          <w:rFonts w:ascii="Futura Lt BT" w:hAnsi="Futura Lt BT" w:cs="Tahoma"/>
          <w:sz w:val="22"/>
          <w:szCs w:val="22"/>
        </w:rPr>
        <w:t>-</w:t>
      </w:r>
      <w:r w:rsidR="006A4BFF" w:rsidRPr="00DF1CAF">
        <w:rPr>
          <w:rFonts w:ascii="Futura Lt BT" w:hAnsi="Futura Lt BT" w:cs="Tahoma"/>
          <w:sz w:val="22"/>
          <w:szCs w:val="22"/>
        </w:rPr>
        <w:t>FOF</w:t>
      </w:r>
      <w:r w:rsidR="00C6321F" w:rsidRPr="00DF1CAF">
        <w:rPr>
          <w:rFonts w:ascii="Futura Lt BT" w:hAnsi="Futura Lt BT" w:cs="Tahoma"/>
          <w:sz w:val="22"/>
          <w:szCs w:val="22"/>
        </w:rPr>
        <w:t>-</w:t>
      </w:r>
      <w:r w:rsidR="003E5EAF" w:rsidRPr="00DF1CAF">
        <w:rPr>
          <w:rFonts w:ascii="Futura Lt BT" w:hAnsi="Futura Lt BT" w:cs="Tahoma"/>
          <w:sz w:val="22"/>
          <w:szCs w:val="22"/>
        </w:rPr>
        <w:t>RO</w:t>
      </w:r>
      <w:r w:rsidR="00EB09E6" w:rsidRPr="00DF1CAF">
        <w:rPr>
          <w:rFonts w:ascii="Futura Lt BT" w:hAnsi="Futura Lt BT" w:cs="Tahoma"/>
          <w:sz w:val="22"/>
          <w:szCs w:val="22"/>
        </w:rPr>
        <w:t xml:space="preserve"> 2016/</w:t>
      </w:r>
      <w:r w:rsidR="008909A3" w:rsidRPr="00DF1CAF">
        <w:rPr>
          <w:rFonts w:ascii="Futura Lt BT" w:hAnsi="Futura Lt BT" w:cs="Tahoma"/>
          <w:sz w:val="22"/>
          <w:szCs w:val="22"/>
        </w:rPr>
        <w:t>0</w:t>
      </w:r>
      <w:r w:rsidR="00BD436E" w:rsidRPr="00DF1CAF">
        <w:rPr>
          <w:rFonts w:ascii="Futura Lt BT" w:hAnsi="Futura Lt BT" w:cs="Tahoma"/>
          <w:sz w:val="22"/>
          <w:szCs w:val="22"/>
        </w:rPr>
        <w:t>3</w:t>
      </w:r>
    </w:p>
    <w:p w:rsidR="00615E71" w:rsidRPr="003A3F7F" w:rsidRDefault="00615E71" w:rsidP="00615E71">
      <w:pPr>
        <w:rPr>
          <w:rFonts w:ascii="Futura Lt BT" w:hAnsi="Futura Lt BT"/>
          <w:sz w:val="22"/>
          <w:szCs w:val="22"/>
        </w:rPr>
      </w:pPr>
    </w:p>
    <w:p w:rsidR="002B2459" w:rsidRPr="003A3F7F" w:rsidRDefault="002B2459" w:rsidP="00615E71">
      <w:pPr>
        <w:rPr>
          <w:rFonts w:ascii="Futura Lt BT" w:hAnsi="Futura Lt BT"/>
          <w:sz w:val="22"/>
          <w:szCs w:val="22"/>
        </w:rPr>
      </w:pPr>
    </w:p>
    <w:p w:rsidR="00615E71" w:rsidRPr="003A3F7F" w:rsidRDefault="00615E71" w:rsidP="00615E71">
      <w:pPr>
        <w:rPr>
          <w:rFonts w:ascii="Futura Lt BT" w:hAnsi="Futura Lt BT"/>
          <w:sz w:val="22"/>
          <w:szCs w:val="22"/>
        </w:rPr>
      </w:pPr>
      <w:r w:rsidRPr="00D17319">
        <w:rPr>
          <w:rFonts w:ascii="Futura Lt BT" w:hAnsi="Futura Lt BT"/>
          <w:sz w:val="22"/>
          <w:szCs w:val="22"/>
        </w:rPr>
        <w:t xml:space="preserve">Published on </w:t>
      </w:r>
      <w:r w:rsidR="00D17319" w:rsidRPr="00DF1CAF">
        <w:rPr>
          <w:rFonts w:ascii="Futura Lt BT" w:hAnsi="Futura Lt BT"/>
          <w:b/>
          <w:sz w:val="22"/>
          <w:szCs w:val="22"/>
        </w:rPr>
        <w:t>2</w:t>
      </w:r>
      <w:r w:rsidR="001711E3">
        <w:rPr>
          <w:rFonts w:ascii="Futura Lt BT" w:hAnsi="Futura Lt BT"/>
          <w:b/>
          <w:sz w:val="22"/>
          <w:szCs w:val="22"/>
        </w:rPr>
        <w:t>5</w:t>
      </w:r>
      <w:bookmarkStart w:id="0" w:name="_GoBack"/>
      <w:bookmarkEnd w:id="0"/>
      <w:r w:rsidR="00D17319" w:rsidRPr="00DF1CAF">
        <w:rPr>
          <w:rFonts w:ascii="Futura Lt BT" w:hAnsi="Futura Lt BT"/>
          <w:b/>
          <w:sz w:val="22"/>
          <w:szCs w:val="22"/>
        </w:rPr>
        <w:t xml:space="preserve"> </w:t>
      </w:r>
      <w:r w:rsidR="00CF03D8" w:rsidRPr="00DF1CAF">
        <w:rPr>
          <w:rFonts w:ascii="Futura Lt BT" w:hAnsi="Futura Lt BT"/>
          <w:b/>
          <w:sz w:val="22"/>
          <w:szCs w:val="22"/>
        </w:rPr>
        <w:t xml:space="preserve">October </w:t>
      </w:r>
      <w:r w:rsidR="00BD436E" w:rsidRPr="00DF1CAF">
        <w:rPr>
          <w:rFonts w:ascii="Futura Lt BT" w:hAnsi="Futura Lt BT"/>
          <w:b/>
          <w:sz w:val="22"/>
          <w:szCs w:val="22"/>
        </w:rPr>
        <w:t>2017</w:t>
      </w:r>
    </w:p>
    <w:p w:rsidR="00615E71" w:rsidRPr="003A3F7F" w:rsidRDefault="00615E71" w:rsidP="00E42801">
      <w:pPr>
        <w:pStyle w:val="Heading1"/>
        <w:spacing w:before="120"/>
        <w:jc w:val="both"/>
        <w:rPr>
          <w:rFonts w:ascii="Futura Lt BT" w:hAnsi="Futura Lt BT" w:cs="Tahoma"/>
          <w:sz w:val="22"/>
          <w:szCs w:val="22"/>
        </w:rPr>
      </w:pPr>
    </w:p>
    <w:p w:rsidR="00097F27" w:rsidRPr="003A3F7F" w:rsidRDefault="000B1BEB" w:rsidP="00E42801">
      <w:pPr>
        <w:pStyle w:val="Heading1"/>
        <w:spacing w:before="120"/>
        <w:jc w:val="both"/>
        <w:rPr>
          <w:rFonts w:ascii="Futura Lt BT" w:hAnsi="Futura Lt BT" w:cs="Tahoma"/>
          <w:sz w:val="22"/>
          <w:szCs w:val="22"/>
        </w:rPr>
      </w:pPr>
      <w:r w:rsidRPr="003A3F7F">
        <w:rPr>
          <w:rFonts w:ascii="Futura Lt BT" w:hAnsi="Futura Lt BT" w:cs="Tahoma"/>
          <w:sz w:val="22"/>
          <w:szCs w:val="22"/>
        </w:rPr>
        <w:t>Introduction</w:t>
      </w:r>
    </w:p>
    <w:p w:rsidR="00E66211" w:rsidRPr="003A3F7F" w:rsidRDefault="005D69B1" w:rsidP="003B4110">
      <w:pPr>
        <w:autoSpaceDE w:val="0"/>
        <w:autoSpaceDN w:val="0"/>
        <w:adjustRightInd w:val="0"/>
        <w:spacing w:before="120"/>
        <w:jc w:val="both"/>
        <w:rPr>
          <w:rFonts w:ascii="Futura Lt BT" w:hAnsi="Futura Lt BT" w:cs="Tahoma"/>
          <w:sz w:val="22"/>
          <w:szCs w:val="22"/>
        </w:rPr>
      </w:pPr>
      <w:r w:rsidRPr="003A3F7F">
        <w:rPr>
          <w:rFonts w:ascii="Futura Lt BT" w:hAnsi="Futura Lt BT" w:cs="Tahoma"/>
          <w:sz w:val="22"/>
          <w:szCs w:val="22"/>
        </w:rPr>
        <w:t xml:space="preserve">As part of the </w:t>
      </w:r>
      <w:r w:rsidR="008909A3" w:rsidRPr="003A3F7F">
        <w:rPr>
          <w:rFonts w:ascii="Futura Lt BT" w:hAnsi="Futura Lt BT" w:cs="Tahoma"/>
          <w:sz w:val="22"/>
          <w:szCs w:val="22"/>
        </w:rPr>
        <w:t xml:space="preserve">Regional </w:t>
      </w:r>
      <w:r w:rsidR="00BB5E14" w:rsidRPr="003A3F7F">
        <w:rPr>
          <w:rFonts w:ascii="Futura Lt BT" w:hAnsi="Futura Lt BT" w:cs="Tahoma"/>
          <w:sz w:val="22"/>
          <w:szCs w:val="22"/>
        </w:rPr>
        <w:t>Operational Programme</w:t>
      </w:r>
      <w:r w:rsidR="003E5EAF" w:rsidRPr="003A3F7F">
        <w:rPr>
          <w:rFonts w:ascii="Futura Lt BT" w:hAnsi="Futura Lt BT" w:cs="Tahoma"/>
          <w:sz w:val="22"/>
          <w:szCs w:val="22"/>
        </w:rPr>
        <w:t xml:space="preserve"> approved by </w:t>
      </w:r>
      <w:r w:rsidR="00DF1CAF">
        <w:rPr>
          <w:rFonts w:ascii="Futura Lt BT" w:hAnsi="Futura Lt BT" w:cs="Tahoma"/>
          <w:sz w:val="22"/>
          <w:szCs w:val="22"/>
        </w:rPr>
        <w:t>the European Commission by</w:t>
      </w:r>
      <w:r w:rsidR="002E6FC7">
        <w:rPr>
          <w:rFonts w:ascii="Futura Lt BT" w:hAnsi="Futura Lt BT" w:cs="Tahoma"/>
          <w:sz w:val="22"/>
          <w:szCs w:val="22"/>
        </w:rPr>
        <w:t xml:space="preserve"> D</w:t>
      </w:r>
      <w:r w:rsidR="003E5EAF" w:rsidRPr="003A3F7F">
        <w:rPr>
          <w:rFonts w:ascii="Futura Lt BT" w:hAnsi="Futura Lt BT" w:cs="Tahoma"/>
          <w:sz w:val="22"/>
          <w:szCs w:val="22"/>
        </w:rPr>
        <w:t xml:space="preserve">ecision </w:t>
      </w:r>
      <w:r w:rsidR="00DF1CAF">
        <w:rPr>
          <w:rFonts w:ascii="Futura Lt BT" w:hAnsi="Futura Lt BT" w:cs="Tahoma"/>
          <w:sz w:val="22"/>
          <w:szCs w:val="22"/>
        </w:rPr>
        <w:t>C</w:t>
      </w:r>
      <w:r w:rsidR="00F0659A" w:rsidRPr="00F0659A">
        <w:rPr>
          <w:rFonts w:ascii="Futura Lt BT" w:hAnsi="Futura Lt BT" w:cs="Tahoma"/>
          <w:sz w:val="22"/>
          <w:szCs w:val="22"/>
        </w:rPr>
        <w:t>(2015) 4272</w:t>
      </w:r>
      <w:r w:rsidR="00AD43F9">
        <w:rPr>
          <w:rFonts w:ascii="Futura Lt BT" w:hAnsi="Futura Lt BT" w:cs="Tahoma"/>
          <w:sz w:val="22"/>
          <w:szCs w:val="22"/>
        </w:rPr>
        <w:t xml:space="preserve"> on </w:t>
      </w:r>
      <w:r w:rsidR="00F0659A" w:rsidRPr="00F0659A">
        <w:rPr>
          <w:rFonts w:ascii="Futura Lt BT" w:hAnsi="Futura Lt BT" w:cs="Tahoma"/>
          <w:sz w:val="22"/>
          <w:szCs w:val="22"/>
        </w:rPr>
        <w:t>23</w:t>
      </w:r>
      <w:r w:rsidR="00AD43F9">
        <w:rPr>
          <w:rFonts w:ascii="Futura Lt BT" w:hAnsi="Futura Lt BT" w:cs="Tahoma"/>
          <w:sz w:val="22"/>
          <w:szCs w:val="22"/>
        </w:rPr>
        <w:t xml:space="preserve"> June </w:t>
      </w:r>
      <w:r w:rsidR="00F0659A" w:rsidRPr="00F0659A">
        <w:rPr>
          <w:rFonts w:ascii="Futura Lt BT" w:hAnsi="Futura Lt BT" w:cs="Tahoma"/>
          <w:sz w:val="22"/>
          <w:szCs w:val="22"/>
        </w:rPr>
        <w:t>2015</w:t>
      </w:r>
      <w:r w:rsidR="00F0659A">
        <w:rPr>
          <w:rFonts w:ascii="Futura Lt BT" w:hAnsi="Futura Lt BT" w:cs="Tahoma"/>
          <w:sz w:val="22"/>
          <w:szCs w:val="22"/>
        </w:rPr>
        <w:t>, as amended from time to time</w:t>
      </w:r>
      <w:r w:rsidR="00F0659A" w:rsidRPr="00F0659A" w:rsidDel="00F0659A">
        <w:rPr>
          <w:rFonts w:ascii="Futura Lt BT" w:hAnsi="Futura Lt BT" w:cs="Tahoma"/>
          <w:sz w:val="22"/>
          <w:szCs w:val="22"/>
        </w:rPr>
        <w:t xml:space="preserve"> </w:t>
      </w:r>
      <w:r w:rsidR="00287E1B" w:rsidRPr="003A3F7F">
        <w:rPr>
          <w:rFonts w:ascii="Futura Lt BT" w:hAnsi="Futura Lt BT" w:cs="Tahoma"/>
          <w:sz w:val="22"/>
          <w:szCs w:val="22"/>
        </w:rPr>
        <w:t xml:space="preserve">( </w:t>
      </w:r>
      <w:r w:rsidR="001A3454" w:rsidRPr="00DF1CAF">
        <w:rPr>
          <w:rFonts w:ascii="Futura Lt BT" w:hAnsi="Futura Lt BT" w:cs="Tahoma"/>
          <w:b/>
          <w:sz w:val="22"/>
          <w:szCs w:val="22"/>
        </w:rPr>
        <w:t>“</w:t>
      </w:r>
      <w:r w:rsidR="005D30CF" w:rsidRPr="00DF1CAF">
        <w:rPr>
          <w:rFonts w:ascii="Futura Lt BT" w:hAnsi="Futura Lt BT" w:cs="Tahoma"/>
          <w:b/>
          <w:sz w:val="22"/>
          <w:szCs w:val="22"/>
        </w:rPr>
        <w:t>Operational Programme</w:t>
      </w:r>
      <w:r w:rsidR="00DF1CAF" w:rsidRPr="00DF1CAF">
        <w:rPr>
          <w:rFonts w:ascii="Futura Lt BT" w:hAnsi="Futura Lt BT" w:cs="Tahoma"/>
          <w:b/>
          <w:sz w:val="22"/>
          <w:szCs w:val="22"/>
        </w:rPr>
        <w:t>”</w:t>
      </w:r>
      <w:r w:rsidR="005D30CF" w:rsidRPr="003A3F7F">
        <w:rPr>
          <w:rFonts w:ascii="Futura Lt BT" w:hAnsi="Futura Lt BT" w:cs="Tahoma"/>
          <w:sz w:val="22"/>
          <w:szCs w:val="22"/>
        </w:rPr>
        <w:t xml:space="preserve"> or </w:t>
      </w:r>
      <w:r w:rsidR="00DF1CAF">
        <w:rPr>
          <w:rFonts w:ascii="Futura Lt BT" w:hAnsi="Futura Lt BT" w:cs="Tahoma"/>
          <w:sz w:val="22"/>
          <w:szCs w:val="22"/>
        </w:rPr>
        <w:t>“</w:t>
      </w:r>
      <w:r w:rsidR="001A3454" w:rsidRPr="003A3F7F">
        <w:rPr>
          <w:rFonts w:ascii="Futura Lt BT" w:hAnsi="Futura Lt BT" w:cs="Tahoma"/>
          <w:b/>
          <w:sz w:val="22"/>
          <w:szCs w:val="22"/>
        </w:rPr>
        <w:t>OP</w:t>
      </w:r>
      <w:r w:rsidR="00DF1CAF">
        <w:rPr>
          <w:rFonts w:ascii="Futura Lt BT" w:hAnsi="Futura Lt BT" w:cs="Tahoma"/>
          <w:b/>
          <w:sz w:val="22"/>
          <w:szCs w:val="22"/>
        </w:rPr>
        <w:t>”</w:t>
      </w:r>
      <w:r w:rsidR="00287E1B" w:rsidRPr="003A3F7F">
        <w:rPr>
          <w:rFonts w:ascii="Futura Lt BT" w:hAnsi="Futura Lt BT" w:cs="Tahoma"/>
          <w:sz w:val="22"/>
          <w:szCs w:val="22"/>
        </w:rPr>
        <w:t>)</w:t>
      </w:r>
      <w:r w:rsidRPr="003A3F7F">
        <w:rPr>
          <w:rFonts w:ascii="Futura Lt BT" w:hAnsi="Futura Lt BT" w:cs="Tahoma"/>
          <w:sz w:val="22"/>
          <w:szCs w:val="22"/>
        </w:rPr>
        <w:t>,</w:t>
      </w:r>
      <w:r w:rsidR="000D328D" w:rsidRPr="003A3F7F">
        <w:rPr>
          <w:rFonts w:ascii="Futura Lt BT" w:hAnsi="Futura Lt BT" w:cs="Tahoma"/>
          <w:sz w:val="22"/>
          <w:szCs w:val="22"/>
        </w:rPr>
        <w:t xml:space="preserve"> with the purpose </w:t>
      </w:r>
      <w:r w:rsidR="00A53071" w:rsidRPr="003A3F7F">
        <w:rPr>
          <w:rFonts w:ascii="Futura Lt BT" w:hAnsi="Futura Lt BT" w:cs="Tahoma"/>
          <w:sz w:val="22"/>
          <w:szCs w:val="22"/>
        </w:rPr>
        <w:t>of tackling the</w:t>
      </w:r>
      <w:r w:rsidR="000D328D" w:rsidRPr="003A3F7F">
        <w:rPr>
          <w:rFonts w:ascii="Futura Lt BT" w:hAnsi="Futura Lt BT" w:cs="Tahoma"/>
          <w:sz w:val="22"/>
          <w:szCs w:val="22"/>
        </w:rPr>
        <w:t xml:space="preserve"> market failure identified </w:t>
      </w:r>
      <w:r w:rsidR="00A53071" w:rsidRPr="003A3F7F">
        <w:rPr>
          <w:rFonts w:ascii="Futura Lt BT" w:hAnsi="Futura Lt BT" w:cs="Tahoma"/>
          <w:sz w:val="22"/>
          <w:szCs w:val="22"/>
        </w:rPr>
        <w:t>by</w:t>
      </w:r>
      <w:r w:rsidR="000D328D" w:rsidRPr="003A3F7F">
        <w:rPr>
          <w:rFonts w:ascii="Futura Lt BT" w:hAnsi="Futura Lt BT" w:cs="Tahoma"/>
          <w:sz w:val="22"/>
          <w:szCs w:val="22"/>
        </w:rPr>
        <w:t xml:space="preserve"> the ex-ante assessment carried out by </w:t>
      </w:r>
      <w:r w:rsidR="003E5EAF" w:rsidRPr="003A3F7F">
        <w:rPr>
          <w:rFonts w:ascii="Futura Lt BT" w:hAnsi="Futura Lt BT" w:cs="Tahoma"/>
          <w:sz w:val="22"/>
          <w:szCs w:val="22"/>
        </w:rPr>
        <w:t>Romania</w:t>
      </w:r>
      <w:r w:rsidR="00A53071" w:rsidRPr="003A3F7F">
        <w:rPr>
          <w:rFonts w:ascii="Futura Lt BT" w:hAnsi="Futura Lt BT" w:cs="Tahoma"/>
          <w:sz w:val="22"/>
          <w:szCs w:val="22"/>
        </w:rPr>
        <w:t xml:space="preserve"> (“</w:t>
      </w:r>
      <w:r w:rsidR="00A53071" w:rsidRPr="003A3F7F">
        <w:rPr>
          <w:rFonts w:ascii="Futura Lt BT" w:hAnsi="Futura Lt BT" w:cs="Tahoma"/>
          <w:b/>
          <w:sz w:val="22"/>
          <w:szCs w:val="22"/>
        </w:rPr>
        <w:t>MS</w:t>
      </w:r>
      <w:r w:rsidR="00A53071" w:rsidRPr="003A3F7F">
        <w:rPr>
          <w:rFonts w:ascii="Futura Lt BT" w:hAnsi="Futura Lt BT" w:cs="Tahoma"/>
          <w:sz w:val="22"/>
          <w:szCs w:val="22"/>
        </w:rPr>
        <w:t>”)</w:t>
      </w:r>
      <w:r w:rsidR="000D328D" w:rsidRPr="003A3F7F">
        <w:rPr>
          <w:rFonts w:ascii="Futura Lt BT" w:hAnsi="Futura Lt BT" w:cs="Tahoma"/>
          <w:sz w:val="22"/>
          <w:szCs w:val="22"/>
        </w:rPr>
        <w:t xml:space="preserve"> and </w:t>
      </w:r>
      <w:r w:rsidR="003E5EAF" w:rsidRPr="003A3F7F">
        <w:rPr>
          <w:rFonts w:ascii="Futura Lt BT" w:hAnsi="Futura Lt BT" w:cs="Tahoma"/>
          <w:sz w:val="22"/>
          <w:szCs w:val="22"/>
        </w:rPr>
        <w:t>approved by Government Memorandum</w:t>
      </w:r>
      <w:r w:rsidR="000D328D" w:rsidRPr="003A3F7F">
        <w:rPr>
          <w:rFonts w:ascii="Futura Lt BT" w:hAnsi="Futura Lt BT" w:cs="Tahoma"/>
          <w:sz w:val="22"/>
          <w:szCs w:val="22"/>
        </w:rPr>
        <w:t xml:space="preserve"> on </w:t>
      </w:r>
      <w:r w:rsidR="003E5EAF" w:rsidRPr="003A3F7F">
        <w:rPr>
          <w:rFonts w:ascii="Futura Lt BT" w:hAnsi="Futura Lt BT" w:cs="Tahoma"/>
          <w:sz w:val="22"/>
          <w:szCs w:val="22"/>
        </w:rPr>
        <w:t>6</w:t>
      </w:r>
      <w:r w:rsidR="001A3454" w:rsidRPr="003A3F7F">
        <w:rPr>
          <w:rFonts w:ascii="Futura Lt BT" w:hAnsi="Futura Lt BT" w:cs="Tahoma"/>
          <w:sz w:val="22"/>
          <w:szCs w:val="22"/>
        </w:rPr>
        <w:t xml:space="preserve"> April 201</w:t>
      </w:r>
      <w:r w:rsidR="003E5EAF" w:rsidRPr="003A3F7F">
        <w:rPr>
          <w:rFonts w:ascii="Futura Lt BT" w:hAnsi="Futura Lt BT" w:cs="Tahoma"/>
          <w:sz w:val="22"/>
          <w:szCs w:val="22"/>
        </w:rPr>
        <w:t>6</w:t>
      </w:r>
      <w:r w:rsidR="005035A9" w:rsidRPr="003A3F7F">
        <w:rPr>
          <w:rFonts w:ascii="Futura Lt BT" w:hAnsi="Futura Lt BT" w:cs="Tahoma"/>
          <w:sz w:val="22"/>
          <w:szCs w:val="22"/>
        </w:rPr>
        <w:t xml:space="preserve"> </w:t>
      </w:r>
      <w:r w:rsidR="000D328D" w:rsidRPr="003A3F7F">
        <w:rPr>
          <w:rFonts w:ascii="Futura Lt BT" w:hAnsi="Futura Lt BT" w:cs="Tahoma"/>
          <w:sz w:val="22"/>
          <w:szCs w:val="22"/>
        </w:rPr>
        <w:t>(</w:t>
      </w:r>
      <w:r w:rsidR="00A53071" w:rsidRPr="003A3F7F">
        <w:rPr>
          <w:rFonts w:ascii="Futura Lt BT" w:hAnsi="Futura Lt BT" w:cs="Tahoma"/>
          <w:sz w:val="22"/>
          <w:szCs w:val="22"/>
        </w:rPr>
        <w:t>“</w:t>
      </w:r>
      <w:r w:rsidR="000D328D" w:rsidRPr="003A3F7F">
        <w:rPr>
          <w:rFonts w:ascii="Futura Lt BT" w:hAnsi="Futura Lt BT" w:cs="Tahoma"/>
          <w:b/>
          <w:sz w:val="22"/>
          <w:szCs w:val="22"/>
        </w:rPr>
        <w:t>Ex-ante Assessment</w:t>
      </w:r>
      <w:r w:rsidR="00A53071" w:rsidRPr="003A3F7F">
        <w:rPr>
          <w:rFonts w:ascii="Futura Lt BT" w:hAnsi="Futura Lt BT" w:cs="Tahoma"/>
          <w:sz w:val="22"/>
          <w:szCs w:val="22"/>
        </w:rPr>
        <w:t>”</w:t>
      </w:r>
      <w:r w:rsidR="000D328D" w:rsidRPr="003A3F7F">
        <w:rPr>
          <w:rFonts w:ascii="Futura Lt BT" w:hAnsi="Futura Lt BT" w:cs="Tahoma"/>
          <w:sz w:val="22"/>
          <w:szCs w:val="22"/>
        </w:rPr>
        <w:t>)</w:t>
      </w:r>
      <w:r w:rsidR="00DF1CAF">
        <w:rPr>
          <w:rFonts w:ascii="Futura Lt BT" w:hAnsi="Futura Lt BT" w:cs="Tahoma"/>
          <w:sz w:val="22"/>
          <w:szCs w:val="22"/>
        </w:rPr>
        <w:t>,</w:t>
      </w:r>
      <w:r w:rsidRPr="003A3F7F">
        <w:rPr>
          <w:rFonts w:ascii="Futura Lt BT" w:hAnsi="Futura Lt BT" w:cs="Tahoma"/>
          <w:sz w:val="22"/>
          <w:szCs w:val="22"/>
        </w:rPr>
        <w:t xml:space="preserve"> the </w:t>
      </w:r>
      <w:r w:rsidR="000B39AA" w:rsidRPr="003A3F7F">
        <w:rPr>
          <w:rFonts w:ascii="Futura Lt BT" w:hAnsi="Futura Lt BT" w:cs="Tahoma"/>
          <w:sz w:val="22"/>
          <w:szCs w:val="22"/>
        </w:rPr>
        <w:t>Government of</w:t>
      </w:r>
      <w:r w:rsidRPr="003A3F7F">
        <w:rPr>
          <w:rFonts w:ascii="Futura Lt BT" w:hAnsi="Futura Lt BT" w:cs="Tahoma"/>
          <w:sz w:val="22"/>
          <w:szCs w:val="22"/>
        </w:rPr>
        <w:t xml:space="preserve"> </w:t>
      </w:r>
      <w:r w:rsidR="003E5EAF" w:rsidRPr="003A3F7F">
        <w:rPr>
          <w:rFonts w:ascii="Futura Lt BT" w:hAnsi="Futura Lt BT" w:cs="Tahoma"/>
          <w:sz w:val="22"/>
          <w:szCs w:val="22"/>
        </w:rPr>
        <w:t>Romania</w:t>
      </w:r>
      <w:r w:rsidR="00A5787C" w:rsidRPr="003A3F7F">
        <w:rPr>
          <w:rFonts w:ascii="Futura Lt BT" w:hAnsi="Futura Lt BT" w:cs="Tahoma"/>
          <w:sz w:val="22"/>
          <w:szCs w:val="22"/>
        </w:rPr>
        <w:t>,</w:t>
      </w:r>
      <w:r w:rsidR="003C51AC" w:rsidRPr="003A3F7F">
        <w:rPr>
          <w:rFonts w:ascii="Futura Lt BT" w:hAnsi="Futura Lt BT" w:cs="Tahoma"/>
          <w:sz w:val="22"/>
          <w:szCs w:val="22"/>
        </w:rPr>
        <w:t xml:space="preserve"> </w:t>
      </w:r>
      <w:r w:rsidR="0022766A" w:rsidRPr="003A3F7F">
        <w:rPr>
          <w:rFonts w:ascii="Futura Lt BT" w:hAnsi="Futura Lt BT" w:cs="Tahoma"/>
          <w:sz w:val="22"/>
          <w:szCs w:val="22"/>
        </w:rPr>
        <w:t xml:space="preserve">represented by the Ministry of </w:t>
      </w:r>
      <w:r w:rsidR="008909A3" w:rsidRPr="003A3F7F">
        <w:rPr>
          <w:rFonts w:ascii="Futura Lt BT" w:hAnsi="Futura Lt BT" w:cs="Tahoma"/>
          <w:sz w:val="22"/>
          <w:szCs w:val="22"/>
        </w:rPr>
        <w:t xml:space="preserve">Regional Development, Public Administration and </w:t>
      </w:r>
      <w:r w:rsidR="003E5EAF" w:rsidRPr="003A3F7F">
        <w:rPr>
          <w:rFonts w:ascii="Futura Lt BT" w:hAnsi="Futura Lt BT" w:cs="Tahoma"/>
          <w:sz w:val="22"/>
          <w:szCs w:val="22"/>
        </w:rPr>
        <w:t>European Funds,</w:t>
      </w:r>
      <w:r w:rsidR="0022766A" w:rsidRPr="003A3F7F">
        <w:rPr>
          <w:rFonts w:ascii="Futura Lt BT" w:hAnsi="Futura Lt BT" w:cs="Tahoma"/>
          <w:sz w:val="22"/>
          <w:szCs w:val="22"/>
        </w:rPr>
        <w:t xml:space="preserve"> </w:t>
      </w:r>
      <w:r w:rsidRPr="003A3F7F">
        <w:rPr>
          <w:rFonts w:ascii="Futura Lt BT" w:hAnsi="Futura Lt BT" w:cs="Tahoma"/>
          <w:sz w:val="22"/>
          <w:szCs w:val="22"/>
        </w:rPr>
        <w:t>ha</w:t>
      </w:r>
      <w:r w:rsidR="000B39AA" w:rsidRPr="003A3F7F">
        <w:rPr>
          <w:rFonts w:ascii="Futura Lt BT" w:hAnsi="Futura Lt BT" w:cs="Tahoma"/>
          <w:sz w:val="22"/>
          <w:szCs w:val="22"/>
        </w:rPr>
        <w:t xml:space="preserve">s </w:t>
      </w:r>
      <w:r w:rsidRPr="003A3F7F">
        <w:rPr>
          <w:rFonts w:ascii="Futura Lt BT" w:hAnsi="Futura Lt BT" w:cs="Tahoma"/>
          <w:sz w:val="22"/>
          <w:szCs w:val="22"/>
        </w:rPr>
        <w:t xml:space="preserve">agreed to dedicate resources to the implementation of </w:t>
      </w:r>
      <w:r w:rsidR="00F911CA" w:rsidRPr="003A3F7F">
        <w:rPr>
          <w:rFonts w:ascii="Futura Lt BT" w:hAnsi="Futura Lt BT" w:cs="Tahoma"/>
          <w:sz w:val="22"/>
          <w:szCs w:val="22"/>
        </w:rPr>
        <w:t xml:space="preserve">a </w:t>
      </w:r>
      <w:r w:rsidR="001A3454" w:rsidRPr="003A3F7F">
        <w:rPr>
          <w:rFonts w:ascii="Futura Lt BT" w:hAnsi="Futura Lt BT" w:cs="Tahoma"/>
          <w:sz w:val="22"/>
          <w:szCs w:val="22"/>
        </w:rPr>
        <w:t xml:space="preserve">fund-of-funds </w:t>
      </w:r>
      <w:r w:rsidRPr="003A3F7F">
        <w:rPr>
          <w:rFonts w:ascii="Futura Lt BT" w:hAnsi="Futura Lt BT" w:cs="Tahoma"/>
          <w:sz w:val="22"/>
          <w:szCs w:val="22"/>
        </w:rPr>
        <w:t>with</w:t>
      </w:r>
      <w:r w:rsidR="009978E9" w:rsidRPr="003A3F7F">
        <w:rPr>
          <w:rFonts w:ascii="Futura Lt BT" w:hAnsi="Futura Lt BT" w:cs="Tahoma"/>
          <w:sz w:val="22"/>
          <w:szCs w:val="22"/>
        </w:rPr>
        <w:t xml:space="preserve"> EIF</w:t>
      </w:r>
      <w:r w:rsidR="001A3454" w:rsidRPr="003A3F7F">
        <w:rPr>
          <w:rFonts w:ascii="Futura Lt BT" w:hAnsi="Futura Lt BT" w:cs="Tahoma"/>
          <w:sz w:val="22"/>
          <w:szCs w:val="22"/>
        </w:rPr>
        <w:t xml:space="preserve">, </w:t>
      </w:r>
      <w:r w:rsidR="00F373C3" w:rsidRPr="003A3F7F">
        <w:rPr>
          <w:rFonts w:ascii="Futura Lt BT" w:hAnsi="Futura Lt BT" w:cs="Tahoma"/>
          <w:sz w:val="22"/>
          <w:szCs w:val="22"/>
        </w:rPr>
        <w:t>hereinafter</w:t>
      </w:r>
      <w:r w:rsidR="001A3454" w:rsidRPr="003A3F7F">
        <w:rPr>
          <w:rFonts w:ascii="Futura Lt BT" w:hAnsi="Futura Lt BT" w:cs="Tahoma"/>
          <w:sz w:val="22"/>
          <w:szCs w:val="22"/>
        </w:rPr>
        <w:t xml:space="preserve"> </w:t>
      </w:r>
      <w:r w:rsidR="00DD6957" w:rsidRPr="003A3F7F">
        <w:rPr>
          <w:rFonts w:ascii="Futura Lt BT" w:hAnsi="Futura Lt BT" w:cs="Tahoma"/>
          <w:b/>
          <w:sz w:val="22"/>
          <w:szCs w:val="22"/>
        </w:rPr>
        <w:t xml:space="preserve">the </w:t>
      </w:r>
      <w:r w:rsidR="008909A3" w:rsidRPr="003A3F7F">
        <w:rPr>
          <w:rFonts w:ascii="Futura Lt BT" w:hAnsi="Futura Lt BT" w:cs="Tahoma"/>
          <w:b/>
          <w:sz w:val="22"/>
          <w:szCs w:val="22"/>
        </w:rPr>
        <w:t xml:space="preserve">Regional </w:t>
      </w:r>
      <w:r w:rsidR="003E5EAF" w:rsidRPr="003A3F7F">
        <w:rPr>
          <w:rFonts w:ascii="Futura Lt BT" w:hAnsi="Futura Lt BT" w:cs="Tahoma"/>
          <w:b/>
          <w:sz w:val="22"/>
          <w:szCs w:val="22"/>
        </w:rPr>
        <w:t>Fund-of-Funds (“</w:t>
      </w:r>
      <w:r w:rsidR="008909A3" w:rsidRPr="003A3F7F">
        <w:rPr>
          <w:rFonts w:ascii="Futura Lt BT" w:hAnsi="Futura Lt BT" w:cs="Tahoma"/>
          <w:b/>
          <w:sz w:val="22"/>
          <w:szCs w:val="22"/>
        </w:rPr>
        <w:t xml:space="preserve">Regional </w:t>
      </w:r>
      <w:proofErr w:type="spellStart"/>
      <w:r w:rsidR="003E5EAF" w:rsidRPr="003A3F7F">
        <w:rPr>
          <w:rFonts w:ascii="Futura Lt BT" w:hAnsi="Futura Lt BT" w:cs="Tahoma"/>
          <w:b/>
          <w:sz w:val="22"/>
          <w:szCs w:val="22"/>
        </w:rPr>
        <w:t>FoF</w:t>
      </w:r>
      <w:proofErr w:type="spellEnd"/>
      <w:r w:rsidR="003E5EAF" w:rsidRPr="003A3F7F">
        <w:rPr>
          <w:rFonts w:ascii="Futura Lt BT" w:hAnsi="Futura Lt BT" w:cs="Tahoma"/>
          <w:b/>
          <w:sz w:val="22"/>
          <w:szCs w:val="22"/>
        </w:rPr>
        <w:t>”)</w:t>
      </w:r>
      <w:r w:rsidRPr="003A3F7F">
        <w:rPr>
          <w:rStyle w:val="Title1"/>
          <w:rFonts w:ascii="Futura Lt BT" w:hAnsi="Futura Lt BT" w:cs="Tahoma"/>
          <w:sz w:val="22"/>
          <w:szCs w:val="22"/>
        </w:rPr>
        <w:t xml:space="preserve">, in accordance with Article </w:t>
      </w:r>
      <w:r w:rsidR="003C51AC" w:rsidRPr="003A3F7F">
        <w:rPr>
          <w:rStyle w:val="Title1"/>
          <w:rFonts w:ascii="Futura Lt BT" w:hAnsi="Futura Lt BT" w:cs="Tahoma"/>
          <w:sz w:val="22"/>
          <w:szCs w:val="22"/>
        </w:rPr>
        <w:t>38</w:t>
      </w:r>
      <w:r w:rsidR="000D328D" w:rsidRPr="003A3F7F">
        <w:rPr>
          <w:rStyle w:val="Title1"/>
          <w:rFonts w:ascii="Futura Lt BT" w:hAnsi="Futura Lt BT" w:cs="Tahoma"/>
          <w:sz w:val="22"/>
          <w:szCs w:val="22"/>
        </w:rPr>
        <w:t xml:space="preserve"> (4)(b)(</w:t>
      </w:r>
      <w:proofErr w:type="spellStart"/>
      <w:r w:rsidR="000D328D" w:rsidRPr="003A3F7F">
        <w:rPr>
          <w:rStyle w:val="Title1"/>
          <w:rFonts w:ascii="Futura Lt BT" w:hAnsi="Futura Lt BT" w:cs="Tahoma"/>
          <w:sz w:val="22"/>
          <w:szCs w:val="22"/>
        </w:rPr>
        <w:t>i</w:t>
      </w:r>
      <w:proofErr w:type="spellEnd"/>
      <w:r w:rsidR="000D328D" w:rsidRPr="003A3F7F">
        <w:rPr>
          <w:rStyle w:val="Title1"/>
          <w:rFonts w:ascii="Futura Lt BT" w:hAnsi="Futura Lt BT" w:cs="Tahoma"/>
          <w:sz w:val="22"/>
          <w:szCs w:val="22"/>
        </w:rPr>
        <w:t>)</w:t>
      </w:r>
      <w:r w:rsidRPr="003A3F7F">
        <w:rPr>
          <w:rStyle w:val="Title1"/>
          <w:rFonts w:ascii="Futura Lt BT" w:hAnsi="Futura Lt BT" w:cs="Tahoma"/>
          <w:sz w:val="22"/>
          <w:szCs w:val="22"/>
        </w:rPr>
        <w:t xml:space="preserve"> of the </w:t>
      </w:r>
      <w:r w:rsidR="003C51AC" w:rsidRPr="003A3F7F">
        <w:rPr>
          <w:rStyle w:val="Title1"/>
          <w:rFonts w:ascii="Futura Lt BT" w:hAnsi="Futura Lt BT" w:cs="Tahoma"/>
          <w:sz w:val="22"/>
          <w:szCs w:val="22"/>
        </w:rPr>
        <w:t>Common Provision Regulation</w:t>
      </w:r>
      <w:r w:rsidRPr="003A3F7F">
        <w:rPr>
          <w:rStyle w:val="Title1"/>
          <w:rFonts w:ascii="Futura Lt BT" w:hAnsi="Futura Lt BT" w:cs="Tahoma"/>
          <w:sz w:val="22"/>
          <w:szCs w:val="22"/>
        </w:rPr>
        <w:t xml:space="preserve"> </w:t>
      </w:r>
      <w:r w:rsidR="000D328D" w:rsidRPr="003A3F7F">
        <w:rPr>
          <w:rStyle w:val="Title1"/>
          <w:rFonts w:ascii="Futura Lt BT" w:hAnsi="Futura Lt BT" w:cs="Tahoma"/>
          <w:sz w:val="22"/>
          <w:szCs w:val="22"/>
        </w:rPr>
        <w:t>(</w:t>
      </w:r>
      <w:r w:rsidR="00A53071" w:rsidRPr="003A3F7F">
        <w:rPr>
          <w:rStyle w:val="Title1"/>
          <w:rFonts w:ascii="Futura Lt BT" w:hAnsi="Futura Lt BT" w:cs="Tahoma"/>
          <w:sz w:val="22"/>
          <w:szCs w:val="22"/>
        </w:rPr>
        <w:t>“</w:t>
      </w:r>
      <w:r w:rsidR="000D328D" w:rsidRPr="003A3F7F">
        <w:rPr>
          <w:rStyle w:val="Title1"/>
          <w:rFonts w:ascii="Futura Lt BT" w:hAnsi="Futura Lt BT" w:cs="Tahoma"/>
          <w:b/>
          <w:sz w:val="22"/>
          <w:szCs w:val="22"/>
        </w:rPr>
        <w:t>CPR</w:t>
      </w:r>
      <w:r w:rsidR="00A53071" w:rsidRPr="003A3F7F">
        <w:rPr>
          <w:rStyle w:val="Title1"/>
          <w:rFonts w:ascii="Futura Lt BT" w:hAnsi="Futura Lt BT" w:cs="Tahoma"/>
          <w:sz w:val="22"/>
          <w:szCs w:val="22"/>
        </w:rPr>
        <w:t>”</w:t>
      </w:r>
      <w:r w:rsidR="000D328D" w:rsidRPr="003A3F7F">
        <w:rPr>
          <w:rStyle w:val="Title1"/>
          <w:rFonts w:ascii="Futura Lt BT" w:hAnsi="Futura Lt BT" w:cs="Tahoma"/>
          <w:sz w:val="22"/>
          <w:szCs w:val="22"/>
        </w:rPr>
        <w:t xml:space="preserve">) </w:t>
      </w:r>
      <w:r w:rsidRPr="003A3F7F">
        <w:rPr>
          <w:rStyle w:val="Title1"/>
          <w:rFonts w:ascii="Futura Lt BT" w:hAnsi="Futura Lt BT" w:cs="Tahoma"/>
          <w:sz w:val="22"/>
          <w:szCs w:val="22"/>
        </w:rPr>
        <w:t xml:space="preserve">and in accordance with the provisions of </w:t>
      </w:r>
      <w:r w:rsidR="00F911CA" w:rsidRPr="003A3F7F">
        <w:rPr>
          <w:rStyle w:val="Title1"/>
          <w:rFonts w:ascii="Futura Lt BT" w:hAnsi="Futura Lt BT" w:cs="Tahoma"/>
          <w:sz w:val="22"/>
          <w:szCs w:val="22"/>
        </w:rPr>
        <w:t>a f</w:t>
      </w:r>
      <w:r w:rsidRPr="003A3F7F">
        <w:rPr>
          <w:rStyle w:val="Title1"/>
          <w:rFonts w:ascii="Futura Lt BT" w:hAnsi="Futura Lt BT" w:cs="Tahoma"/>
          <w:sz w:val="22"/>
          <w:szCs w:val="22"/>
        </w:rPr>
        <w:t xml:space="preserve">unding </w:t>
      </w:r>
      <w:r w:rsidR="00F911CA" w:rsidRPr="003A3F7F">
        <w:rPr>
          <w:rStyle w:val="Title1"/>
          <w:rFonts w:ascii="Futura Lt BT" w:hAnsi="Futura Lt BT" w:cs="Tahoma"/>
          <w:sz w:val="22"/>
          <w:szCs w:val="22"/>
        </w:rPr>
        <w:t>a</w:t>
      </w:r>
      <w:r w:rsidRPr="003A3F7F">
        <w:rPr>
          <w:rStyle w:val="Title1"/>
          <w:rFonts w:ascii="Futura Lt BT" w:hAnsi="Futura Lt BT" w:cs="Tahoma"/>
          <w:sz w:val="22"/>
          <w:szCs w:val="22"/>
        </w:rPr>
        <w:t xml:space="preserve">greement </w:t>
      </w:r>
      <w:r w:rsidR="00BA3897" w:rsidRPr="003A3F7F">
        <w:rPr>
          <w:rStyle w:val="Title1"/>
          <w:rFonts w:ascii="Futura Lt BT" w:hAnsi="Futura Lt BT" w:cs="Tahoma"/>
          <w:sz w:val="22"/>
          <w:szCs w:val="22"/>
        </w:rPr>
        <w:t xml:space="preserve">entered into on </w:t>
      </w:r>
      <w:r w:rsidR="00BD436E" w:rsidRPr="003A3F7F">
        <w:rPr>
          <w:rStyle w:val="Title1"/>
          <w:rFonts w:ascii="Futura Lt BT" w:hAnsi="Futura Lt BT" w:cs="Tahoma"/>
          <w:sz w:val="22"/>
          <w:szCs w:val="22"/>
        </w:rPr>
        <w:t>21 July</w:t>
      </w:r>
      <w:r w:rsidR="00BA3897" w:rsidRPr="003A3F7F">
        <w:rPr>
          <w:rStyle w:val="Title1"/>
          <w:rFonts w:ascii="Futura Lt BT" w:hAnsi="Futura Lt BT" w:cs="Tahoma"/>
          <w:sz w:val="22"/>
          <w:szCs w:val="22"/>
        </w:rPr>
        <w:t xml:space="preserve"> </w:t>
      </w:r>
      <w:r w:rsidR="00DD6957" w:rsidRPr="003A3F7F">
        <w:rPr>
          <w:rStyle w:val="Title1"/>
          <w:rFonts w:ascii="Futura Lt BT" w:hAnsi="Futura Lt BT" w:cs="Tahoma"/>
          <w:sz w:val="22"/>
          <w:szCs w:val="22"/>
        </w:rPr>
        <w:t xml:space="preserve">2017 </w:t>
      </w:r>
      <w:r w:rsidR="00BA3897" w:rsidRPr="003A3F7F">
        <w:rPr>
          <w:rStyle w:val="Title1"/>
          <w:rFonts w:ascii="Futura Lt BT" w:hAnsi="Futura Lt BT" w:cs="Tahoma"/>
          <w:sz w:val="22"/>
          <w:szCs w:val="22"/>
        </w:rPr>
        <w:t xml:space="preserve">between the Government of </w:t>
      </w:r>
      <w:r w:rsidR="003E5EAF" w:rsidRPr="003A3F7F">
        <w:rPr>
          <w:rStyle w:val="Title1"/>
          <w:rFonts w:ascii="Futura Lt BT" w:hAnsi="Futura Lt BT" w:cs="Tahoma"/>
          <w:sz w:val="22"/>
          <w:szCs w:val="22"/>
        </w:rPr>
        <w:t>Romania</w:t>
      </w:r>
      <w:r w:rsidR="00BA3897" w:rsidRPr="003A3F7F">
        <w:rPr>
          <w:rStyle w:val="Title1"/>
          <w:rFonts w:ascii="Futura Lt BT" w:hAnsi="Futura Lt BT" w:cs="Tahoma"/>
          <w:sz w:val="22"/>
          <w:szCs w:val="22"/>
        </w:rPr>
        <w:t xml:space="preserve"> and EIF </w:t>
      </w:r>
      <w:r w:rsidR="004639C7" w:rsidRPr="003A3F7F">
        <w:rPr>
          <w:rStyle w:val="Title1"/>
          <w:rFonts w:ascii="Futura Lt BT" w:hAnsi="Futura Lt BT" w:cs="Tahoma"/>
          <w:sz w:val="22"/>
          <w:szCs w:val="22"/>
        </w:rPr>
        <w:t>(“</w:t>
      </w:r>
      <w:r w:rsidR="004639C7" w:rsidRPr="003A3F7F">
        <w:rPr>
          <w:rStyle w:val="Title1"/>
          <w:rFonts w:ascii="Futura Lt BT" w:hAnsi="Futura Lt BT" w:cs="Tahoma"/>
          <w:b/>
          <w:sz w:val="22"/>
          <w:szCs w:val="22"/>
        </w:rPr>
        <w:t>Funding Agreement</w:t>
      </w:r>
      <w:r w:rsidR="004639C7" w:rsidRPr="003A3F7F">
        <w:rPr>
          <w:rStyle w:val="Title1"/>
          <w:rFonts w:ascii="Futura Lt BT" w:hAnsi="Futura Lt BT" w:cs="Tahoma"/>
          <w:sz w:val="22"/>
          <w:szCs w:val="22"/>
        </w:rPr>
        <w:t>”)</w:t>
      </w:r>
      <w:r w:rsidRPr="003A3F7F">
        <w:rPr>
          <w:rFonts w:ascii="Futura Lt BT" w:hAnsi="Futura Lt BT" w:cs="Tahoma"/>
          <w:sz w:val="22"/>
          <w:szCs w:val="22"/>
        </w:rPr>
        <w:t xml:space="preserve">. </w:t>
      </w:r>
    </w:p>
    <w:p w:rsidR="005D69B1" w:rsidRPr="003A3F7F" w:rsidRDefault="005D69B1" w:rsidP="003B4110">
      <w:pPr>
        <w:autoSpaceDE w:val="0"/>
        <w:autoSpaceDN w:val="0"/>
        <w:adjustRightInd w:val="0"/>
        <w:spacing w:before="120"/>
        <w:jc w:val="both"/>
        <w:rPr>
          <w:rFonts w:ascii="Futura Lt BT" w:hAnsi="Futura Lt BT" w:cs="Tahoma"/>
          <w:sz w:val="22"/>
          <w:szCs w:val="22"/>
        </w:rPr>
      </w:pPr>
      <w:r w:rsidRPr="003A3F7F">
        <w:rPr>
          <w:rFonts w:ascii="Futura Lt BT" w:hAnsi="Futura Lt BT" w:cs="Tahoma"/>
          <w:sz w:val="22"/>
          <w:szCs w:val="22"/>
        </w:rPr>
        <w:t xml:space="preserve">Relevant rules for implementing </w:t>
      </w:r>
      <w:r w:rsidR="000D328D" w:rsidRPr="003A3F7F">
        <w:rPr>
          <w:rFonts w:ascii="Futura Lt BT" w:hAnsi="Futura Lt BT" w:cs="Tahoma"/>
          <w:sz w:val="22"/>
          <w:szCs w:val="22"/>
        </w:rPr>
        <w:t>the Financial Instrument</w:t>
      </w:r>
      <w:r w:rsidR="00246F1A" w:rsidRPr="003A3F7F">
        <w:rPr>
          <w:rFonts w:ascii="Futura Lt BT" w:hAnsi="Futura Lt BT" w:cs="Tahoma"/>
          <w:sz w:val="22"/>
          <w:szCs w:val="22"/>
        </w:rPr>
        <w:t>s</w:t>
      </w:r>
      <w:r w:rsidR="000D328D" w:rsidRPr="003A3F7F">
        <w:rPr>
          <w:rFonts w:ascii="Futura Lt BT" w:hAnsi="Futura Lt BT" w:cs="Tahoma"/>
          <w:sz w:val="22"/>
          <w:szCs w:val="22"/>
        </w:rPr>
        <w:t xml:space="preserve"> </w:t>
      </w:r>
      <w:r w:rsidR="00E66211" w:rsidRPr="003A3F7F">
        <w:rPr>
          <w:rFonts w:ascii="Futura Lt BT" w:hAnsi="Futura Lt BT" w:cs="Tahoma"/>
          <w:sz w:val="22"/>
          <w:szCs w:val="22"/>
        </w:rPr>
        <w:t xml:space="preserve">(as defined) </w:t>
      </w:r>
      <w:r w:rsidR="000D328D" w:rsidRPr="003A3F7F">
        <w:rPr>
          <w:rFonts w:ascii="Futura Lt BT" w:hAnsi="Futura Lt BT" w:cs="Tahoma"/>
          <w:sz w:val="22"/>
          <w:szCs w:val="22"/>
        </w:rPr>
        <w:t xml:space="preserve">are </w:t>
      </w:r>
      <w:r w:rsidR="00E66211" w:rsidRPr="003A3F7F">
        <w:rPr>
          <w:rFonts w:ascii="Futura Lt BT" w:hAnsi="Futura Lt BT" w:cs="Tahoma"/>
          <w:sz w:val="22"/>
          <w:szCs w:val="22"/>
        </w:rPr>
        <w:t xml:space="preserve">primarily </w:t>
      </w:r>
      <w:r w:rsidR="000D328D" w:rsidRPr="003A3F7F">
        <w:rPr>
          <w:rFonts w:ascii="Futura Lt BT" w:hAnsi="Futura Lt BT" w:cs="Tahoma"/>
          <w:sz w:val="22"/>
          <w:szCs w:val="22"/>
        </w:rPr>
        <w:t>stipulated</w:t>
      </w:r>
      <w:r w:rsidR="00F911CA" w:rsidRPr="003A3F7F">
        <w:rPr>
          <w:rFonts w:ascii="Futura Lt BT" w:hAnsi="Futura Lt BT" w:cs="Tahoma"/>
          <w:sz w:val="22"/>
          <w:szCs w:val="22"/>
        </w:rPr>
        <w:t xml:space="preserve"> </w:t>
      </w:r>
      <w:r w:rsidR="000D328D" w:rsidRPr="003A3F7F">
        <w:rPr>
          <w:rFonts w:ascii="Futura Lt BT" w:hAnsi="Futura Lt BT" w:cs="Tahoma"/>
          <w:sz w:val="22"/>
          <w:szCs w:val="22"/>
        </w:rPr>
        <w:t xml:space="preserve">in </w:t>
      </w:r>
      <w:r w:rsidR="00BA3897" w:rsidRPr="003A3F7F">
        <w:rPr>
          <w:rFonts w:ascii="Futura Lt BT" w:hAnsi="Futura Lt BT" w:cs="Tahoma"/>
          <w:sz w:val="22"/>
          <w:szCs w:val="22"/>
        </w:rPr>
        <w:t>the</w:t>
      </w:r>
      <w:r w:rsidR="00F911CA" w:rsidRPr="003A3F7F">
        <w:rPr>
          <w:rFonts w:ascii="Futura Lt BT" w:hAnsi="Futura Lt BT" w:cs="Tahoma"/>
          <w:sz w:val="22"/>
          <w:szCs w:val="22"/>
        </w:rPr>
        <w:t xml:space="preserve"> CPR</w:t>
      </w:r>
      <w:r w:rsidR="000D328D" w:rsidRPr="003A3F7F">
        <w:rPr>
          <w:rFonts w:ascii="Futura Lt BT" w:hAnsi="Futura Lt BT" w:cs="Tahoma"/>
          <w:sz w:val="22"/>
          <w:szCs w:val="22"/>
        </w:rPr>
        <w:t>, the Delegated</w:t>
      </w:r>
      <w:r w:rsidR="00501826" w:rsidRPr="003A3F7F">
        <w:rPr>
          <w:rFonts w:ascii="Futura Lt BT" w:hAnsi="Futura Lt BT" w:cs="Tahoma"/>
          <w:sz w:val="22"/>
          <w:szCs w:val="22"/>
        </w:rPr>
        <w:t xml:space="preserve"> Act</w:t>
      </w:r>
      <w:r w:rsidR="000D328D" w:rsidRPr="003A3F7F">
        <w:rPr>
          <w:rFonts w:ascii="Futura Lt BT" w:hAnsi="Futura Lt BT" w:cs="Tahoma"/>
          <w:sz w:val="22"/>
          <w:szCs w:val="22"/>
        </w:rPr>
        <w:t>, the</w:t>
      </w:r>
      <w:r w:rsidR="000D328D" w:rsidRPr="003A3F7F">
        <w:rPr>
          <w:rFonts w:ascii="Futura Lt BT" w:hAnsi="Futura Lt BT"/>
          <w:sz w:val="22"/>
          <w:szCs w:val="22"/>
        </w:rPr>
        <w:t xml:space="preserve"> </w:t>
      </w:r>
      <w:r w:rsidR="000D328D" w:rsidRPr="003A3F7F">
        <w:rPr>
          <w:rFonts w:ascii="Futura Lt BT" w:hAnsi="Futura Lt BT" w:cs="Tahoma"/>
          <w:sz w:val="22"/>
          <w:szCs w:val="22"/>
        </w:rPr>
        <w:t xml:space="preserve">Implementing Regulation and the </w:t>
      </w:r>
      <w:r w:rsidR="00BA3897" w:rsidRPr="003A3F7F">
        <w:rPr>
          <w:rFonts w:ascii="Futura Lt BT" w:hAnsi="Futura Lt BT" w:cs="Tahoma"/>
          <w:sz w:val="22"/>
          <w:szCs w:val="22"/>
        </w:rPr>
        <w:t>ERDF Regulation</w:t>
      </w:r>
      <w:r w:rsidR="000D328D" w:rsidRPr="003A3F7F">
        <w:rPr>
          <w:rFonts w:ascii="Futura Lt BT" w:hAnsi="Futura Lt BT" w:cs="Tahoma"/>
          <w:sz w:val="22"/>
          <w:szCs w:val="22"/>
        </w:rPr>
        <w:t xml:space="preserve"> (</w:t>
      </w:r>
      <w:r w:rsidR="00F911CA" w:rsidRPr="003A3F7F">
        <w:rPr>
          <w:rFonts w:ascii="Futura Lt BT" w:hAnsi="Futura Lt BT" w:cs="Tahoma"/>
          <w:sz w:val="22"/>
          <w:szCs w:val="22"/>
        </w:rPr>
        <w:t xml:space="preserve">respectively </w:t>
      </w:r>
      <w:r w:rsidR="000D328D" w:rsidRPr="003A3F7F">
        <w:rPr>
          <w:rFonts w:ascii="Futura Lt BT" w:hAnsi="Futura Lt BT" w:cs="Tahoma"/>
          <w:sz w:val="22"/>
          <w:szCs w:val="22"/>
        </w:rPr>
        <w:t xml:space="preserve">as defined below) </w:t>
      </w:r>
      <w:r w:rsidR="00F373C3" w:rsidRPr="003A3F7F">
        <w:rPr>
          <w:rFonts w:ascii="Futura Lt BT" w:hAnsi="Futura Lt BT" w:cs="Tahoma"/>
          <w:sz w:val="22"/>
          <w:szCs w:val="22"/>
        </w:rPr>
        <w:t xml:space="preserve">and </w:t>
      </w:r>
      <w:r w:rsidR="00DD6957" w:rsidRPr="003A3F7F">
        <w:rPr>
          <w:rFonts w:ascii="Futura Lt BT" w:hAnsi="Futura Lt BT" w:cs="Tahoma"/>
          <w:sz w:val="22"/>
          <w:szCs w:val="22"/>
        </w:rPr>
        <w:t xml:space="preserve">the </w:t>
      </w:r>
      <w:r w:rsidR="00E66211" w:rsidRPr="003A3F7F">
        <w:rPr>
          <w:rFonts w:ascii="Futura Lt BT" w:hAnsi="Futura Lt BT" w:cs="Tahoma"/>
          <w:sz w:val="22"/>
          <w:szCs w:val="22"/>
        </w:rPr>
        <w:t xml:space="preserve">applicable </w:t>
      </w:r>
      <w:r w:rsidR="003E5EAF" w:rsidRPr="003A3F7F">
        <w:rPr>
          <w:rFonts w:ascii="Futura Lt BT" w:hAnsi="Futura Lt BT" w:cs="Tahoma"/>
          <w:sz w:val="22"/>
          <w:szCs w:val="22"/>
        </w:rPr>
        <w:t>Romanian</w:t>
      </w:r>
      <w:r w:rsidR="00F373C3" w:rsidRPr="003A3F7F">
        <w:rPr>
          <w:rFonts w:ascii="Futura Lt BT" w:hAnsi="Futura Lt BT" w:cs="Tahoma"/>
          <w:sz w:val="22"/>
          <w:szCs w:val="22"/>
        </w:rPr>
        <w:t xml:space="preserve"> </w:t>
      </w:r>
      <w:r w:rsidR="00E66211" w:rsidRPr="003A3F7F">
        <w:rPr>
          <w:rFonts w:ascii="Futura Lt BT" w:hAnsi="Futura Lt BT" w:cs="Tahoma"/>
          <w:sz w:val="22"/>
          <w:szCs w:val="22"/>
        </w:rPr>
        <w:t>law and regulations</w:t>
      </w:r>
      <w:r w:rsidR="000D328D" w:rsidRPr="003A3F7F">
        <w:rPr>
          <w:rFonts w:ascii="Futura Lt BT" w:hAnsi="Futura Lt BT" w:cs="Tahoma"/>
          <w:sz w:val="22"/>
          <w:szCs w:val="22"/>
        </w:rPr>
        <w:t>.</w:t>
      </w:r>
    </w:p>
    <w:p w:rsidR="002B5E5C" w:rsidRPr="003A3F7F" w:rsidRDefault="006A5202" w:rsidP="009978E9">
      <w:pPr>
        <w:autoSpaceDE w:val="0"/>
        <w:autoSpaceDN w:val="0"/>
        <w:adjustRightInd w:val="0"/>
        <w:spacing w:before="120"/>
        <w:jc w:val="both"/>
        <w:rPr>
          <w:rFonts w:ascii="Futura Lt BT" w:hAnsi="Futura Lt BT" w:cs="Tahoma"/>
          <w:sz w:val="22"/>
          <w:szCs w:val="22"/>
        </w:rPr>
      </w:pPr>
      <w:r w:rsidRPr="003A3F7F">
        <w:rPr>
          <w:rStyle w:val="Title1"/>
          <w:rFonts w:ascii="Futura Lt BT" w:hAnsi="Futura Lt BT" w:cs="Tahoma"/>
          <w:sz w:val="22"/>
          <w:szCs w:val="22"/>
        </w:rPr>
        <w:t>This</w:t>
      </w:r>
      <w:r w:rsidR="00F460DB" w:rsidRPr="003A3F7F">
        <w:rPr>
          <w:rStyle w:val="Title1"/>
          <w:rFonts w:ascii="Futura Lt BT" w:hAnsi="Futura Lt BT" w:cs="Tahoma"/>
          <w:sz w:val="22"/>
          <w:szCs w:val="22"/>
        </w:rPr>
        <w:t xml:space="preserve"> </w:t>
      </w:r>
      <w:r w:rsidR="008443BF" w:rsidRPr="003A3F7F">
        <w:rPr>
          <w:rStyle w:val="Title1"/>
          <w:rFonts w:ascii="Futura Lt BT" w:hAnsi="Futura Lt BT" w:cs="Tahoma"/>
          <w:sz w:val="22"/>
          <w:szCs w:val="22"/>
        </w:rPr>
        <w:t>C</w:t>
      </w:r>
      <w:r w:rsidR="00AD729B" w:rsidRPr="003A3F7F">
        <w:rPr>
          <w:rStyle w:val="Title1"/>
          <w:rFonts w:ascii="Futura Lt BT" w:hAnsi="Futura Lt BT" w:cs="Tahoma"/>
          <w:sz w:val="22"/>
          <w:szCs w:val="22"/>
        </w:rPr>
        <w:t xml:space="preserve">all for </w:t>
      </w:r>
      <w:r w:rsidR="008443BF" w:rsidRPr="003A3F7F">
        <w:rPr>
          <w:rStyle w:val="Title1"/>
          <w:rFonts w:ascii="Futura Lt BT" w:hAnsi="Futura Lt BT" w:cs="Tahoma"/>
          <w:sz w:val="22"/>
          <w:szCs w:val="22"/>
        </w:rPr>
        <w:t>E</w:t>
      </w:r>
      <w:r w:rsidR="00AD729B" w:rsidRPr="003A3F7F">
        <w:rPr>
          <w:rStyle w:val="Title1"/>
          <w:rFonts w:ascii="Futura Lt BT" w:hAnsi="Futura Lt BT" w:cs="Tahoma"/>
          <w:sz w:val="22"/>
          <w:szCs w:val="22"/>
        </w:rPr>
        <w:t xml:space="preserve">xpression of </w:t>
      </w:r>
      <w:r w:rsidR="008443BF" w:rsidRPr="003A3F7F">
        <w:rPr>
          <w:rStyle w:val="Title1"/>
          <w:rFonts w:ascii="Futura Lt BT" w:hAnsi="Futura Lt BT" w:cs="Tahoma"/>
          <w:sz w:val="22"/>
          <w:szCs w:val="22"/>
        </w:rPr>
        <w:t>I</w:t>
      </w:r>
      <w:r w:rsidR="00625187" w:rsidRPr="003A3F7F">
        <w:rPr>
          <w:rStyle w:val="Title1"/>
          <w:rFonts w:ascii="Futura Lt BT" w:hAnsi="Futura Lt BT" w:cs="Tahoma"/>
          <w:sz w:val="22"/>
          <w:szCs w:val="22"/>
        </w:rPr>
        <w:t xml:space="preserve">nterest </w:t>
      </w:r>
      <w:r w:rsidR="008D6178" w:rsidRPr="003A3F7F">
        <w:rPr>
          <w:rFonts w:ascii="Futura Lt BT" w:hAnsi="Futura Lt BT" w:cs="Tahoma"/>
          <w:sz w:val="22"/>
          <w:szCs w:val="22"/>
        </w:rPr>
        <w:t>is addressed to</w:t>
      </w:r>
      <w:r w:rsidR="00532685" w:rsidRPr="003A3F7F">
        <w:rPr>
          <w:rFonts w:ascii="Futura Lt BT" w:hAnsi="Futura Lt BT" w:cs="Tahoma"/>
          <w:sz w:val="22"/>
          <w:szCs w:val="22"/>
        </w:rPr>
        <w:t xml:space="preserve"> bodies or firms, whether public or private</w:t>
      </w:r>
      <w:r w:rsidRPr="003A3F7F">
        <w:rPr>
          <w:rFonts w:ascii="Futura Lt BT" w:hAnsi="Futura Lt BT" w:cs="Tahoma"/>
          <w:sz w:val="22"/>
          <w:szCs w:val="22"/>
        </w:rPr>
        <w:t xml:space="preserve">, which </w:t>
      </w:r>
      <w:r w:rsidR="00AB4277" w:rsidRPr="003A3F7F">
        <w:rPr>
          <w:rFonts w:ascii="Futura Lt BT" w:hAnsi="Futura Lt BT" w:cs="Tahoma"/>
          <w:sz w:val="22"/>
          <w:szCs w:val="22"/>
        </w:rPr>
        <w:t xml:space="preserve">are interested in </w:t>
      </w:r>
      <w:r w:rsidRPr="003A3F7F">
        <w:rPr>
          <w:rFonts w:ascii="Futura Lt BT" w:hAnsi="Futura Lt BT" w:cs="Tahoma"/>
          <w:sz w:val="22"/>
          <w:szCs w:val="22"/>
        </w:rPr>
        <w:t>receiv</w:t>
      </w:r>
      <w:r w:rsidR="00AB4277" w:rsidRPr="003A3F7F">
        <w:rPr>
          <w:rFonts w:ascii="Futura Lt BT" w:hAnsi="Futura Lt BT" w:cs="Tahoma"/>
          <w:sz w:val="22"/>
          <w:szCs w:val="22"/>
        </w:rPr>
        <w:t>ing</w:t>
      </w:r>
      <w:r w:rsidRPr="003A3F7F">
        <w:rPr>
          <w:rFonts w:ascii="Futura Lt BT" w:hAnsi="Futura Lt BT" w:cs="Tahoma"/>
          <w:sz w:val="22"/>
          <w:szCs w:val="22"/>
        </w:rPr>
        <w:t xml:space="preserve"> </w:t>
      </w:r>
      <w:r w:rsidR="00B2420F" w:rsidRPr="003A3F7F">
        <w:rPr>
          <w:rFonts w:ascii="Futura Lt BT" w:hAnsi="Futura Lt BT" w:cs="Tahoma"/>
          <w:sz w:val="22"/>
          <w:szCs w:val="22"/>
        </w:rPr>
        <w:t xml:space="preserve">resources </w:t>
      </w:r>
      <w:r w:rsidR="000A3DF7" w:rsidRPr="003A3F7F">
        <w:rPr>
          <w:rFonts w:ascii="Futura Lt BT" w:hAnsi="Futura Lt BT" w:cs="Tahoma"/>
          <w:sz w:val="22"/>
          <w:szCs w:val="22"/>
        </w:rPr>
        <w:t xml:space="preserve">out of </w:t>
      </w:r>
      <w:r w:rsidRPr="003A3F7F">
        <w:rPr>
          <w:rFonts w:ascii="Futura Lt BT" w:hAnsi="Futura Lt BT" w:cs="Tahoma"/>
          <w:sz w:val="22"/>
          <w:szCs w:val="22"/>
        </w:rPr>
        <w:t xml:space="preserve">the </w:t>
      </w:r>
      <w:r w:rsidR="008909A3" w:rsidRPr="003A3F7F">
        <w:rPr>
          <w:rFonts w:ascii="Futura Lt BT" w:hAnsi="Futura Lt BT" w:cs="Tahoma"/>
          <w:sz w:val="22"/>
          <w:szCs w:val="22"/>
        </w:rPr>
        <w:t xml:space="preserve">Regional </w:t>
      </w:r>
      <w:proofErr w:type="spellStart"/>
      <w:r w:rsidR="003E5EAF" w:rsidRPr="003A3F7F">
        <w:rPr>
          <w:rFonts w:ascii="Futura Lt BT" w:hAnsi="Futura Lt BT" w:cs="Tahoma"/>
          <w:sz w:val="22"/>
          <w:szCs w:val="22"/>
        </w:rPr>
        <w:t>FoF</w:t>
      </w:r>
      <w:proofErr w:type="spellEnd"/>
      <w:r w:rsidR="00E66211" w:rsidRPr="003A3F7F">
        <w:rPr>
          <w:rFonts w:ascii="Futura Lt BT" w:hAnsi="Futura Lt BT" w:cs="Tahoma"/>
          <w:sz w:val="22"/>
          <w:szCs w:val="22"/>
        </w:rPr>
        <w:t>, as Financial Intermediaries (as defined</w:t>
      </w:r>
      <w:r w:rsidR="00DD6957" w:rsidRPr="003A3F7F">
        <w:rPr>
          <w:rFonts w:ascii="Futura Lt BT" w:hAnsi="Futura Lt BT" w:cs="Tahoma"/>
          <w:sz w:val="22"/>
          <w:szCs w:val="22"/>
        </w:rPr>
        <w:t xml:space="preserve"> below</w:t>
      </w:r>
      <w:r w:rsidR="00E66211" w:rsidRPr="003A3F7F">
        <w:rPr>
          <w:rFonts w:ascii="Futura Lt BT" w:hAnsi="Futura Lt BT" w:cs="Tahoma"/>
          <w:sz w:val="22"/>
          <w:szCs w:val="22"/>
        </w:rPr>
        <w:t xml:space="preserve">) </w:t>
      </w:r>
      <w:r w:rsidR="000A7884" w:rsidRPr="003A3F7F">
        <w:rPr>
          <w:rFonts w:ascii="Futura Lt BT" w:hAnsi="Futura Lt BT" w:cs="Tahoma"/>
          <w:sz w:val="22"/>
          <w:szCs w:val="22"/>
        </w:rPr>
        <w:t xml:space="preserve">for the </w:t>
      </w:r>
      <w:r w:rsidR="00F3012C" w:rsidRPr="003A3F7F">
        <w:rPr>
          <w:rFonts w:ascii="Futura Lt BT" w:hAnsi="Futura Lt BT" w:cs="Tahoma"/>
          <w:sz w:val="22"/>
          <w:szCs w:val="22"/>
        </w:rPr>
        <w:t xml:space="preserve">implementation of the </w:t>
      </w:r>
      <w:r w:rsidR="008909A3" w:rsidRPr="003A3F7F">
        <w:rPr>
          <w:rFonts w:ascii="Futura Lt BT" w:hAnsi="Futura Lt BT" w:cs="Tahoma"/>
          <w:sz w:val="22"/>
          <w:szCs w:val="22"/>
        </w:rPr>
        <w:t>Equity</w:t>
      </w:r>
      <w:r w:rsidR="00E8067A" w:rsidRPr="003A3F7F">
        <w:rPr>
          <w:rFonts w:ascii="Futura Lt BT" w:hAnsi="Futura Lt BT" w:cs="Tahoma"/>
          <w:sz w:val="22"/>
          <w:szCs w:val="22"/>
        </w:rPr>
        <w:t xml:space="preserve"> Fund(s)</w:t>
      </w:r>
      <w:r w:rsidR="002C2D4A">
        <w:rPr>
          <w:rFonts w:ascii="Futura Lt BT" w:hAnsi="Futura Lt BT" w:cs="Tahoma"/>
          <w:sz w:val="22"/>
          <w:szCs w:val="22"/>
        </w:rPr>
        <w:t xml:space="preserve"> and</w:t>
      </w:r>
      <w:r w:rsidR="004058B5">
        <w:rPr>
          <w:rFonts w:ascii="Futura Lt BT" w:hAnsi="Futura Lt BT" w:cs="Tahoma"/>
          <w:sz w:val="22"/>
          <w:szCs w:val="22"/>
        </w:rPr>
        <w:t>/or</w:t>
      </w:r>
      <w:r w:rsidR="002C2D4A">
        <w:rPr>
          <w:rFonts w:ascii="Futura Lt BT" w:hAnsi="Futura Lt BT" w:cs="Tahoma"/>
          <w:sz w:val="22"/>
          <w:szCs w:val="22"/>
        </w:rPr>
        <w:t xml:space="preserve"> Co-Investment Facility Window</w:t>
      </w:r>
      <w:r w:rsidR="00532685" w:rsidRPr="003A3F7F">
        <w:rPr>
          <w:rFonts w:ascii="Futura Lt BT" w:hAnsi="Futura Lt BT" w:cs="Tahoma"/>
          <w:sz w:val="22"/>
          <w:szCs w:val="22"/>
        </w:rPr>
        <w:t xml:space="preserve">. Such activities shall </w:t>
      </w:r>
      <w:r w:rsidRPr="003A3F7F">
        <w:rPr>
          <w:rFonts w:ascii="Futura Lt BT" w:hAnsi="Futura Lt BT" w:cs="Tahoma"/>
          <w:sz w:val="22"/>
          <w:szCs w:val="22"/>
        </w:rPr>
        <w:t xml:space="preserve">be </w:t>
      </w:r>
      <w:r w:rsidR="003D3354" w:rsidRPr="003A3F7F">
        <w:rPr>
          <w:rFonts w:ascii="Futura Lt BT" w:hAnsi="Futura Lt BT" w:cs="Tahoma"/>
          <w:sz w:val="22"/>
          <w:szCs w:val="22"/>
        </w:rPr>
        <w:t xml:space="preserve">carried out in accordance with </w:t>
      </w:r>
      <w:r w:rsidR="00741AA1" w:rsidRPr="003A3F7F">
        <w:rPr>
          <w:rFonts w:ascii="Futura Lt BT" w:hAnsi="Futura Lt BT" w:cs="Tahoma"/>
          <w:sz w:val="22"/>
          <w:szCs w:val="22"/>
        </w:rPr>
        <w:t>the</w:t>
      </w:r>
      <w:r w:rsidR="000363F0" w:rsidRPr="003A3F7F">
        <w:rPr>
          <w:rFonts w:ascii="Futura Lt BT" w:hAnsi="Futura Lt BT" w:cs="Tahoma"/>
          <w:sz w:val="22"/>
          <w:szCs w:val="22"/>
        </w:rPr>
        <w:t xml:space="preserve"> </w:t>
      </w:r>
      <w:r w:rsidR="00A23CC9" w:rsidRPr="003A3F7F">
        <w:rPr>
          <w:rFonts w:ascii="Futura Lt BT" w:hAnsi="Futura Lt BT" w:cs="Tahoma"/>
          <w:sz w:val="22"/>
          <w:szCs w:val="22"/>
        </w:rPr>
        <w:t>Operational Agreement</w:t>
      </w:r>
      <w:r w:rsidR="002B5E5C" w:rsidRPr="003A3F7F">
        <w:rPr>
          <w:rFonts w:ascii="Futura Lt BT" w:hAnsi="Futura Lt BT" w:cs="Tahoma"/>
          <w:sz w:val="22"/>
          <w:szCs w:val="22"/>
        </w:rPr>
        <w:t>(s)</w:t>
      </w:r>
      <w:r w:rsidR="00DD6957" w:rsidRPr="003A3F7F">
        <w:rPr>
          <w:rFonts w:ascii="Futura Lt BT" w:hAnsi="Futura Lt BT" w:cs="Tahoma"/>
          <w:sz w:val="22"/>
          <w:szCs w:val="22"/>
        </w:rPr>
        <w:t xml:space="preserve"> (as defined below</w:t>
      </w:r>
      <w:r w:rsidR="00A23CC9" w:rsidRPr="003A3F7F">
        <w:rPr>
          <w:rFonts w:ascii="Futura Lt BT" w:hAnsi="Futura Lt BT" w:cs="Tahoma"/>
          <w:sz w:val="22"/>
          <w:szCs w:val="22"/>
        </w:rPr>
        <w:t>)</w:t>
      </w:r>
      <w:r w:rsidR="00EA1B7D" w:rsidRPr="003A3F7F">
        <w:rPr>
          <w:rFonts w:ascii="Futura Lt BT" w:hAnsi="Futura Lt BT" w:cs="Tahoma"/>
          <w:sz w:val="22"/>
          <w:szCs w:val="22"/>
        </w:rPr>
        <w:t xml:space="preserve">. </w:t>
      </w:r>
    </w:p>
    <w:p w:rsidR="006A5202" w:rsidRPr="003A3F7F" w:rsidRDefault="00944B91" w:rsidP="00E42801">
      <w:pPr>
        <w:autoSpaceDE w:val="0"/>
        <w:autoSpaceDN w:val="0"/>
        <w:adjustRightInd w:val="0"/>
        <w:spacing w:before="120"/>
        <w:jc w:val="both"/>
        <w:rPr>
          <w:rStyle w:val="Title1"/>
          <w:rFonts w:ascii="Futura Lt BT" w:hAnsi="Futura Lt BT" w:cs="Tahoma"/>
          <w:sz w:val="22"/>
          <w:szCs w:val="22"/>
        </w:rPr>
      </w:pPr>
      <w:r w:rsidRPr="003A3F7F">
        <w:rPr>
          <w:rStyle w:val="Title1"/>
          <w:rFonts w:ascii="Futura Lt BT" w:hAnsi="Futura Lt BT" w:cs="Tahoma"/>
          <w:sz w:val="22"/>
          <w:szCs w:val="22"/>
        </w:rPr>
        <w:t>Financial Intermediaries</w:t>
      </w:r>
      <w:r w:rsidR="00FE3CEF" w:rsidRPr="003A3F7F">
        <w:rPr>
          <w:rStyle w:val="Title1"/>
          <w:rFonts w:ascii="Futura Lt BT" w:hAnsi="Futura Lt BT" w:cs="Tahoma"/>
          <w:sz w:val="22"/>
          <w:szCs w:val="22"/>
        </w:rPr>
        <w:t xml:space="preserve"> should </w:t>
      </w:r>
      <w:r w:rsidR="005659D5" w:rsidRPr="003A3F7F">
        <w:rPr>
          <w:rStyle w:val="Title1"/>
          <w:rFonts w:ascii="Futura Lt BT" w:hAnsi="Futura Lt BT" w:cs="Tahoma"/>
          <w:sz w:val="22"/>
          <w:szCs w:val="22"/>
        </w:rPr>
        <w:t xml:space="preserve">express </w:t>
      </w:r>
      <w:r w:rsidR="00FE3CEF" w:rsidRPr="003A3F7F">
        <w:rPr>
          <w:rStyle w:val="Title1"/>
          <w:rFonts w:ascii="Futura Lt BT" w:hAnsi="Futura Lt BT" w:cs="Tahoma"/>
          <w:sz w:val="22"/>
          <w:szCs w:val="22"/>
        </w:rPr>
        <w:t xml:space="preserve">their interest by completing and </w:t>
      </w:r>
      <w:r w:rsidR="00366032" w:rsidRPr="003A3F7F">
        <w:rPr>
          <w:rStyle w:val="Title1"/>
          <w:rFonts w:ascii="Futura Lt BT" w:hAnsi="Futura Lt BT" w:cs="Tahoma"/>
          <w:sz w:val="22"/>
          <w:szCs w:val="22"/>
        </w:rPr>
        <w:t>submitting</w:t>
      </w:r>
      <w:r w:rsidR="005659D5" w:rsidRPr="003A3F7F">
        <w:rPr>
          <w:rStyle w:val="Title1"/>
          <w:rFonts w:ascii="Futura Lt BT" w:hAnsi="Futura Lt BT" w:cs="Tahoma"/>
          <w:sz w:val="22"/>
          <w:szCs w:val="22"/>
        </w:rPr>
        <w:t xml:space="preserve"> a</w:t>
      </w:r>
      <w:r w:rsidR="00A85204" w:rsidRPr="003A3F7F">
        <w:rPr>
          <w:rStyle w:val="Title1"/>
          <w:rFonts w:ascii="Futura Lt BT" w:hAnsi="Futura Lt BT" w:cs="Tahoma"/>
          <w:sz w:val="22"/>
          <w:szCs w:val="22"/>
        </w:rPr>
        <w:t>n Expression of Interest</w:t>
      </w:r>
      <w:r w:rsidR="00501826" w:rsidRPr="003A3F7F">
        <w:rPr>
          <w:rStyle w:val="Title1"/>
          <w:rFonts w:ascii="Futura Lt BT" w:hAnsi="Futura Lt BT" w:cs="Tahoma"/>
          <w:sz w:val="22"/>
          <w:szCs w:val="22"/>
        </w:rPr>
        <w:t xml:space="preserve"> (as defined</w:t>
      </w:r>
      <w:r w:rsidR="00846A7B" w:rsidRPr="003A3F7F">
        <w:rPr>
          <w:rStyle w:val="Title1"/>
          <w:rFonts w:ascii="Futura Lt BT" w:hAnsi="Futura Lt BT" w:cs="Tahoma"/>
          <w:sz w:val="22"/>
          <w:szCs w:val="22"/>
        </w:rPr>
        <w:t xml:space="preserve"> below</w:t>
      </w:r>
      <w:r w:rsidR="00501826" w:rsidRPr="003A3F7F">
        <w:rPr>
          <w:rStyle w:val="Title1"/>
          <w:rFonts w:ascii="Futura Lt BT" w:hAnsi="Futura Lt BT" w:cs="Tahoma"/>
          <w:sz w:val="22"/>
          <w:szCs w:val="22"/>
        </w:rPr>
        <w:t>)</w:t>
      </w:r>
      <w:r w:rsidR="002B5E5C" w:rsidRPr="003A3F7F">
        <w:rPr>
          <w:rStyle w:val="Title1"/>
          <w:rFonts w:ascii="Futura Lt BT" w:hAnsi="Futura Lt BT" w:cs="Tahoma"/>
          <w:sz w:val="22"/>
          <w:szCs w:val="22"/>
        </w:rPr>
        <w:t xml:space="preserve">, </w:t>
      </w:r>
      <w:r w:rsidR="00BE2E2B" w:rsidRPr="003A3F7F">
        <w:rPr>
          <w:rStyle w:val="Title1"/>
          <w:rFonts w:ascii="Futura Lt BT" w:hAnsi="Futura Lt BT" w:cs="Tahoma"/>
          <w:sz w:val="22"/>
          <w:szCs w:val="22"/>
        </w:rPr>
        <w:t xml:space="preserve">a template </w:t>
      </w:r>
      <w:r w:rsidR="002B5E5C" w:rsidRPr="003A3F7F">
        <w:rPr>
          <w:rStyle w:val="Title1"/>
          <w:rFonts w:ascii="Futura Lt BT" w:hAnsi="Futura Lt BT" w:cs="Tahoma"/>
          <w:sz w:val="22"/>
          <w:szCs w:val="22"/>
        </w:rPr>
        <w:t xml:space="preserve">of which </w:t>
      </w:r>
      <w:r w:rsidR="0081675D" w:rsidRPr="003A3F7F">
        <w:rPr>
          <w:rStyle w:val="Title1"/>
          <w:rFonts w:ascii="Futura Lt BT" w:hAnsi="Futura Lt BT" w:cs="Tahoma"/>
          <w:sz w:val="22"/>
          <w:szCs w:val="22"/>
        </w:rPr>
        <w:t>is</w:t>
      </w:r>
      <w:r w:rsidR="005659D5" w:rsidRPr="003A3F7F">
        <w:rPr>
          <w:rStyle w:val="Title1"/>
          <w:rFonts w:ascii="Futura Lt BT" w:hAnsi="Futura Lt BT" w:cs="Tahoma"/>
          <w:sz w:val="22"/>
          <w:szCs w:val="22"/>
        </w:rPr>
        <w:t xml:space="preserve"> </w:t>
      </w:r>
      <w:r w:rsidR="002B5E5C" w:rsidRPr="003A3F7F">
        <w:rPr>
          <w:rStyle w:val="Title1"/>
          <w:rFonts w:ascii="Futura Lt BT" w:hAnsi="Futura Lt BT" w:cs="Tahoma"/>
          <w:sz w:val="22"/>
          <w:szCs w:val="22"/>
        </w:rPr>
        <w:t>attached hereto</w:t>
      </w:r>
      <w:r w:rsidR="00501826" w:rsidRPr="003A3F7F">
        <w:rPr>
          <w:rStyle w:val="Title1"/>
          <w:rFonts w:ascii="Futura Lt BT" w:hAnsi="Futura Lt BT" w:cs="Tahoma"/>
          <w:sz w:val="22"/>
          <w:szCs w:val="22"/>
        </w:rPr>
        <w:t>,</w:t>
      </w:r>
      <w:r w:rsidR="00501826" w:rsidRPr="003A3F7F">
        <w:rPr>
          <w:rFonts w:ascii="Futura Lt BT" w:hAnsi="Futura Lt BT"/>
          <w:sz w:val="22"/>
          <w:szCs w:val="22"/>
        </w:rPr>
        <w:t xml:space="preserve"> </w:t>
      </w:r>
      <w:r w:rsidR="009E2081" w:rsidRPr="003A3F7F">
        <w:rPr>
          <w:rFonts w:ascii="Futura Lt BT" w:hAnsi="Futura Lt BT"/>
          <w:sz w:val="22"/>
          <w:szCs w:val="22"/>
        </w:rPr>
        <w:t xml:space="preserve">in </w:t>
      </w:r>
      <w:r w:rsidR="00501826" w:rsidRPr="003A3F7F">
        <w:rPr>
          <w:rStyle w:val="Title1"/>
          <w:rFonts w:ascii="Futura Lt BT" w:hAnsi="Futura Lt BT" w:cs="Tahoma"/>
          <w:sz w:val="22"/>
          <w:szCs w:val="22"/>
        </w:rPr>
        <w:t>the manner provided in th</w:t>
      </w:r>
      <w:r w:rsidR="00846A7B" w:rsidRPr="003A3F7F">
        <w:rPr>
          <w:rStyle w:val="Title1"/>
          <w:rFonts w:ascii="Futura Lt BT" w:hAnsi="Futura Lt BT" w:cs="Tahoma"/>
          <w:sz w:val="22"/>
          <w:szCs w:val="22"/>
        </w:rPr>
        <w:t>is</w:t>
      </w:r>
      <w:r w:rsidR="00501826" w:rsidRPr="003A3F7F">
        <w:rPr>
          <w:rStyle w:val="Title1"/>
          <w:rFonts w:ascii="Futura Lt BT" w:hAnsi="Futura Lt BT" w:cs="Tahoma"/>
          <w:sz w:val="22"/>
          <w:szCs w:val="22"/>
        </w:rPr>
        <w:t xml:space="preserve"> </w:t>
      </w:r>
      <w:r w:rsidR="00E6480D">
        <w:rPr>
          <w:rStyle w:val="Title1"/>
          <w:rFonts w:ascii="Futura Lt BT" w:hAnsi="Futura Lt BT" w:cs="Tahoma"/>
          <w:sz w:val="22"/>
          <w:szCs w:val="22"/>
        </w:rPr>
        <w:t>C</w:t>
      </w:r>
      <w:r w:rsidR="00501826" w:rsidRPr="003A3F7F">
        <w:rPr>
          <w:rStyle w:val="Title1"/>
          <w:rFonts w:ascii="Futura Lt BT" w:hAnsi="Futura Lt BT" w:cs="Tahoma"/>
          <w:sz w:val="22"/>
          <w:szCs w:val="22"/>
        </w:rPr>
        <w:t>all and meeting the conditions</w:t>
      </w:r>
      <w:r w:rsidR="00846A7B" w:rsidRPr="003A3F7F">
        <w:rPr>
          <w:rStyle w:val="Title1"/>
          <w:rFonts w:ascii="Futura Lt BT" w:hAnsi="Futura Lt BT" w:cs="Tahoma"/>
          <w:sz w:val="22"/>
          <w:szCs w:val="22"/>
        </w:rPr>
        <w:t xml:space="preserve"> herein</w:t>
      </w:r>
      <w:r w:rsidR="00501826" w:rsidRPr="003A3F7F">
        <w:rPr>
          <w:rStyle w:val="Title1"/>
          <w:rFonts w:ascii="Futura Lt BT" w:hAnsi="Futura Lt BT" w:cs="Tahoma"/>
          <w:sz w:val="22"/>
          <w:szCs w:val="22"/>
        </w:rPr>
        <w:t>.</w:t>
      </w:r>
    </w:p>
    <w:p w:rsidR="002B2459" w:rsidRPr="003A3F7F" w:rsidRDefault="002B2459" w:rsidP="00E42801">
      <w:pPr>
        <w:autoSpaceDE w:val="0"/>
        <w:autoSpaceDN w:val="0"/>
        <w:adjustRightInd w:val="0"/>
        <w:spacing w:before="120"/>
        <w:jc w:val="both"/>
        <w:rPr>
          <w:rStyle w:val="Title1"/>
          <w:rFonts w:ascii="Futura Lt BT" w:hAnsi="Futura Lt BT" w:cs="Tahoma"/>
          <w:sz w:val="22"/>
          <w:szCs w:val="22"/>
        </w:rPr>
      </w:pPr>
    </w:p>
    <w:p w:rsidR="00CE6D4D" w:rsidRPr="003A3F7F" w:rsidRDefault="00CE6D4D" w:rsidP="0030415E">
      <w:pPr>
        <w:jc w:val="both"/>
        <w:rPr>
          <w:rStyle w:val="Title1"/>
          <w:rFonts w:ascii="Futura Lt BT" w:hAnsi="Futura Lt BT" w:cs="Tahoma"/>
          <w:b/>
          <w:sz w:val="22"/>
          <w:szCs w:val="22"/>
        </w:rPr>
      </w:pPr>
      <w:bookmarkStart w:id="1" w:name="_Toc209931818"/>
      <w:bookmarkStart w:id="2" w:name="_Toc209945350"/>
      <w:r w:rsidRPr="003A3F7F">
        <w:rPr>
          <w:rFonts w:ascii="Futura Lt BT" w:hAnsi="Futura Lt BT"/>
          <w:b/>
          <w:sz w:val="22"/>
          <w:szCs w:val="22"/>
        </w:rPr>
        <w:t>1.</w:t>
      </w:r>
      <w:r w:rsidRPr="003A3F7F">
        <w:rPr>
          <w:rFonts w:ascii="Futura Lt BT" w:hAnsi="Futura Lt BT"/>
          <w:b/>
          <w:sz w:val="22"/>
          <w:szCs w:val="22"/>
        </w:rPr>
        <w:tab/>
        <w:t>Definitions and Interpretation</w:t>
      </w:r>
      <w:bookmarkEnd w:id="1"/>
      <w:bookmarkEnd w:id="2"/>
    </w:p>
    <w:p w:rsidR="00CE6D4D" w:rsidRPr="003A3F7F" w:rsidRDefault="00CE6D4D" w:rsidP="0030415E">
      <w:pPr>
        <w:jc w:val="both"/>
        <w:rPr>
          <w:rFonts w:ascii="Futura Lt BT" w:hAnsi="Futura Lt BT"/>
          <w:sz w:val="22"/>
          <w:szCs w:val="22"/>
        </w:rPr>
      </w:pPr>
    </w:p>
    <w:p w:rsidR="00E13E68" w:rsidRPr="003A3F7F" w:rsidRDefault="00CE6D4D" w:rsidP="0030415E">
      <w:pPr>
        <w:jc w:val="both"/>
        <w:rPr>
          <w:rFonts w:ascii="Futura Lt BT" w:hAnsi="Futura Lt BT"/>
          <w:sz w:val="22"/>
          <w:szCs w:val="22"/>
        </w:rPr>
      </w:pPr>
      <w:r w:rsidRPr="003A3F7F">
        <w:rPr>
          <w:rFonts w:ascii="Futura Lt BT" w:hAnsi="Futura Lt BT"/>
          <w:sz w:val="22"/>
          <w:szCs w:val="22"/>
        </w:rPr>
        <w:t>In this Call for Expression of Interest</w:t>
      </w:r>
      <w:r w:rsidR="00764A19" w:rsidRPr="003A3F7F">
        <w:rPr>
          <w:rFonts w:ascii="Futura Lt BT" w:hAnsi="Futura Lt BT"/>
          <w:sz w:val="22"/>
          <w:szCs w:val="22"/>
        </w:rPr>
        <w:t>, capitalised</w:t>
      </w:r>
      <w:r w:rsidRPr="003A3F7F">
        <w:rPr>
          <w:rFonts w:ascii="Futura Lt BT" w:hAnsi="Futura Lt BT"/>
          <w:sz w:val="22"/>
          <w:szCs w:val="22"/>
        </w:rPr>
        <w:t xml:space="preserve"> terms and expressions shall </w:t>
      </w:r>
      <w:r w:rsidR="00764A19" w:rsidRPr="003A3F7F">
        <w:rPr>
          <w:rFonts w:ascii="Futura Lt BT" w:hAnsi="Futura Lt BT"/>
          <w:sz w:val="22"/>
          <w:szCs w:val="22"/>
        </w:rPr>
        <w:t xml:space="preserve">have the meaning attributed to them below, unless otherwise defined above or </w:t>
      </w:r>
      <w:r w:rsidRPr="003A3F7F">
        <w:rPr>
          <w:rFonts w:ascii="Futura Lt BT" w:hAnsi="Futura Lt BT"/>
          <w:sz w:val="22"/>
          <w:szCs w:val="22"/>
        </w:rPr>
        <w:t>the context requires otherwise</w:t>
      </w:r>
      <w:r w:rsidR="00756BDD" w:rsidRPr="003A3F7F">
        <w:rPr>
          <w:rFonts w:ascii="Futura Lt BT" w:hAnsi="Futura Lt BT"/>
          <w:sz w:val="22"/>
          <w:szCs w:val="22"/>
        </w:rPr>
        <w:t xml:space="preserve">. </w:t>
      </w:r>
    </w:p>
    <w:p w:rsidR="00CE6D4D" w:rsidRPr="003A3F7F" w:rsidRDefault="00CE6D4D" w:rsidP="0030415E">
      <w:pPr>
        <w:jc w:val="both"/>
        <w:rPr>
          <w:rStyle w:val="Title1"/>
          <w:rFonts w:ascii="Futura Lt BT" w:hAnsi="Futura Lt BT" w:cs="Tahoma"/>
          <w:sz w:val="22"/>
          <w:szCs w:val="22"/>
        </w:rPr>
      </w:pPr>
    </w:p>
    <w:tbl>
      <w:tblPr>
        <w:tblW w:w="9602" w:type="dxa"/>
        <w:jc w:val="center"/>
        <w:tblLayout w:type="fixed"/>
        <w:tblLook w:val="01E0" w:firstRow="1" w:lastRow="1" w:firstColumn="1" w:lastColumn="1" w:noHBand="0" w:noVBand="0"/>
      </w:tblPr>
      <w:tblGrid>
        <w:gridCol w:w="2520"/>
        <w:gridCol w:w="7082"/>
      </w:tblGrid>
      <w:tr w:rsidR="00D870D2" w:rsidRPr="003A3F7F">
        <w:trPr>
          <w:cantSplit/>
          <w:jc w:val="center"/>
        </w:trPr>
        <w:tc>
          <w:tcPr>
            <w:tcW w:w="2520" w:type="dxa"/>
            <w:shd w:val="clear" w:color="auto" w:fill="auto"/>
          </w:tcPr>
          <w:p w:rsidR="00D870D2" w:rsidRPr="003A3F7F" w:rsidRDefault="00D870D2" w:rsidP="00207415">
            <w:pPr>
              <w:spacing w:before="20" w:after="20"/>
              <w:rPr>
                <w:rFonts w:ascii="Futura Lt BT" w:hAnsi="Futura Lt BT"/>
                <w:b/>
                <w:sz w:val="22"/>
                <w:szCs w:val="22"/>
              </w:rPr>
            </w:pPr>
            <w:r w:rsidRPr="003A3F7F">
              <w:rPr>
                <w:rFonts w:ascii="Futura Lt BT" w:hAnsi="Futura Lt BT"/>
                <w:b/>
                <w:sz w:val="22"/>
                <w:szCs w:val="22"/>
              </w:rPr>
              <w:t>Applicant</w:t>
            </w:r>
          </w:p>
        </w:tc>
        <w:tc>
          <w:tcPr>
            <w:tcW w:w="7082" w:type="dxa"/>
            <w:shd w:val="clear" w:color="auto" w:fill="auto"/>
          </w:tcPr>
          <w:p w:rsidR="00D870D2" w:rsidRPr="003A3F7F" w:rsidRDefault="00D870D2" w:rsidP="00207415">
            <w:pPr>
              <w:spacing w:before="20" w:after="20"/>
              <w:jc w:val="both"/>
              <w:rPr>
                <w:rFonts w:ascii="Futura Lt BT" w:hAnsi="Futura Lt BT"/>
                <w:sz w:val="22"/>
                <w:szCs w:val="22"/>
              </w:rPr>
            </w:pPr>
            <w:r w:rsidRPr="003A3F7F">
              <w:rPr>
                <w:rFonts w:ascii="Futura Lt BT" w:hAnsi="Futura Lt BT" w:cs="Arial"/>
                <w:color w:val="000000"/>
                <w:sz w:val="22"/>
                <w:szCs w:val="22"/>
              </w:rPr>
              <w:t xml:space="preserve">means a </w:t>
            </w:r>
            <w:r w:rsidR="00D60F81" w:rsidRPr="003A3F7F">
              <w:rPr>
                <w:rFonts w:ascii="Futura Lt BT" w:hAnsi="Futura Lt BT" w:cs="Arial"/>
                <w:color w:val="000000"/>
                <w:sz w:val="22"/>
                <w:szCs w:val="22"/>
              </w:rPr>
              <w:t xml:space="preserve">Financial Intermediary </w:t>
            </w:r>
            <w:r w:rsidRPr="003A3F7F">
              <w:rPr>
                <w:rFonts w:ascii="Futura Lt BT" w:hAnsi="Futura Lt BT" w:cs="Arial"/>
                <w:color w:val="000000"/>
                <w:sz w:val="22"/>
                <w:szCs w:val="22"/>
              </w:rPr>
              <w:t xml:space="preserve">applying to </w:t>
            </w:r>
            <w:r w:rsidR="00FE3CEF" w:rsidRPr="003A3F7F">
              <w:rPr>
                <w:rFonts w:ascii="Futura Lt BT" w:hAnsi="Futura Lt BT" w:cs="Arial"/>
                <w:color w:val="000000"/>
                <w:sz w:val="22"/>
                <w:szCs w:val="22"/>
              </w:rPr>
              <w:t xml:space="preserve">this </w:t>
            </w:r>
            <w:r w:rsidR="008707B1" w:rsidRPr="003A3F7F">
              <w:rPr>
                <w:rFonts w:ascii="Futura Lt BT" w:hAnsi="Futura Lt BT" w:cs="Arial"/>
                <w:color w:val="000000"/>
                <w:sz w:val="22"/>
                <w:szCs w:val="22"/>
              </w:rPr>
              <w:t>C</w:t>
            </w:r>
            <w:r w:rsidRPr="003A3F7F">
              <w:rPr>
                <w:rFonts w:ascii="Futura Lt BT" w:hAnsi="Futura Lt BT" w:cs="Arial"/>
                <w:color w:val="000000"/>
                <w:sz w:val="22"/>
                <w:szCs w:val="22"/>
              </w:rPr>
              <w:t>all for Expression of Interest</w:t>
            </w:r>
            <w:r w:rsidR="00BD1550" w:rsidRPr="003A3F7F">
              <w:rPr>
                <w:rFonts w:ascii="Futura Lt BT" w:hAnsi="Futura Lt BT" w:cs="Arial"/>
                <w:color w:val="000000"/>
                <w:sz w:val="22"/>
                <w:szCs w:val="22"/>
              </w:rPr>
              <w:t>;</w:t>
            </w:r>
          </w:p>
        </w:tc>
      </w:tr>
      <w:tr w:rsidR="00FC1815" w:rsidRPr="003A3F7F">
        <w:trPr>
          <w:cantSplit/>
          <w:jc w:val="center"/>
        </w:trPr>
        <w:tc>
          <w:tcPr>
            <w:tcW w:w="2520" w:type="dxa"/>
            <w:shd w:val="clear" w:color="auto" w:fill="auto"/>
          </w:tcPr>
          <w:p w:rsidR="00FC1815" w:rsidRPr="003A3F7F" w:rsidRDefault="00FC1815" w:rsidP="00207415">
            <w:pPr>
              <w:spacing w:before="20" w:after="20"/>
              <w:rPr>
                <w:rFonts w:ascii="Futura Lt BT" w:hAnsi="Futura Lt BT"/>
                <w:b/>
                <w:sz w:val="22"/>
                <w:szCs w:val="22"/>
              </w:rPr>
            </w:pPr>
            <w:r w:rsidRPr="003A3F7F">
              <w:rPr>
                <w:rFonts w:ascii="Futura Lt BT" w:hAnsi="Futura Lt BT"/>
                <w:b/>
                <w:sz w:val="22"/>
                <w:szCs w:val="22"/>
              </w:rPr>
              <w:t>Business Day</w:t>
            </w:r>
          </w:p>
        </w:tc>
        <w:tc>
          <w:tcPr>
            <w:tcW w:w="7082" w:type="dxa"/>
            <w:shd w:val="clear" w:color="auto" w:fill="auto"/>
          </w:tcPr>
          <w:p w:rsidR="00FC1815" w:rsidRPr="003A3F7F" w:rsidRDefault="00FC1815" w:rsidP="00E8067A">
            <w:pPr>
              <w:spacing w:before="20" w:after="20"/>
              <w:jc w:val="both"/>
              <w:rPr>
                <w:rFonts w:ascii="Futura Lt BT" w:hAnsi="Futura Lt BT"/>
                <w:sz w:val="22"/>
                <w:szCs w:val="22"/>
              </w:rPr>
            </w:pPr>
            <w:r w:rsidRPr="003A3F7F">
              <w:rPr>
                <w:rFonts w:ascii="Futura Lt BT" w:hAnsi="Futura Lt BT"/>
                <w:sz w:val="22"/>
                <w:szCs w:val="22"/>
              </w:rPr>
              <w:t xml:space="preserve">means a day during which EIF Luxembourg office is open, and banks are open for general business in </w:t>
            </w:r>
            <w:r w:rsidR="00E8067A" w:rsidRPr="003A3F7F">
              <w:rPr>
                <w:rFonts w:ascii="Futura Lt BT" w:hAnsi="Futura Lt BT"/>
                <w:sz w:val="22"/>
                <w:szCs w:val="22"/>
              </w:rPr>
              <w:t>Bucharest</w:t>
            </w:r>
            <w:r w:rsidR="00855563" w:rsidRPr="003A3F7F">
              <w:rPr>
                <w:rFonts w:ascii="Futura Lt BT" w:hAnsi="Futura Lt BT"/>
                <w:sz w:val="22"/>
                <w:szCs w:val="22"/>
              </w:rPr>
              <w:t xml:space="preserve"> </w:t>
            </w:r>
            <w:r w:rsidR="00FE3CEF" w:rsidRPr="003A3F7F">
              <w:rPr>
                <w:rFonts w:ascii="Futura Lt BT" w:hAnsi="Futura Lt BT"/>
                <w:sz w:val="22"/>
                <w:szCs w:val="22"/>
              </w:rPr>
              <w:t xml:space="preserve">and </w:t>
            </w:r>
            <w:r w:rsidRPr="003A3F7F">
              <w:rPr>
                <w:rFonts w:ascii="Futura Lt BT" w:hAnsi="Futura Lt BT"/>
                <w:sz w:val="22"/>
                <w:szCs w:val="22"/>
              </w:rPr>
              <w:t>Luxembourg;</w:t>
            </w:r>
          </w:p>
        </w:tc>
      </w:tr>
      <w:tr w:rsidR="009C60F7" w:rsidRPr="003A3F7F">
        <w:trPr>
          <w:cantSplit/>
          <w:jc w:val="center"/>
        </w:trPr>
        <w:tc>
          <w:tcPr>
            <w:tcW w:w="2520" w:type="dxa"/>
            <w:shd w:val="clear" w:color="auto" w:fill="auto"/>
          </w:tcPr>
          <w:p w:rsidR="00F911CA" w:rsidRPr="00DF1CAF" w:rsidRDefault="00F911CA" w:rsidP="00207415">
            <w:pPr>
              <w:spacing w:before="20" w:after="20"/>
              <w:rPr>
                <w:rFonts w:ascii="Futura Lt BT" w:hAnsi="Futura Lt BT"/>
                <w:b/>
                <w:sz w:val="22"/>
                <w:szCs w:val="22"/>
              </w:rPr>
            </w:pPr>
            <w:r w:rsidRPr="00DF1CAF">
              <w:rPr>
                <w:rFonts w:ascii="Futura Lt BT" w:hAnsi="Futura Lt BT"/>
                <w:b/>
                <w:sz w:val="22"/>
                <w:szCs w:val="22"/>
              </w:rPr>
              <w:lastRenderedPageBreak/>
              <w:t xml:space="preserve">Common Provision Regulation </w:t>
            </w:r>
            <w:r w:rsidRPr="00DF1CAF">
              <w:rPr>
                <w:rFonts w:ascii="Futura Lt BT" w:hAnsi="Futura Lt BT"/>
                <w:sz w:val="22"/>
                <w:szCs w:val="22"/>
              </w:rPr>
              <w:t xml:space="preserve">or </w:t>
            </w:r>
            <w:r w:rsidRPr="00DF1CAF">
              <w:rPr>
                <w:rFonts w:ascii="Futura Lt BT" w:hAnsi="Futura Lt BT"/>
                <w:b/>
                <w:sz w:val="22"/>
                <w:szCs w:val="22"/>
              </w:rPr>
              <w:t>CPR</w:t>
            </w:r>
          </w:p>
          <w:p w:rsidR="00B779B8" w:rsidRPr="00DF1CAF" w:rsidRDefault="009C60F7" w:rsidP="00A5787C">
            <w:pPr>
              <w:spacing w:before="120" w:after="120"/>
              <w:rPr>
                <w:rFonts w:ascii="Futura Lt BT" w:hAnsi="Futura Lt BT"/>
                <w:b/>
                <w:sz w:val="22"/>
                <w:szCs w:val="22"/>
              </w:rPr>
            </w:pPr>
            <w:r w:rsidRPr="00DF1CAF">
              <w:rPr>
                <w:rFonts w:ascii="Futura Lt BT" w:hAnsi="Futura Lt BT"/>
                <w:b/>
                <w:sz w:val="22"/>
                <w:szCs w:val="22"/>
              </w:rPr>
              <w:t>Deadline</w:t>
            </w:r>
          </w:p>
          <w:p w:rsidR="0054470F" w:rsidRPr="00DF1CAF" w:rsidRDefault="0054470F" w:rsidP="00501826">
            <w:pPr>
              <w:spacing w:before="20" w:after="20"/>
              <w:rPr>
                <w:rFonts w:ascii="Futura Lt BT" w:hAnsi="Futura Lt BT"/>
                <w:b/>
                <w:sz w:val="22"/>
                <w:szCs w:val="22"/>
              </w:rPr>
            </w:pPr>
            <w:r w:rsidRPr="00DF1CAF">
              <w:rPr>
                <w:rFonts w:ascii="Futura Lt BT" w:hAnsi="Futura Lt BT"/>
                <w:b/>
                <w:sz w:val="22"/>
                <w:szCs w:val="22"/>
              </w:rPr>
              <w:t xml:space="preserve">Delegated </w:t>
            </w:r>
            <w:r w:rsidR="00501826" w:rsidRPr="00DF1CAF">
              <w:rPr>
                <w:rFonts w:ascii="Futura Lt BT" w:hAnsi="Futura Lt BT"/>
                <w:b/>
                <w:sz w:val="22"/>
                <w:szCs w:val="22"/>
              </w:rPr>
              <w:t xml:space="preserve">Act </w:t>
            </w:r>
          </w:p>
        </w:tc>
        <w:tc>
          <w:tcPr>
            <w:tcW w:w="7082" w:type="dxa"/>
            <w:shd w:val="clear" w:color="auto" w:fill="auto"/>
          </w:tcPr>
          <w:p w:rsidR="00F911CA" w:rsidRPr="00DF1CAF" w:rsidRDefault="00501826" w:rsidP="004D4EEB">
            <w:pPr>
              <w:spacing w:before="20" w:after="20"/>
              <w:jc w:val="both"/>
              <w:rPr>
                <w:rFonts w:ascii="Futura Lt BT" w:hAnsi="Futura Lt BT"/>
                <w:sz w:val="22"/>
                <w:szCs w:val="22"/>
              </w:rPr>
            </w:pPr>
            <w:r w:rsidRPr="00DF1CAF">
              <w:rPr>
                <w:rFonts w:ascii="Futura Lt BT" w:hAnsi="Futura Lt BT"/>
                <w:sz w:val="22"/>
                <w:szCs w:val="22"/>
              </w:rPr>
              <w:t>means the Common Provisions Regulation (EU) No 1303/2013 of 17 December 2013 of the European Parliament and of the Council</w:t>
            </w:r>
            <w:r w:rsidR="00A66C67" w:rsidRPr="00DF1CAF">
              <w:rPr>
                <w:rFonts w:ascii="Futura Lt BT" w:hAnsi="Futura Lt BT"/>
                <w:sz w:val="22"/>
                <w:szCs w:val="22"/>
              </w:rPr>
              <w:t>;</w:t>
            </w:r>
            <w:r w:rsidRPr="00DF1CAF">
              <w:rPr>
                <w:rFonts w:ascii="Futura Lt BT" w:hAnsi="Futura Lt BT"/>
                <w:sz w:val="22"/>
                <w:szCs w:val="22"/>
              </w:rPr>
              <w:t xml:space="preserve"> </w:t>
            </w:r>
          </w:p>
          <w:p w:rsidR="00B779B8" w:rsidRPr="00DF1CAF" w:rsidRDefault="009C60F7" w:rsidP="00A5787C">
            <w:pPr>
              <w:spacing w:before="120" w:after="120" w:line="276" w:lineRule="auto"/>
              <w:jc w:val="both"/>
              <w:rPr>
                <w:rFonts w:ascii="Futura Lt BT" w:hAnsi="Futura Lt BT"/>
                <w:sz w:val="22"/>
                <w:szCs w:val="22"/>
              </w:rPr>
            </w:pPr>
            <w:r w:rsidRPr="00DF1CAF">
              <w:rPr>
                <w:rFonts w:ascii="Futura Lt BT" w:hAnsi="Futura Lt BT"/>
                <w:sz w:val="22"/>
                <w:szCs w:val="22"/>
              </w:rPr>
              <w:t>means</w:t>
            </w:r>
            <w:r w:rsidR="00A150CE" w:rsidRPr="00DF1CAF">
              <w:rPr>
                <w:rFonts w:ascii="Futura Lt BT" w:hAnsi="Futura Lt BT"/>
                <w:sz w:val="22"/>
                <w:szCs w:val="22"/>
              </w:rPr>
              <w:t xml:space="preserve"> </w:t>
            </w:r>
            <w:r w:rsidR="0048485C" w:rsidRPr="00DF1CAF">
              <w:rPr>
                <w:rFonts w:ascii="Futura Lt BT" w:hAnsi="Futura Lt BT"/>
                <w:b/>
                <w:sz w:val="22"/>
                <w:szCs w:val="22"/>
                <w:u w:val="single"/>
              </w:rPr>
              <w:t xml:space="preserve">22 January </w:t>
            </w:r>
            <w:r w:rsidR="00A66C67" w:rsidRPr="00DF1CAF">
              <w:rPr>
                <w:rFonts w:ascii="Futura Lt BT" w:hAnsi="Futura Lt BT"/>
                <w:b/>
                <w:sz w:val="22"/>
                <w:szCs w:val="22"/>
                <w:u w:val="single"/>
              </w:rPr>
              <w:t>201</w:t>
            </w:r>
            <w:r w:rsidR="00CF03D8" w:rsidRPr="00DF1CAF">
              <w:rPr>
                <w:rFonts w:ascii="Futura Lt BT" w:hAnsi="Futura Lt BT"/>
                <w:b/>
                <w:sz w:val="22"/>
                <w:szCs w:val="22"/>
                <w:u w:val="single"/>
              </w:rPr>
              <w:t>8</w:t>
            </w:r>
            <w:r w:rsidR="0048485C" w:rsidRPr="00DF1CAF">
              <w:rPr>
                <w:rFonts w:ascii="Futura Lt BT" w:hAnsi="Futura Lt BT"/>
                <w:b/>
                <w:sz w:val="22"/>
                <w:szCs w:val="22"/>
                <w:u w:val="single"/>
              </w:rPr>
              <w:t>;</w:t>
            </w:r>
          </w:p>
          <w:p w:rsidR="0054470F" w:rsidRPr="00DF1CAF" w:rsidRDefault="00501826" w:rsidP="002C2D4A">
            <w:pPr>
              <w:pStyle w:val="Default"/>
              <w:jc w:val="both"/>
              <w:rPr>
                <w:rFonts w:ascii="Futura Lt BT" w:hAnsi="Futura Lt BT" w:cs="EUAlbertina"/>
                <w:sz w:val="22"/>
                <w:szCs w:val="22"/>
              </w:rPr>
            </w:pPr>
            <w:r w:rsidRPr="00DF1CAF">
              <w:rPr>
                <w:rFonts w:ascii="Futura Lt BT" w:hAnsi="Futura Lt BT"/>
                <w:sz w:val="22"/>
                <w:szCs w:val="22"/>
              </w:rPr>
              <w:t>means the Commission Delegated Regulation (EU) No 480/2014 of 3 March 2014 supplementing the CPR</w:t>
            </w:r>
            <w:r w:rsidR="00B779B8" w:rsidRPr="00DF1CAF">
              <w:rPr>
                <w:rFonts w:ascii="Futura Lt BT" w:hAnsi="Futura Lt BT"/>
                <w:sz w:val="22"/>
                <w:szCs w:val="22"/>
              </w:rPr>
              <w:t>;</w:t>
            </w:r>
          </w:p>
        </w:tc>
      </w:tr>
      <w:tr w:rsidR="00F3012C" w:rsidRPr="003A3F7F" w:rsidTr="0009454B">
        <w:trPr>
          <w:cantSplit/>
          <w:jc w:val="center"/>
        </w:trPr>
        <w:tc>
          <w:tcPr>
            <w:tcW w:w="2520" w:type="dxa"/>
            <w:shd w:val="clear" w:color="auto" w:fill="auto"/>
          </w:tcPr>
          <w:p w:rsidR="00F3012C" w:rsidRPr="003A3F7F" w:rsidRDefault="00F3012C" w:rsidP="0009454B">
            <w:pPr>
              <w:spacing w:before="20" w:after="20"/>
              <w:rPr>
                <w:rFonts w:ascii="Futura Lt BT" w:hAnsi="Futura Lt BT"/>
                <w:b/>
                <w:sz w:val="22"/>
                <w:szCs w:val="22"/>
              </w:rPr>
            </w:pPr>
            <w:r w:rsidRPr="003A3F7F">
              <w:rPr>
                <w:rFonts w:ascii="Futura Lt BT" w:hAnsi="Futura Lt BT"/>
                <w:b/>
                <w:sz w:val="22"/>
                <w:szCs w:val="22"/>
              </w:rPr>
              <w:t>EIB Group</w:t>
            </w:r>
          </w:p>
        </w:tc>
        <w:tc>
          <w:tcPr>
            <w:tcW w:w="7082" w:type="dxa"/>
            <w:shd w:val="clear" w:color="auto" w:fill="auto"/>
          </w:tcPr>
          <w:p w:rsidR="00F3012C" w:rsidRPr="003A3F7F" w:rsidRDefault="00E66211" w:rsidP="00E66211">
            <w:pPr>
              <w:spacing w:before="20" w:after="20"/>
              <w:jc w:val="both"/>
              <w:rPr>
                <w:rFonts w:ascii="Futura Lt BT" w:hAnsi="Futura Lt BT"/>
                <w:sz w:val="22"/>
                <w:szCs w:val="22"/>
              </w:rPr>
            </w:pPr>
            <w:r w:rsidRPr="003A3F7F">
              <w:rPr>
                <w:rFonts w:ascii="Futura Lt BT" w:hAnsi="Futura Lt BT"/>
                <w:sz w:val="22"/>
                <w:szCs w:val="22"/>
              </w:rPr>
              <w:t>mean</w:t>
            </w:r>
            <w:r w:rsidR="00A5787C" w:rsidRPr="003A3F7F">
              <w:rPr>
                <w:rFonts w:ascii="Futura Lt BT" w:hAnsi="Futura Lt BT"/>
                <w:sz w:val="22"/>
                <w:szCs w:val="22"/>
              </w:rPr>
              <w:t>s</w:t>
            </w:r>
            <w:r w:rsidRPr="003A3F7F">
              <w:rPr>
                <w:rFonts w:ascii="Futura Lt BT" w:hAnsi="Futura Lt BT"/>
                <w:sz w:val="22"/>
                <w:szCs w:val="22"/>
              </w:rPr>
              <w:t xml:space="preserve"> </w:t>
            </w:r>
            <w:r w:rsidR="00F3012C" w:rsidRPr="003A3F7F">
              <w:rPr>
                <w:rFonts w:ascii="Futura Lt BT" w:hAnsi="Futura Lt BT"/>
                <w:sz w:val="22"/>
                <w:szCs w:val="22"/>
              </w:rPr>
              <w:t>the European Investment Bank (EIB) and the European Investment Fund (EIF);</w:t>
            </w:r>
          </w:p>
        </w:tc>
      </w:tr>
      <w:tr w:rsidR="009C60F7" w:rsidRPr="003A3F7F">
        <w:trPr>
          <w:cantSplit/>
          <w:jc w:val="center"/>
        </w:trPr>
        <w:tc>
          <w:tcPr>
            <w:tcW w:w="2520" w:type="dxa"/>
            <w:shd w:val="clear" w:color="auto" w:fill="auto"/>
          </w:tcPr>
          <w:p w:rsidR="009C60F7" w:rsidRPr="003A3F7F" w:rsidRDefault="009C60F7" w:rsidP="00207415">
            <w:pPr>
              <w:spacing w:before="20" w:after="20"/>
              <w:rPr>
                <w:rFonts w:ascii="Futura Lt BT" w:hAnsi="Futura Lt BT"/>
                <w:b/>
                <w:sz w:val="22"/>
                <w:szCs w:val="22"/>
              </w:rPr>
            </w:pPr>
            <w:r w:rsidRPr="003A3F7F">
              <w:rPr>
                <w:rFonts w:ascii="Futura Lt BT" w:hAnsi="Futura Lt BT" w:cs="Arial"/>
                <w:b/>
                <w:color w:val="000000"/>
                <w:sz w:val="22"/>
                <w:szCs w:val="22"/>
              </w:rPr>
              <w:t>Eligibility Criteria</w:t>
            </w:r>
          </w:p>
        </w:tc>
        <w:tc>
          <w:tcPr>
            <w:tcW w:w="7082" w:type="dxa"/>
            <w:shd w:val="clear" w:color="auto" w:fill="auto"/>
          </w:tcPr>
          <w:p w:rsidR="009C60F7" w:rsidRPr="003A3F7F" w:rsidRDefault="009C60F7" w:rsidP="003C0C6E">
            <w:pPr>
              <w:spacing w:before="20" w:after="20"/>
              <w:jc w:val="both"/>
              <w:rPr>
                <w:rFonts w:ascii="Futura Lt BT" w:hAnsi="Futura Lt BT" w:cs="Arial"/>
                <w:color w:val="000000"/>
                <w:sz w:val="22"/>
                <w:szCs w:val="22"/>
              </w:rPr>
            </w:pPr>
            <w:r w:rsidRPr="003A3F7F">
              <w:rPr>
                <w:rFonts w:ascii="Futura Lt BT" w:hAnsi="Futura Lt BT" w:cs="Arial"/>
                <w:color w:val="000000"/>
                <w:sz w:val="22"/>
                <w:szCs w:val="22"/>
              </w:rPr>
              <w:t xml:space="preserve">means the criteria </w:t>
            </w:r>
            <w:r w:rsidR="008B0076" w:rsidRPr="003A3F7F">
              <w:rPr>
                <w:rFonts w:ascii="Futura Lt BT" w:hAnsi="Futura Lt BT" w:cs="Arial"/>
                <w:color w:val="000000"/>
                <w:sz w:val="22"/>
                <w:szCs w:val="22"/>
              </w:rPr>
              <w:t xml:space="preserve">with which </w:t>
            </w:r>
            <w:r w:rsidR="008D6178" w:rsidRPr="003A3F7F">
              <w:rPr>
                <w:rFonts w:ascii="Futura Lt BT" w:hAnsi="Futura Lt BT" w:cs="Arial"/>
                <w:color w:val="000000"/>
                <w:sz w:val="22"/>
                <w:szCs w:val="22"/>
              </w:rPr>
              <w:t>the</w:t>
            </w:r>
            <w:r w:rsidR="00AD578E" w:rsidRPr="003A3F7F">
              <w:rPr>
                <w:rFonts w:ascii="Futura Lt BT" w:hAnsi="Futura Lt BT" w:cs="Arial"/>
                <w:color w:val="000000"/>
                <w:sz w:val="22"/>
                <w:szCs w:val="22"/>
              </w:rPr>
              <w:t xml:space="preserve"> </w:t>
            </w:r>
            <w:r w:rsidR="008B0076" w:rsidRPr="003A3F7F">
              <w:rPr>
                <w:rFonts w:ascii="Futura Lt BT" w:hAnsi="Futura Lt BT" w:cs="Arial"/>
                <w:color w:val="000000"/>
                <w:sz w:val="22"/>
                <w:szCs w:val="22"/>
              </w:rPr>
              <w:t>Expression</w:t>
            </w:r>
            <w:r w:rsidR="00AD578E" w:rsidRPr="003A3F7F">
              <w:rPr>
                <w:rFonts w:ascii="Futura Lt BT" w:hAnsi="Futura Lt BT" w:cs="Arial"/>
                <w:color w:val="000000"/>
                <w:sz w:val="22"/>
                <w:szCs w:val="22"/>
              </w:rPr>
              <w:t>s</w:t>
            </w:r>
            <w:r w:rsidR="008B0076" w:rsidRPr="003A3F7F">
              <w:rPr>
                <w:rFonts w:ascii="Futura Lt BT" w:hAnsi="Futura Lt BT" w:cs="Arial"/>
                <w:color w:val="000000"/>
                <w:sz w:val="22"/>
                <w:szCs w:val="22"/>
              </w:rPr>
              <w:t xml:space="preserve"> of Interest </w:t>
            </w:r>
            <w:r w:rsidR="008D6178" w:rsidRPr="003A3F7F">
              <w:rPr>
                <w:rFonts w:ascii="Futura Lt BT" w:hAnsi="Futura Lt BT" w:cs="Arial"/>
                <w:color w:val="000000"/>
                <w:sz w:val="22"/>
                <w:szCs w:val="22"/>
              </w:rPr>
              <w:t xml:space="preserve">and the Applicants </w:t>
            </w:r>
            <w:r w:rsidR="008B0076" w:rsidRPr="003A3F7F">
              <w:rPr>
                <w:rFonts w:ascii="Futura Lt BT" w:hAnsi="Futura Lt BT" w:cs="Arial"/>
                <w:color w:val="000000"/>
                <w:sz w:val="22"/>
                <w:szCs w:val="22"/>
              </w:rPr>
              <w:t xml:space="preserve">must comply and </w:t>
            </w:r>
            <w:r w:rsidRPr="003A3F7F">
              <w:rPr>
                <w:rFonts w:ascii="Futura Lt BT" w:hAnsi="Futura Lt BT" w:cs="Arial"/>
                <w:color w:val="000000"/>
                <w:sz w:val="22"/>
                <w:szCs w:val="22"/>
              </w:rPr>
              <w:t xml:space="preserve">which are listed in Annex </w:t>
            </w:r>
            <w:r w:rsidR="00287E1B" w:rsidRPr="003A3F7F">
              <w:rPr>
                <w:rFonts w:ascii="Futura Lt BT" w:hAnsi="Futura Lt BT" w:cs="Arial"/>
                <w:color w:val="000000"/>
                <w:sz w:val="22"/>
                <w:szCs w:val="22"/>
              </w:rPr>
              <w:t>2</w:t>
            </w:r>
            <w:r w:rsidRPr="003A3F7F">
              <w:rPr>
                <w:rFonts w:ascii="Futura Lt BT" w:hAnsi="Futura Lt BT" w:cs="Arial"/>
                <w:color w:val="000000"/>
                <w:sz w:val="22"/>
                <w:szCs w:val="22"/>
              </w:rPr>
              <w:t xml:space="preserve"> </w:t>
            </w:r>
            <w:r w:rsidR="007B16E1" w:rsidRPr="003A3F7F">
              <w:rPr>
                <w:rStyle w:val="style-type-bold"/>
                <w:rFonts w:ascii="Futura Lt BT" w:hAnsi="Futura Lt BT" w:cs="Tahoma"/>
                <w:sz w:val="22"/>
                <w:szCs w:val="22"/>
              </w:rPr>
              <w:t>hereof</w:t>
            </w:r>
            <w:r w:rsidR="00EA341F" w:rsidRPr="003A3F7F">
              <w:rPr>
                <w:rFonts w:ascii="Futura Lt BT" w:hAnsi="Futura Lt BT" w:cs="Arial"/>
                <w:color w:val="000000"/>
                <w:sz w:val="22"/>
                <w:szCs w:val="22"/>
              </w:rPr>
              <w:t>;</w:t>
            </w:r>
          </w:p>
        </w:tc>
      </w:tr>
      <w:tr w:rsidR="009C60F7" w:rsidRPr="003A3F7F">
        <w:trPr>
          <w:cantSplit/>
          <w:jc w:val="center"/>
        </w:trPr>
        <w:tc>
          <w:tcPr>
            <w:tcW w:w="2520" w:type="dxa"/>
            <w:shd w:val="clear" w:color="auto" w:fill="auto"/>
          </w:tcPr>
          <w:p w:rsidR="009C60F7" w:rsidRPr="003A3F7F" w:rsidRDefault="009C60F7" w:rsidP="00207415">
            <w:pPr>
              <w:spacing w:before="20" w:after="20"/>
              <w:rPr>
                <w:rFonts w:ascii="Futura Lt BT" w:hAnsi="Futura Lt BT"/>
                <w:b/>
                <w:sz w:val="22"/>
                <w:szCs w:val="22"/>
              </w:rPr>
            </w:pPr>
            <w:r w:rsidRPr="003A3F7F">
              <w:rPr>
                <w:rFonts w:ascii="Futura Lt BT" w:hAnsi="Futura Lt BT"/>
                <w:b/>
                <w:sz w:val="22"/>
                <w:szCs w:val="22"/>
              </w:rPr>
              <w:t>Expression of Interest</w:t>
            </w:r>
          </w:p>
          <w:p w:rsidR="0054470F" w:rsidRPr="003A3F7F" w:rsidRDefault="0054470F" w:rsidP="00E66211">
            <w:pPr>
              <w:rPr>
                <w:rFonts w:ascii="Futura Lt BT" w:hAnsi="Futura Lt BT" w:cs="Arial"/>
                <w:sz w:val="22"/>
                <w:szCs w:val="22"/>
              </w:rPr>
            </w:pPr>
          </w:p>
        </w:tc>
        <w:tc>
          <w:tcPr>
            <w:tcW w:w="7082" w:type="dxa"/>
            <w:shd w:val="clear" w:color="auto" w:fill="auto"/>
          </w:tcPr>
          <w:p w:rsidR="0054470F" w:rsidRPr="003A3F7F" w:rsidRDefault="009C60F7" w:rsidP="00B779B8">
            <w:pPr>
              <w:spacing w:before="20" w:after="20"/>
              <w:jc w:val="both"/>
              <w:rPr>
                <w:rFonts w:ascii="Futura Lt BT" w:hAnsi="Futura Lt BT" w:cs="Tahoma"/>
                <w:sz w:val="22"/>
                <w:szCs w:val="22"/>
              </w:rPr>
            </w:pPr>
            <w:r w:rsidRPr="003A3F7F">
              <w:rPr>
                <w:rFonts w:ascii="Futura Lt BT" w:hAnsi="Futura Lt BT" w:cs="Arial"/>
                <w:color w:val="000000"/>
                <w:sz w:val="22"/>
                <w:szCs w:val="22"/>
              </w:rPr>
              <w:t xml:space="preserve">means a proposal sent by an Applicant in response to this Call for Expression of Interest, within the Deadline, to be drafted in accordance with the template </w:t>
            </w:r>
            <w:r w:rsidR="005556B9" w:rsidRPr="003A3F7F">
              <w:rPr>
                <w:rStyle w:val="Title1"/>
                <w:rFonts w:ascii="Futura Lt BT" w:hAnsi="Futura Lt BT" w:cs="Tahoma"/>
                <w:sz w:val="22"/>
                <w:szCs w:val="22"/>
              </w:rPr>
              <w:t>attached hereto</w:t>
            </w:r>
            <w:r w:rsidRPr="003A3F7F">
              <w:rPr>
                <w:rStyle w:val="Title1"/>
                <w:rFonts w:ascii="Futura Lt BT" w:hAnsi="Futura Lt BT" w:cs="Tahoma"/>
                <w:sz w:val="22"/>
                <w:szCs w:val="22"/>
              </w:rPr>
              <w:t>;</w:t>
            </w:r>
          </w:p>
        </w:tc>
      </w:tr>
      <w:tr w:rsidR="00B779B8" w:rsidRPr="003A3F7F">
        <w:trPr>
          <w:cantSplit/>
          <w:jc w:val="center"/>
        </w:trPr>
        <w:tc>
          <w:tcPr>
            <w:tcW w:w="2520" w:type="dxa"/>
            <w:shd w:val="clear" w:color="auto" w:fill="auto"/>
          </w:tcPr>
          <w:p w:rsidR="00B779B8" w:rsidRPr="003A3F7F" w:rsidRDefault="00B779B8" w:rsidP="00B779B8">
            <w:pPr>
              <w:spacing w:before="20" w:after="20"/>
              <w:rPr>
                <w:rFonts w:ascii="Futura Lt BT" w:hAnsi="Futura Lt BT"/>
                <w:b/>
                <w:sz w:val="22"/>
                <w:szCs w:val="22"/>
              </w:rPr>
            </w:pPr>
            <w:r w:rsidRPr="003A3F7F">
              <w:rPr>
                <w:rFonts w:ascii="Futura Lt BT" w:hAnsi="Futura Lt BT"/>
                <w:b/>
                <w:sz w:val="22"/>
                <w:szCs w:val="22"/>
              </w:rPr>
              <w:t>Ex-ante Assessment</w:t>
            </w:r>
          </w:p>
          <w:p w:rsidR="00B779B8" w:rsidRPr="003A3F7F" w:rsidRDefault="00B779B8" w:rsidP="009F57A3">
            <w:pPr>
              <w:spacing w:before="20" w:after="20"/>
              <w:rPr>
                <w:rFonts w:ascii="Futura Lt BT" w:hAnsi="Futura Lt BT"/>
                <w:b/>
                <w:sz w:val="22"/>
                <w:szCs w:val="22"/>
              </w:rPr>
            </w:pPr>
          </w:p>
        </w:tc>
        <w:tc>
          <w:tcPr>
            <w:tcW w:w="7082" w:type="dxa"/>
            <w:shd w:val="clear" w:color="auto" w:fill="auto"/>
          </w:tcPr>
          <w:p w:rsidR="00B779B8" w:rsidRPr="003A3F7F" w:rsidRDefault="00B779B8" w:rsidP="00E8067A">
            <w:pPr>
              <w:spacing w:before="20" w:after="20"/>
              <w:jc w:val="both"/>
              <w:rPr>
                <w:rFonts w:ascii="Futura Lt BT" w:hAnsi="Futura Lt BT" w:cs="Tahoma"/>
                <w:sz w:val="22"/>
                <w:szCs w:val="22"/>
              </w:rPr>
            </w:pPr>
            <w:r w:rsidRPr="003A3F7F">
              <w:rPr>
                <w:rStyle w:val="Title1"/>
                <w:rFonts w:ascii="Futura Lt BT" w:hAnsi="Futura Lt BT" w:cs="Tahoma"/>
                <w:sz w:val="22"/>
                <w:szCs w:val="22"/>
              </w:rPr>
              <w:t xml:space="preserve">means </w:t>
            </w:r>
            <w:r w:rsidR="00C52B01" w:rsidRPr="003A3F7F">
              <w:rPr>
                <w:rStyle w:val="Title1"/>
                <w:rFonts w:ascii="Futura Lt BT" w:hAnsi="Futura Lt BT" w:cs="Tahoma"/>
                <w:sz w:val="22"/>
                <w:szCs w:val="22"/>
              </w:rPr>
              <w:t xml:space="preserve">the </w:t>
            </w:r>
            <w:r w:rsidRPr="003A3F7F">
              <w:rPr>
                <w:rStyle w:val="Title1"/>
                <w:rFonts w:ascii="Futura Lt BT" w:hAnsi="Futura Lt BT" w:cs="Tahoma"/>
                <w:sz w:val="22"/>
                <w:szCs w:val="22"/>
              </w:rPr>
              <w:t xml:space="preserve">ex-ante assessment of financial instruments for 2014-2020 carried out by the MS and </w:t>
            </w:r>
            <w:r w:rsidR="00E8067A" w:rsidRPr="003A3F7F">
              <w:rPr>
                <w:rStyle w:val="Title1"/>
                <w:rFonts w:ascii="Futura Lt BT" w:hAnsi="Futura Lt BT" w:cs="Tahoma"/>
                <w:sz w:val="22"/>
                <w:szCs w:val="22"/>
              </w:rPr>
              <w:t>approved by Government Memorandum</w:t>
            </w:r>
            <w:r w:rsidRPr="003A3F7F">
              <w:rPr>
                <w:rStyle w:val="Title1"/>
                <w:rFonts w:ascii="Futura Lt BT" w:hAnsi="Futura Lt BT" w:cs="Tahoma"/>
                <w:sz w:val="22"/>
                <w:szCs w:val="22"/>
              </w:rPr>
              <w:t xml:space="preserve"> </w:t>
            </w:r>
            <w:r w:rsidR="00E8067A" w:rsidRPr="003A3F7F">
              <w:rPr>
                <w:rStyle w:val="Title1"/>
                <w:rFonts w:ascii="Futura Lt BT" w:hAnsi="Futura Lt BT" w:cs="Tahoma"/>
                <w:sz w:val="22"/>
                <w:szCs w:val="22"/>
              </w:rPr>
              <w:t>o</w:t>
            </w:r>
            <w:r w:rsidRPr="003A3F7F">
              <w:rPr>
                <w:rStyle w:val="Title1"/>
                <w:rFonts w:ascii="Futura Lt BT" w:hAnsi="Futura Lt BT" w:cs="Tahoma"/>
                <w:sz w:val="22"/>
                <w:szCs w:val="22"/>
              </w:rPr>
              <w:t xml:space="preserve">n </w:t>
            </w:r>
            <w:r w:rsidR="00E8067A" w:rsidRPr="003A3F7F">
              <w:rPr>
                <w:rStyle w:val="Title1"/>
                <w:rFonts w:ascii="Futura Lt BT" w:hAnsi="Futura Lt BT" w:cs="Tahoma"/>
                <w:sz w:val="22"/>
                <w:szCs w:val="22"/>
              </w:rPr>
              <w:t>6 April 2016</w:t>
            </w:r>
            <w:r w:rsidRPr="003A3F7F">
              <w:rPr>
                <w:rStyle w:val="Title1"/>
                <w:rFonts w:ascii="Futura Lt BT" w:hAnsi="Futura Lt BT" w:cs="Tahoma"/>
                <w:sz w:val="22"/>
                <w:szCs w:val="22"/>
              </w:rPr>
              <w:t>;</w:t>
            </w:r>
          </w:p>
        </w:tc>
      </w:tr>
      <w:tr w:rsidR="009F57A3" w:rsidRPr="003A3F7F">
        <w:trPr>
          <w:cantSplit/>
          <w:jc w:val="center"/>
        </w:trPr>
        <w:tc>
          <w:tcPr>
            <w:tcW w:w="2520" w:type="dxa"/>
            <w:shd w:val="clear" w:color="auto" w:fill="auto"/>
          </w:tcPr>
          <w:p w:rsidR="009F57A3" w:rsidRPr="003A3F7F" w:rsidRDefault="009F57A3" w:rsidP="009F57A3">
            <w:pPr>
              <w:spacing w:before="20" w:after="20"/>
              <w:rPr>
                <w:rFonts w:ascii="Futura Lt BT" w:hAnsi="Futura Lt BT"/>
                <w:b/>
                <w:sz w:val="22"/>
                <w:szCs w:val="22"/>
              </w:rPr>
            </w:pPr>
            <w:r w:rsidRPr="003A3F7F">
              <w:rPr>
                <w:rFonts w:ascii="Futura Lt BT" w:hAnsi="Futura Lt BT"/>
                <w:b/>
                <w:sz w:val="22"/>
                <w:szCs w:val="22"/>
              </w:rPr>
              <w:t>ERDF Regulation</w:t>
            </w:r>
          </w:p>
          <w:p w:rsidR="009F57A3" w:rsidRPr="003A3F7F" w:rsidRDefault="009F57A3" w:rsidP="00207415">
            <w:pPr>
              <w:spacing w:before="20" w:after="20"/>
              <w:rPr>
                <w:rFonts w:ascii="Futura Lt BT" w:hAnsi="Futura Lt BT"/>
                <w:b/>
                <w:sz w:val="22"/>
                <w:szCs w:val="22"/>
              </w:rPr>
            </w:pPr>
          </w:p>
        </w:tc>
        <w:tc>
          <w:tcPr>
            <w:tcW w:w="7082" w:type="dxa"/>
            <w:shd w:val="clear" w:color="auto" w:fill="auto"/>
          </w:tcPr>
          <w:p w:rsidR="009F57A3" w:rsidRPr="003A3F7F" w:rsidRDefault="00B779B8" w:rsidP="00593101">
            <w:pPr>
              <w:spacing w:before="20" w:after="20"/>
              <w:jc w:val="both"/>
              <w:rPr>
                <w:rFonts w:ascii="Futura Lt BT" w:hAnsi="Futura Lt BT" w:cs="Tahoma"/>
                <w:sz w:val="22"/>
                <w:szCs w:val="22"/>
              </w:rPr>
            </w:pPr>
            <w:r w:rsidRPr="003A3F7F">
              <w:rPr>
                <w:rFonts w:ascii="Futura Lt BT" w:hAnsi="Futura Lt BT" w:cs="Tahoma"/>
                <w:sz w:val="22"/>
                <w:szCs w:val="22"/>
              </w:rPr>
              <w:t>means regulation (EU) No 1301/2013 of the European Parliament and of the Council of 17 December 2013;</w:t>
            </w:r>
          </w:p>
        </w:tc>
      </w:tr>
      <w:tr w:rsidR="00DB21DB" w:rsidRPr="003A3F7F">
        <w:trPr>
          <w:cantSplit/>
          <w:jc w:val="center"/>
        </w:trPr>
        <w:tc>
          <w:tcPr>
            <w:tcW w:w="2520" w:type="dxa"/>
            <w:shd w:val="clear" w:color="auto" w:fill="auto"/>
          </w:tcPr>
          <w:p w:rsidR="00DB21DB" w:rsidRPr="003A3F7F" w:rsidRDefault="00DB21DB" w:rsidP="00207415">
            <w:pPr>
              <w:spacing w:before="20" w:after="20"/>
              <w:rPr>
                <w:rFonts w:ascii="Futura Lt BT" w:hAnsi="Futura Lt BT"/>
                <w:b/>
                <w:sz w:val="22"/>
                <w:szCs w:val="22"/>
              </w:rPr>
            </w:pPr>
            <w:r w:rsidRPr="003A3F7F">
              <w:rPr>
                <w:rFonts w:ascii="Futura Lt BT" w:hAnsi="Futura Lt BT"/>
                <w:b/>
                <w:sz w:val="22"/>
                <w:szCs w:val="22"/>
              </w:rPr>
              <w:t>Financial Instrument</w:t>
            </w:r>
            <w:r w:rsidR="004D4EEB" w:rsidRPr="003A3F7F">
              <w:rPr>
                <w:rFonts w:ascii="Futura Lt BT" w:hAnsi="Futura Lt BT"/>
                <w:b/>
                <w:sz w:val="22"/>
                <w:szCs w:val="22"/>
              </w:rPr>
              <w:t>(s)</w:t>
            </w:r>
          </w:p>
        </w:tc>
        <w:tc>
          <w:tcPr>
            <w:tcW w:w="7082" w:type="dxa"/>
            <w:shd w:val="clear" w:color="auto" w:fill="auto"/>
          </w:tcPr>
          <w:p w:rsidR="00DB21DB" w:rsidRPr="003A3F7F" w:rsidRDefault="008909A3" w:rsidP="00B779B8">
            <w:pPr>
              <w:spacing w:before="20" w:after="20"/>
              <w:jc w:val="both"/>
              <w:rPr>
                <w:rFonts w:ascii="Futura Lt BT" w:hAnsi="Futura Lt BT" w:cs="Arial"/>
                <w:color w:val="000000"/>
                <w:sz w:val="22"/>
                <w:szCs w:val="22"/>
              </w:rPr>
            </w:pPr>
            <w:r w:rsidRPr="003A3F7F">
              <w:rPr>
                <w:rFonts w:ascii="Futura Lt BT" w:hAnsi="Futura Lt BT" w:cs="Tahoma"/>
                <w:sz w:val="22"/>
                <w:szCs w:val="22"/>
              </w:rPr>
              <w:t>Equity</w:t>
            </w:r>
            <w:r w:rsidR="00B779B8" w:rsidRPr="003A3F7F">
              <w:rPr>
                <w:rFonts w:ascii="Futura Lt BT" w:hAnsi="Futura Lt BT" w:cs="Tahoma"/>
                <w:sz w:val="22"/>
                <w:szCs w:val="22"/>
              </w:rPr>
              <w:t xml:space="preserve"> Fund</w:t>
            </w:r>
            <w:r w:rsidRPr="003A3F7F">
              <w:rPr>
                <w:rFonts w:ascii="Futura Lt BT" w:hAnsi="Futura Lt BT" w:cs="Tahoma"/>
                <w:sz w:val="22"/>
                <w:szCs w:val="22"/>
              </w:rPr>
              <w:t>(s)</w:t>
            </w:r>
            <w:r w:rsidR="002C2D4A">
              <w:rPr>
                <w:rFonts w:ascii="Futura Lt BT" w:hAnsi="Futura Lt BT" w:cs="Tahoma"/>
                <w:sz w:val="22"/>
                <w:szCs w:val="22"/>
              </w:rPr>
              <w:t xml:space="preserve"> and Co-Investment Windows</w:t>
            </w:r>
            <w:r w:rsidR="00B779B8" w:rsidRPr="003A3F7F">
              <w:rPr>
                <w:rFonts w:ascii="Futura Lt BT" w:hAnsi="Futura Lt BT" w:cs="Tahoma"/>
                <w:sz w:val="22"/>
                <w:szCs w:val="22"/>
              </w:rPr>
              <w:t>;</w:t>
            </w:r>
          </w:p>
        </w:tc>
      </w:tr>
      <w:tr w:rsidR="00F8586F" w:rsidRPr="003A3F7F">
        <w:trPr>
          <w:cantSplit/>
          <w:jc w:val="center"/>
        </w:trPr>
        <w:tc>
          <w:tcPr>
            <w:tcW w:w="2520" w:type="dxa"/>
            <w:shd w:val="clear" w:color="auto" w:fill="auto"/>
          </w:tcPr>
          <w:p w:rsidR="00F8586F" w:rsidRPr="00CF03D8" w:rsidRDefault="00F8586F" w:rsidP="00207415">
            <w:pPr>
              <w:spacing w:before="20" w:after="20"/>
              <w:rPr>
                <w:rFonts w:ascii="Futura Lt BT" w:hAnsi="Futura Lt BT"/>
                <w:b/>
                <w:sz w:val="22"/>
                <w:szCs w:val="22"/>
              </w:rPr>
            </w:pPr>
            <w:r w:rsidRPr="00CF03D8">
              <w:rPr>
                <w:rFonts w:ascii="Futura Lt BT" w:hAnsi="Futura Lt BT"/>
                <w:b/>
                <w:sz w:val="22"/>
                <w:szCs w:val="22"/>
              </w:rPr>
              <w:t>Financial Intermediary</w:t>
            </w:r>
          </w:p>
        </w:tc>
        <w:tc>
          <w:tcPr>
            <w:tcW w:w="7082" w:type="dxa"/>
            <w:shd w:val="clear" w:color="auto" w:fill="auto"/>
          </w:tcPr>
          <w:p w:rsidR="00CF03D8" w:rsidRPr="003A3F7F" w:rsidRDefault="00B779B8" w:rsidP="00CF03D8">
            <w:pPr>
              <w:spacing w:before="20" w:after="20"/>
              <w:jc w:val="both"/>
              <w:rPr>
                <w:rFonts w:ascii="Futura Lt BT" w:hAnsi="Futura Lt BT"/>
                <w:sz w:val="22"/>
                <w:szCs w:val="22"/>
              </w:rPr>
            </w:pPr>
            <w:proofErr w:type="gramStart"/>
            <w:r w:rsidRPr="00CF03D8">
              <w:rPr>
                <w:rFonts w:ascii="Futura Lt BT" w:hAnsi="Futura Lt BT"/>
                <w:sz w:val="22"/>
                <w:szCs w:val="22"/>
              </w:rPr>
              <w:t>m</w:t>
            </w:r>
            <w:r w:rsidR="009D0C02" w:rsidRPr="00CF03D8">
              <w:rPr>
                <w:rFonts w:ascii="Futura Lt BT" w:hAnsi="Futura Lt BT"/>
                <w:sz w:val="22"/>
                <w:szCs w:val="22"/>
              </w:rPr>
              <w:t>eans</w:t>
            </w:r>
            <w:proofErr w:type="gramEnd"/>
            <w:r w:rsidR="009D0C02" w:rsidRPr="00CF03D8">
              <w:rPr>
                <w:rFonts w:ascii="Futura Lt BT" w:hAnsi="Futura Lt BT"/>
                <w:sz w:val="22"/>
                <w:szCs w:val="22"/>
              </w:rPr>
              <w:t xml:space="preserve"> a</w:t>
            </w:r>
            <w:r w:rsidR="00657B90" w:rsidRPr="00CF03D8">
              <w:rPr>
                <w:rFonts w:ascii="Futura Lt BT" w:hAnsi="Futura Lt BT"/>
                <w:sz w:val="22"/>
                <w:szCs w:val="22"/>
              </w:rPr>
              <w:t>n entity undertaking risk capital investments by providing long-term equity and/or quasi-equity (</w:t>
            </w:r>
            <w:r w:rsidR="00AD4FE1" w:rsidRPr="00CF03D8">
              <w:rPr>
                <w:rFonts w:ascii="Futura Lt BT" w:hAnsi="Futura Lt BT"/>
                <w:sz w:val="22"/>
                <w:szCs w:val="22"/>
              </w:rPr>
              <w:t xml:space="preserve">such as an equity </w:t>
            </w:r>
            <w:r w:rsidR="00196E9D" w:rsidRPr="00CF03D8">
              <w:rPr>
                <w:rFonts w:ascii="Futura Lt BT" w:hAnsi="Futura Lt BT"/>
                <w:sz w:val="22"/>
                <w:szCs w:val="22"/>
              </w:rPr>
              <w:t>Fund M</w:t>
            </w:r>
            <w:r w:rsidR="00AD4FE1" w:rsidRPr="00CF03D8">
              <w:rPr>
                <w:rFonts w:ascii="Futura Lt BT" w:hAnsi="Futura Lt BT"/>
                <w:sz w:val="22"/>
                <w:szCs w:val="22"/>
              </w:rPr>
              <w:t>anage</w:t>
            </w:r>
            <w:r w:rsidR="00196E9D" w:rsidRPr="00CF03D8">
              <w:rPr>
                <w:rFonts w:ascii="Futura Lt BT" w:hAnsi="Futura Lt BT"/>
                <w:sz w:val="22"/>
                <w:szCs w:val="22"/>
              </w:rPr>
              <w:t>r</w:t>
            </w:r>
            <w:r w:rsidR="00657B90" w:rsidRPr="00CF03D8">
              <w:rPr>
                <w:rFonts w:ascii="Futura Lt BT" w:hAnsi="Futura Lt BT"/>
                <w:sz w:val="22"/>
                <w:szCs w:val="22"/>
              </w:rPr>
              <w:t>) to be selected by EIF for the implementation of (a) Financial Instrument(s)</w:t>
            </w:r>
            <w:r w:rsidR="00CF03D8">
              <w:rPr>
                <w:rFonts w:ascii="Futura Lt BT" w:hAnsi="Futura Lt BT"/>
                <w:sz w:val="22"/>
                <w:szCs w:val="22"/>
              </w:rPr>
              <w:t xml:space="preserve">. </w:t>
            </w:r>
            <w:r w:rsidR="00CF03D8" w:rsidRPr="00CF03D8">
              <w:rPr>
                <w:rFonts w:ascii="Futura Lt BT" w:hAnsi="Futura Lt BT"/>
                <w:sz w:val="22"/>
                <w:szCs w:val="22"/>
              </w:rPr>
              <w:t xml:space="preserve">The Fund Manager, selected by EIF to manage the Financial Instrument, will typically comprise a team with relevant venture capital, private equity, mezzanine, and/ or technology transfer and industry experience. Established, emerging and first time management teams will also be considered. The Fund Manager must operate the Financial Instrument according to applicable industry practices, meaning (among others) that it must act with the diligence of a professional manager in good faith and avoiding conflicts of interest. One or more Fund Managers could be selected as a result of the Call for Expression of Interest and subsequent selection process.  </w:t>
            </w:r>
          </w:p>
        </w:tc>
      </w:tr>
      <w:tr w:rsidR="00B779B8" w:rsidRPr="003A3F7F">
        <w:trPr>
          <w:cantSplit/>
          <w:jc w:val="center"/>
        </w:trPr>
        <w:tc>
          <w:tcPr>
            <w:tcW w:w="2520" w:type="dxa"/>
            <w:shd w:val="clear" w:color="auto" w:fill="auto"/>
          </w:tcPr>
          <w:p w:rsidR="00B779B8" w:rsidRPr="003A3F7F" w:rsidRDefault="00B779B8" w:rsidP="00207415">
            <w:pPr>
              <w:spacing w:before="20" w:after="20"/>
              <w:rPr>
                <w:rFonts w:ascii="Futura Lt BT" w:hAnsi="Futura Lt BT"/>
                <w:b/>
                <w:sz w:val="22"/>
                <w:szCs w:val="22"/>
              </w:rPr>
            </w:pPr>
            <w:r w:rsidRPr="003A3F7F">
              <w:rPr>
                <w:rFonts w:ascii="Futura Lt BT" w:hAnsi="Futura Lt BT"/>
                <w:b/>
                <w:sz w:val="22"/>
                <w:szCs w:val="22"/>
              </w:rPr>
              <w:t>Implementing Regulation</w:t>
            </w:r>
          </w:p>
        </w:tc>
        <w:tc>
          <w:tcPr>
            <w:tcW w:w="7082" w:type="dxa"/>
            <w:shd w:val="clear" w:color="auto" w:fill="auto"/>
          </w:tcPr>
          <w:p w:rsidR="00B779B8" w:rsidRPr="003A3F7F" w:rsidRDefault="00501826" w:rsidP="00501826">
            <w:pPr>
              <w:spacing w:before="20" w:after="120"/>
              <w:jc w:val="both"/>
              <w:rPr>
                <w:rFonts w:ascii="Futura Lt BT" w:hAnsi="Futura Lt BT"/>
                <w:sz w:val="22"/>
                <w:szCs w:val="22"/>
              </w:rPr>
            </w:pPr>
            <w:r w:rsidRPr="003A3F7F">
              <w:rPr>
                <w:rFonts w:ascii="Futura Lt BT" w:hAnsi="Futura Lt BT"/>
                <w:sz w:val="22"/>
                <w:szCs w:val="22"/>
              </w:rPr>
              <w:t>means the Commission Implementing Regulation (EU) No 821/2014 of 28 July 2014 laying down rules</w:t>
            </w:r>
            <w:r w:rsidR="00C52B01" w:rsidRPr="003A3F7F">
              <w:rPr>
                <w:rFonts w:ascii="Futura Lt BT" w:hAnsi="Futura Lt BT"/>
                <w:sz w:val="22"/>
                <w:szCs w:val="22"/>
              </w:rPr>
              <w:t xml:space="preserve"> for the application of the CPR</w:t>
            </w:r>
            <w:r w:rsidR="00531C61" w:rsidRPr="003A3F7F">
              <w:rPr>
                <w:rFonts w:ascii="Futura Lt BT" w:hAnsi="Futura Lt BT"/>
                <w:sz w:val="22"/>
                <w:szCs w:val="22"/>
              </w:rPr>
              <w:t>;</w:t>
            </w:r>
          </w:p>
        </w:tc>
      </w:tr>
      <w:tr w:rsidR="00F36FA4" w:rsidRPr="003A3F7F">
        <w:trPr>
          <w:cantSplit/>
          <w:jc w:val="center"/>
        </w:trPr>
        <w:tc>
          <w:tcPr>
            <w:tcW w:w="2520" w:type="dxa"/>
            <w:shd w:val="clear" w:color="auto" w:fill="auto"/>
          </w:tcPr>
          <w:p w:rsidR="00F36FA4" w:rsidRPr="003A3F7F" w:rsidRDefault="00F36FA4" w:rsidP="00C4409B">
            <w:pPr>
              <w:spacing w:before="20" w:after="20"/>
              <w:rPr>
                <w:rFonts w:ascii="Futura Lt BT" w:hAnsi="Futura Lt BT"/>
                <w:b/>
                <w:sz w:val="22"/>
                <w:szCs w:val="22"/>
              </w:rPr>
            </w:pPr>
            <w:r w:rsidRPr="003A3F7F">
              <w:rPr>
                <w:rFonts w:ascii="Futura Lt BT" w:hAnsi="Futura Lt BT"/>
                <w:b/>
                <w:sz w:val="22"/>
                <w:szCs w:val="22"/>
              </w:rPr>
              <w:t>Non-</w:t>
            </w:r>
            <w:r w:rsidR="00C4409B" w:rsidRPr="003A3F7F">
              <w:rPr>
                <w:rFonts w:ascii="Futura Lt BT" w:hAnsi="Futura Lt BT"/>
                <w:b/>
                <w:sz w:val="22"/>
                <w:szCs w:val="22"/>
              </w:rPr>
              <w:t xml:space="preserve">Cooperating </w:t>
            </w:r>
            <w:r w:rsidRPr="003A3F7F">
              <w:rPr>
                <w:rFonts w:ascii="Futura Lt BT" w:hAnsi="Futura Lt BT"/>
                <w:b/>
                <w:sz w:val="22"/>
                <w:szCs w:val="22"/>
              </w:rPr>
              <w:t>Jurisdictions</w:t>
            </w:r>
          </w:p>
        </w:tc>
        <w:tc>
          <w:tcPr>
            <w:tcW w:w="7082" w:type="dxa"/>
            <w:shd w:val="clear" w:color="auto" w:fill="auto"/>
          </w:tcPr>
          <w:p w:rsidR="00F36FA4" w:rsidRPr="003A3F7F" w:rsidRDefault="005C758A" w:rsidP="00DE782A">
            <w:pPr>
              <w:spacing w:before="20" w:after="20"/>
              <w:jc w:val="both"/>
              <w:rPr>
                <w:rFonts w:ascii="Futura Lt BT" w:hAnsi="Futura Lt BT"/>
                <w:sz w:val="22"/>
                <w:szCs w:val="22"/>
              </w:rPr>
            </w:pPr>
            <w:proofErr w:type="gramStart"/>
            <w:r w:rsidRPr="003A3F7F">
              <w:rPr>
                <w:rFonts w:ascii="Futura Lt BT" w:hAnsi="Futura Lt BT"/>
                <w:sz w:val="22"/>
                <w:szCs w:val="22"/>
              </w:rPr>
              <w:t>means</w:t>
            </w:r>
            <w:proofErr w:type="gramEnd"/>
            <w:r w:rsidRPr="003A3F7F">
              <w:rPr>
                <w:rFonts w:ascii="Futura Lt BT" w:hAnsi="Futura Lt BT"/>
                <w:sz w:val="22"/>
                <w:szCs w:val="22"/>
              </w:rPr>
              <w:t xml:space="preserve"> any</w:t>
            </w:r>
            <w:r w:rsidR="00C4409B" w:rsidRPr="003A3F7F">
              <w:rPr>
                <w:rFonts w:ascii="Futura Lt BT" w:hAnsi="Futura Lt BT"/>
                <w:sz w:val="22"/>
                <w:szCs w:val="22"/>
              </w:rPr>
              <w:t xml:space="preserve"> jurisdic</w:t>
            </w:r>
            <w:r w:rsidRPr="003A3F7F">
              <w:rPr>
                <w:rFonts w:ascii="Futura Lt BT" w:hAnsi="Futura Lt BT"/>
                <w:sz w:val="22"/>
                <w:szCs w:val="22"/>
              </w:rPr>
              <w:t>tions not cooperating</w:t>
            </w:r>
            <w:r w:rsidR="00C4409B" w:rsidRPr="003A3F7F">
              <w:rPr>
                <w:rFonts w:ascii="Futura Lt BT" w:hAnsi="Futura Lt BT"/>
                <w:sz w:val="22"/>
                <w:szCs w:val="22"/>
              </w:rPr>
              <w:t xml:space="preserve"> with the </w:t>
            </w:r>
            <w:r w:rsidR="00493F5E" w:rsidRPr="003A3F7F">
              <w:rPr>
                <w:rFonts w:ascii="Futura Lt BT" w:hAnsi="Futura Lt BT"/>
                <w:sz w:val="22"/>
                <w:szCs w:val="22"/>
              </w:rPr>
              <w:t xml:space="preserve">European </w:t>
            </w:r>
            <w:r w:rsidR="00C4409B" w:rsidRPr="003A3F7F">
              <w:rPr>
                <w:rFonts w:ascii="Futura Lt BT" w:hAnsi="Futura Lt BT"/>
                <w:sz w:val="22"/>
                <w:szCs w:val="22"/>
              </w:rPr>
              <w:t xml:space="preserve">Union in relation to the application of the internationally agreed tax standard (of the Organisation for Economic Cooperation and Development (OECD) and its Global Forum on Transparency and Exchange for Tax Purposes). </w:t>
            </w:r>
          </w:p>
        </w:tc>
      </w:tr>
      <w:tr w:rsidR="009C60F7" w:rsidRPr="003A3F7F">
        <w:trPr>
          <w:cantSplit/>
          <w:jc w:val="center"/>
        </w:trPr>
        <w:tc>
          <w:tcPr>
            <w:tcW w:w="2520" w:type="dxa"/>
            <w:shd w:val="clear" w:color="auto" w:fill="auto"/>
          </w:tcPr>
          <w:p w:rsidR="009C60F7" w:rsidRPr="003A3F7F" w:rsidRDefault="009C60F7" w:rsidP="00207415">
            <w:pPr>
              <w:spacing w:before="20" w:after="20"/>
              <w:rPr>
                <w:rFonts w:ascii="Futura Lt BT" w:hAnsi="Futura Lt BT"/>
                <w:b/>
                <w:sz w:val="22"/>
                <w:szCs w:val="22"/>
              </w:rPr>
            </w:pPr>
            <w:r w:rsidRPr="003A3F7F">
              <w:rPr>
                <w:rFonts w:ascii="Futura Lt BT" w:hAnsi="Futura Lt BT"/>
                <w:b/>
                <w:sz w:val="22"/>
                <w:szCs w:val="22"/>
              </w:rPr>
              <w:t>Operational Agreement</w:t>
            </w:r>
          </w:p>
        </w:tc>
        <w:tc>
          <w:tcPr>
            <w:tcW w:w="7082" w:type="dxa"/>
            <w:shd w:val="clear" w:color="auto" w:fill="auto"/>
          </w:tcPr>
          <w:p w:rsidR="009C60F7" w:rsidRPr="003A3F7F" w:rsidRDefault="009C60F7" w:rsidP="00493F5E">
            <w:pPr>
              <w:spacing w:before="20" w:after="20"/>
              <w:jc w:val="both"/>
              <w:rPr>
                <w:rFonts w:ascii="Futura Lt BT" w:hAnsi="Futura Lt BT"/>
                <w:sz w:val="22"/>
                <w:szCs w:val="22"/>
              </w:rPr>
            </w:pPr>
            <w:r w:rsidRPr="003A3F7F">
              <w:rPr>
                <w:rFonts w:ascii="Futura Lt BT" w:hAnsi="Futura Lt BT"/>
                <w:sz w:val="22"/>
                <w:szCs w:val="22"/>
              </w:rPr>
              <w:t xml:space="preserve">means an agreement entered into </w:t>
            </w:r>
            <w:r w:rsidR="008D6178" w:rsidRPr="003A3F7F">
              <w:rPr>
                <w:rFonts w:ascii="Futura Lt BT" w:hAnsi="Futura Lt BT"/>
                <w:sz w:val="22"/>
                <w:szCs w:val="22"/>
              </w:rPr>
              <w:t xml:space="preserve">between </w:t>
            </w:r>
            <w:r w:rsidRPr="003A3F7F">
              <w:rPr>
                <w:rFonts w:ascii="Futura Lt BT" w:hAnsi="Futura Lt BT"/>
                <w:sz w:val="22"/>
                <w:szCs w:val="22"/>
              </w:rPr>
              <w:t xml:space="preserve">a Financial Intermediary and </w:t>
            </w:r>
            <w:r w:rsidR="003B3969" w:rsidRPr="003A3F7F">
              <w:rPr>
                <w:rFonts w:ascii="Futura Lt BT" w:hAnsi="Futura Lt BT"/>
                <w:sz w:val="22"/>
                <w:szCs w:val="22"/>
              </w:rPr>
              <w:t xml:space="preserve">the </w:t>
            </w:r>
            <w:r w:rsidR="00F3012C" w:rsidRPr="003A3F7F">
              <w:rPr>
                <w:rFonts w:ascii="Futura Lt BT" w:hAnsi="Futura Lt BT"/>
                <w:sz w:val="22"/>
                <w:szCs w:val="22"/>
              </w:rPr>
              <w:t>EIF</w:t>
            </w:r>
            <w:r w:rsidR="00771BA1" w:rsidRPr="003A3F7F">
              <w:rPr>
                <w:rFonts w:ascii="Futura Lt BT" w:hAnsi="Futura Lt BT"/>
                <w:sz w:val="22"/>
                <w:szCs w:val="22"/>
              </w:rPr>
              <w:t xml:space="preserve"> </w:t>
            </w:r>
            <w:r w:rsidR="00493F5E" w:rsidRPr="003A3F7F">
              <w:rPr>
                <w:rFonts w:ascii="Futura Lt BT" w:hAnsi="Futura Lt BT"/>
                <w:sz w:val="22"/>
                <w:szCs w:val="22"/>
              </w:rPr>
              <w:t xml:space="preserve">for the purpose of entry into, subscription or provision of </w:t>
            </w:r>
            <w:r w:rsidRPr="003A3F7F">
              <w:rPr>
                <w:rFonts w:ascii="Futura Lt BT" w:hAnsi="Futura Lt BT"/>
                <w:sz w:val="22"/>
                <w:szCs w:val="22"/>
              </w:rPr>
              <w:t xml:space="preserve">a Financial Instrument </w:t>
            </w:r>
            <w:r w:rsidR="008D6178" w:rsidRPr="003A3F7F">
              <w:rPr>
                <w:rFonts w:ascii="Futura Lt BT" w:hAnsi="Futura Lt BT"/>
                <w:sz w:val="22"/>
                <w:szCs w:val="22"/>
              </w:rPr>
              <w:t>on the basis of</w:t>
            </w:r>
            <w:r w:rsidRPr="003A3F7F">
              <w:rPr>
                <w:rFonts w:ascii="Futura Lt BT" w:hAnsi="Futura Lt BT"/>
                <w:sz w:val="22"/>
                <w:szCs w:val="22"/>
              </w:rPr>
              <w:t xml:space="preserve"> this Call for Expression of Interest</w:t>
            </w:r>
            <w:r w:rsidR="00CD40EE" w:rsidRPr="003A3F7F">
              <w:rPr>
                <w:rFonts w:ascii="Futura Lt BT" w:hAnsi="Futura Lt BT"/>
                <w:sz w:val="22"/>
                <w:szCs w:val="22"/>
              </w:rPr>
              <w:t xml:space="preserve"> and the selection process</w:t>
            </w:r>
            <w:r w:rsidR="00501826" w:rsidRPr="003A3F7F">
              <w:rPr>
                <w:rFonts w:ascii="Futura Lt BT" w:hAnsi="Futura Lt BT"/>
                <w:sz w:val="22"/>
                <w:szCs w:val="22"/>
              </w:rPr>
              <w:t>, in accordance with the CPR and the Delegated Act</w:t>
            </w:r>
            <w:r w:rsidRPr="003A3F7F">
              <w:rPr>
                <w:rFonts w:ascii="Futura Lt BT" w:hAnsi="Futura Lt BT"/>
                <w:sz w:val="22"/>
                <w:szCs w:val="22"/>
              </w:rPr>
              <w:t>;</w:t>
            </w:r>
          </w:p>
        </w:tc>
      </w:tr>
      <w:tr w:rsidR="009C60F7" w:rsidRPr="003A3F7F">
        <w:trPr>
          <w:cantSplit/>
          <w:jc w:val="center"/>
        </w:trPr>
        <w:tc>
          <w:tcPr>
            <w:tcW w:w="2520" w:type="dxa"/>
            <w:shd w:val="clear" w:color="auto" w:fill="auto"/>
          </w:tcPr>
          <w:p w:rsidR="009C60F7" w:rsidRPr="003A3F7F" w:rsidRDefault="009C60F7" w:rsidP="00207415">
            <w:pPr>
              <w:spacing w:before="20" w:after="20"/>
              <w:rPr>
                <w:rFonts w:ascii="Futura Lt BT" w:hAnsi="Futura Lt BT" w:cs="Arial"/>
                <w:b/>
                <w:color w:val="000000"/>
                <w:sz w:val="22"/>
                <w:szCs w:val="22"/>
              </w:rPr>
            </w:pPr>
            <w:r w:rsidRPr="003A3F7F">
              <w:rPr>
                <w:rFonts w:ascii="Futura Lt BT" w:hAnsi="Futura Lt BT" w:cs="Arial"/>
                <w:b/>
                <w:color w:val="000000"/>
                <w:sz w:val="22"/>
                <w:szCs w:val="22"/>
              </w:rPr>
              <w:t>Quality Assessment Criteria</w:t>
            </w:r>
          </w:p>
          <w:p w:rsidR="0054470F" w:rsidRPr="003A3F7F" w:rsidRDefault="0054470F" w:rsidP="00207415">
            <w:pPr>
              <w:spacing w:before="20" w:after="20"/>
              <w:rPr>
                <w:rFonts w:ascii="Futura Lt BT" w:hAnsi="Futura Lt BT" w:cs="Arial"/>
                <w:b/>
                <w:color w:val="000000"/>
                <w:sz w:val="22"/>
                <w:szCs w:val="22"/>
              </w:rPr>
            </w:pPr>
          </w:p>
          <w:p w:rsidR="0054470F" w:rsidRPr="003A3F7F" w:rsidRDefault="0054470F" w:rsidP="00531C61">
            <w:pPr>
              <w:spacing w:before="20" w:after="20"/>
              <w:rPr>
                <w:rFonts w:ascii="Futura Lt BT" w:hAnsi="Futura Lt BT"/>
                <w:b/>
                <w:sz w:val="22"/>
                <w:szCs w:val="22"/>
              </w:rPr>
            </w:pPr>
          </w:p>
        </w:tc>
        <w:tc>
          <w:tcPr>
            <w:tcW w:w="7082" w:type="dxa"/>
            <w:shd w:val="clear" w:color="auto" w:fill="auto"/>
          </w:tcPr>
          <w:p w:rsidR="0054470F" w:rsidRPr="003A3F7F" w:rsidRDefault="00EA341F" w:rsidP="00287E1B">
            <w:pPr>
              <w:spacing w:before="20" w:after="20"/>
              <w:jc w:val="both"/>
              <w:rPr>
                <w:rFonts w:ascii="Futura Lt BT" w:hAnsi="Futura Lt BT" w:cs="Arial"/>
                <w:color w:val="000000"/>
                <w:sz w:val="22"/>
                <w:szCs w:val="22"/>
              </w:rPr>
            </w:pPr>
            <w:r w:rsidRPr="003A3F7F">
              <w:rPr>
                <w:rFonts w:ascii="Futura Lt BT" w:hAnsi="Futura Lt BT" w:cs="Arial"/>
                <w:color w:val="000000"/>
                <w:sz w:val="22"/>
                <w:szCs w:val="22"/>
              </w:rPr>
              <w:t xml:space="preserve">means the quality assessment criteria </w:t>
            </w:r>
            <w:r w:rsidR="00A812A7" w:rsidRPr="003A3F7F">
              <w:rPr>
                <w:rFonts w:ascii="Futura Lt BT" w:hAnsi="Futura Lt BT" w:cs="Arial"/>
                <w:color w:val="000000"/>
                <w:sz w:val="22"/>
                <w:szCs w:val="22"/>
              </w:rPr>
              <w:t>applied by EIF at the sole discretion of EIF</w:t>
            </w:r>
            <w:r w:rsidR="00287E1B" w:rsidRPr="003A3F7F">
              <w:rPr>
                <w:rFonts w:ascii="Futura Lt BT" w:hAnsi="Futura Lt BT" w:cs="Arial"/>
                <w:color w:val="000000"/>
                <w:sz w:val="22"/>
                <w:szCs w:val="22"/>
              </w:rPr>
              <w:t xml:space="preserve"> to assess </w:t>
            </w:r>
            <w:r w:rsidR="00A812A7" w:rsidRPr="003A3F7F">
              <w:rPr>
                <w:rFonts w:ascii="Futura Lt BT" w:hAnsi="Futura Lt BT" w:cs="Arial"/>
                <w:color w:val="000000"/>
                <w:sz w:val="22"/>
                <w:szCs w:val="22"/>
              </w:rPr>
              <w:t>the suitability of the Applicant and/or the proposed Financial Instrument</w:t>
            </w:r>
            <w:r w:rsidR="004D4EEB" w:rsidRPr="003A3F7F">
              <w:rPr>
                <w:rFonts w:ascii="Futura Lt BT" w:hAnsi="Futura Lt BT" w:cs="Arial"/>
                <w:color w:val="000000"/>
                <w:sz w:val="22"/>
                <w:szCs w:val="22"/>
              </w:rPr>
              <w:t>(s)</w:t>
            </w:r>
            <w:r w:rsidR="00A812A7" w:rsidRPr="003A3F7F">
              <w:rPr>
                <w:rFonts w:ascii="Futura Lt BT" w:hAnsi="Futura Lt BT" w:cs="Arial"/>
                <w:color w:val="000000"/>
                <w:sz w:val="22"/>
                <w:szCs w:val="22"/>
              </w:rPr>
              <w:t xml:space="preserve"> according to the business standards of EIF and </w:t>
            </w:r>
            <w:r w:rsidRPr="003A3F7F">
              <w:rPr>
                <w:rFonts w:ascii="Futura Lt BT" w:hAnsi="Futura Lt BT" w:cs="Arial"/>
                <w:color w:val="000000"/>
                <w:sz w:val="22"/>
                <w:szCs w:val="22"/>
              </w:rPr>
              <w:t>which are listed</w:t>
            </w:r>
            <w:r w:rsidR="00287E1B" w:rsidRPr="003A3F7F">
              <w:rPr>
                <w:rFonts w:ascii="Futura Lt BT" w:hAnsi="Futura Lt BT" w:cs="Arial"/>
                <w:color w:val="000000"/>
                <w:sz w:val="22"/>
                <w:szCs w:val="22"/>
              </w:rPr>
              <w:t xml:space="preserve"> in Annex 2 hereof</w:t>
            </w:r>
            <w:r w:rsidR="002459BF" w:rsidRPr="003A3F7F">
              <w:rPr>
                <w:rFonts w:ascii="Futura Lt BT" w:hAnsi="Futura Lt BT" w:cs="Arial"/>
                <w:color w:val="000000"/>
                <w:sz w:val="22"/>
                <w:szCs w:val="22"/>
              </w:rPr>
              <w:t>;</w:t>
            </w:r>
          </w:p>
        </w:tc>
      </w:tr>
      <w:tr w:rsidR="00EA341F" w:rsidRPr="003A3F7F">
        <w:trPr>
          <w:cantSplit/>
          <w:jc w:val="center"/>
        </w:trPr>
        <w:tc>
          <w:tcPr>
            <w:tcW w:w="2520" w:type="dxa"/>
            <w:shd w:val="clear" w:color="auto" w:fill="auto"/>
          </w:tcPr>
          <w:p w:rsidR="00EA341F" w:rsidRPr="003A3F7F" w:rsidRDefault="00EA341F" w:rsidP="00207415">
            <w:pPr>
              <w:spacing w:before="20" w:after="20"/>
              <w:rPr>
                <w:rFonts w:ascii="Futura Lt BT" w:hAnsi="Futura Lt BT" w:cs="Arial"/>
                <w:b/>
                <w:color w:val="000000"/>
                <w:sz w:val="22"/>
                <w:szCs w:val="22"/>
              </w:rPr>
            </w:pPr>
            <w:r w:rsidRPr="003A3F7F">
              <w:rPr>
                <w:rFonts w:ascii="Futura Lt BT" w:hAnsi="Futura Lt BT" w:cs="Arial"/>
                <w:b/>
                <w:color w:val="000000"/>
                <w:sz w:val="22"/>
                <w:szCs w:val="22"/>
              </w:rPr>
              <w:t>Selection Criteria</w:t>
            </w:r>
          </w:p>
        </w:tc>
        <w:tc>
          <w:tcPr>
            <w:tcW w:w="7082" w:type="dxa"/>
            <w:shd w:val="clear" w:color="auto" w:fill="auto"/>
          </w:tcPr>
          <w:p w:rsidR="00EA341F" w:rsidRPr="003A3F7F" w:rsidRDefault="002459BF" w:rsidP="00207415">
            <w:pPr>
              <w:spacing w:before="20" w:after="20"/>
              <w:jc w:val="both"/>
              <w:rPr>
                <w:rFonts w:ascii="Futura Lt BT" w:hAnsi="Futura Lt BT" w:cs="Arial"/>
                <w:color w:val="000000"/>
                <w:sz w:val="22"/>
                <w:szCs w:val="22"/>
              </w:rPr>
            </w:pPr>
            <w:r w:rsidRPr="003A3F7F">
              <w:rPr>
                <w:rFonts w:ascii="Futura Lt BT" w:hAnsi="Futura Lt BT" w:cs="Arial"/>
                <w:color w:val="000000"/>
                <w:sz w:val="22"/>
                <w:szCs w:val="22"/>
              </w:rPr>
              <w:t>m</w:t>
            </w:r>
            <w:r w:rsidR="003C0C6E" w:rsidRPr="003A3F7F">
              <w:rPr>
                <w:rFonts w:ascii="Futura Lt BT" w:hAnsi="Futura Lt BT" w:cs="Arial"/>
                <w:color w:val="000000"/>
                <w:sz w:val="22"/>
                <w:szCs w:val="22"/>
              </w:rPr>
              <w:t xml:space="preserve">eans </w:t>
            </w:r>
            <w:r w:rsidR="00EA341F" w:rsidRPr="003A3F7F">
              <w:rPr>
                <w:rFonts w:ascii="Futura Lt BT" w:hAnsi="Futura Lt BT" w:cs="Arial"/>
                <w:color w:val="000000"/>
                <w:sz w:val="22"/>
                <w:szCs w:val="22"/>
              </w:rPr>
              <w:t>the Eligibility Criteria and the Quality Assessment Criteria;</w:t>
            </w:r>
          </w:p>
        </w:tc>
      </w:tr>
      <w:tr w:rsidR="009C60F7" w:rsidRPr="003A3F7F">
        <w:trPr>
          <w:cantSplit/>
          <w:jc w:val="center"/>
        </w:trPr>
        <w:tc>
          <w:tcPr>
            <w:tcW w:w="2520" w:type="dxa"/>
            <w:shd w:val="clear" w:color="auto" w:fill="auto"/>
          </w:tcPr>
          <w:p w:rsidR="00C4409B" w:rsidRPr="003A3F7F" w:rsidRDefault="009C60F7" w:rsidP="00207415">
            <w:pPr>
              <w:spacing w:before="20" w:after="20"/>
              <w:rPr>
                <w:rFonts w:ascii="Futura Lt BT" w:hAnsi="Futura Lt BT"/>
                <w:b/>
                <w:sz w:val="22"/>
                <w:szCs w:val="22"/>
              </w:rPr>
            </w:pPr>
            <w:r w:rsidRPr="003A3F7F">
              <w:rPr>
                <w:rFonts w:ascii="Futura Lt BT" w:hAnsi="Futura Lt BT"/>
                <w:b/>
                <w:sz w:val="22"/>
                <w:szCs w:val="22"/>
              </w:rPr>
              <w:lastRenderedPageBreak/>
              <w:t>Small and Medium-sized Enterprises or SMEs</w:t>
            </w:r>
          </w:p>
          <w:p w:rsidR="00C4409B" w:rsidRPr="003A3F7F" w:rsidRDefault="00C4409B" w:rsidP="00C4409B">
            <w:pPr>
              <w:rPr>
                <w:rFonts w:ascii="Futura Lt BT" w:hAnsi="Futura Lt BT"/>
                <w:sz w:val="22"/>
                <w:szCs w:val="22"/>
              </w:rPr>
            </w:pPr>
          </w:p>
          <w:p w:rsidR="009C60F7" w:rsidRPr="003A3F7F" w:rsidRDefault="009C60F7" w:rsidP="00C4409B">
            <w:pPr>
              <w:jc w:val="center"/>
              <w:rPr>
                <w:rFonts w:ascii="Futura Lt BT" w:hAnsi="Futura Lt BT"/>
                <w:sz w:val="22"/>
                <w:szCs w:val="22"/>
              </w:rPr>
            </w:pPr>
          </w:p>
        </w:tc>
        <w:tc>
          <w:tcPr>
            <w:tcW w:w="7082" w:type="dxa"/>
            <w:shd w:val="clear" w:color="auto" w:fill="auto"/>
          </w:tcPr>
          <w:p w:rsidR="009C60F7" w:rsidRPr="003A3F7F" w:rsidRDefault="009C60F7" w:rsidP="00DB6D01">
            <w:pPr>
              <w:spacing w:before="20" w:after="20"/>
              <w:jc w:val="both"/>
              <w:rPr>
                <w:rFonts w:ascii="Futura Lt BT" w:hAnsi="Futura Lt BT"/>
                <w:sz w:val="22"/>
                <w:szCs w:val="22"/>
              </w:rPr>
            </w:pPr>
            <w:bookmarkStart w:id="3" w:name="OLE_LINK1"/>
            <w:bookmarkStart w:id="4" w:name="OLE_LINK2"/>
            <w:proofErr w:type="gramStart"/>
            <w:r w:rsidRPr="003A3F7F">
              <w:rPr>
                <w:rFonts w:ascii="Futura Lt BT" w:hAnsi="Futura Lt BT"/>
                <w:sz w:val="22"/>
                <w:szCs w:val="22"/>
              </w:rPr>
              <w:t>means</w:t>
            </w:r>
            <w:proofErr w:type="gramEnd"/>
            <w:r w:rsidRPr="003A3F7F">
              <w:rPr>
                <w:rFonts w:ascii="Futura Lt BT" w:hAnsi="Futura Lt BT"/>
                <w:sz w:val="22"/>
                <w:szCs w:val="22"/>
              </w:rPr>
              <w:t xml:space="preserve"> </w:t>
            </w:r>
            <w:bookmarkEnd w:id="3"/>
            <w:bookmarkEnd w:id="4"/>
            <w:r w:rsidR="00896AB0" w:rsidRPr="003A3F7F">
              <w:rPr>
                <w:rFonts w:ascii="Futura Lt BT" w:hAnsi="Futura Lt BT"/>
                <w:sz w:val="22"/>
                <w:szCs w:val="22"/>
              </w:rPr>
              <w:t>a micro (including individual entrepreneurs and self-employed persons), small or medium-sized enterprise as defined</w:t>
            </w:r>
            <w:r w:rsidR="0064019D" w:rsidRPr="003A3F7F">
              <w:rPr>
                <w:rFonts w:ascii="Futura Lt BT" w:hAnsi="Futura Lt BT"/>
                <w:sz w:val="22"/>
                <w:szCs w:val="22"/>
              </w:rPr>
              <w:t xml:space="preserve">, as applicable, in </w:t>
            </w:r>
            <w:r w:rsidR="00896AB0" w:rsidRPr="003A3F7F">
              <w:rPr>
                <w:rFonts w:ascii="Futura Lt BT" w:hAnsi="Futura Lt BT"/>
                <w:sz w:val="22"/>
                <w:szCs w:val="22"/>
              </w:rPr>
              <w:t>the Commission Recommendation 2003/361/EC of 6 May 2003</w:t>
            </w:r>
            <w:r w:rsidR="0064019D" w:rsidRPr="003A3F7F">
              <w:rPr>
                <w:rFonts w:ascii="Futura Lt BT" w:hAnsi="Futura Lt BT"/>
                <w:sz w:val="22"/>
                <w:szCs w:val="22"/>
              </w:rPr>
              <w:t xml:space="preserve">, </w:t>
            </w:r>
            <w:r w:rsidR="005C277C" w:rsidRPr="003A3F7F">
              <w:rPr>
                <w:rFonts w:ascii="Futura Lt BT" w:hAnsi="Futura Lt BT"/>
                <w:sz w:val="22"/>
                <w:szCs w:val="22"/>
              </w:rPr>
              <w:t>as amended from time to time</w:t>
            </w:r>
            <w:r w:rsidR="00896AB0" w:rsidRPr="003A3F7F">
              <w:rPr>
                <w:rFonts w:ascii="Futura Lt BT" w:hAnsi="Futura Lt BT"/>
                <w:sz w:val="22"/>
                <w:szCs w:val="22"/>
              </w:rPr>
              <w:t xml:space="preserve"> concerning the definition of micro, small and medium-sized enterprises</w:t>
            </w:r>
            <w:r w:rsidR="00531C61" w:rsidRPr="003A3F7F">
              <w:rPr>
                <w:rFonts w:ascii="Futura Lt BT" w:hAnsi="Futura Lt BT"/>
                <w:sz w:val="22"/>
                <w:szCs w:val="22"/>
              </w:rPr>
              <w:t>.</w:t>
            </w:r>
          </w:p>
        </w:tc>
      </w:tr>
    </w:tbl>
    <w:p w:rsidR="00EA7817" w:rsidRPr="003A3F7F" w:rsidRDefault="009C0201" w:rsidP="0030415E">
      <w:pPr>
        <w:pStyle w:val="Heading1"/>
        <w:jc w:val="both"/>
        <w:rPr>
          <w:rFonts w:ascii="Futura Lt BT" w:hAnsi="Futura Lt BT"/>
          <w:sz w:val="22"/>
          <w:szCs w:val="22"/>
        </w:rPr>
      </w:pPr>
      <w:r w:rsidRPr="003A3F7F">
        <w:rPr>
          <w:rFonts w:ascii="Futura Lt BT" w:hAnsi="Futura Lt BT"/>
          <w:sz w:val="22"/>
          <w:szCs w:val="22"/>
        </w:rPr>
        <w:t>2</w:t>
      </w:r>
      <w:r w:rsidR="00EA7817" w:rsidRPr="003A3F7F">
        <w:rPr>
          <w:rFonts w:ascii="Futura Lt BT" w:hAnsi="Futura Lt BT"/>
          <w:sz w:val="22"/>
          <w:szCs w:val="22"/>
        </w:rPr>
        <w:t xml:space="preserve">. </w:t>
      </w:r>
      <w:r w:rsidR="00B2420F" w:rsidRPr="003A3F7F">
        <w:rPr>
          <w:rFonts w:ascii="Futura Lt BT" w:hAnsi="Futura Lt BT"/>
          <w:sz w:val="22"/>
          <w:szCs w:val="22"/>
        </w:rPr>
        <w:t xml:space="preserve"> </w:t>
      </w:r>
      <w:r w:rsidR="00984D5E" w:rsidRPr="003A3F7F">
        <w:rPr>
          <w:rFonts w:ascii="Futura Lt BT" w:hAnsi="Futura Lt BT"/>
          <w:sz w:val="22"/>
          <w:szCs w:val="22"/>
        </w:rPr>
        <w:t xml:space="preserve">Regional </w:t>
      </w:r>
      <w:proofErr w:type="spellStart"/>
      <w:r w:rsidR="00E8067A" w:rsidRPr="003A3F7F">
        <w:rPr>
          <w:rFonts w:ascii="Futura Lt BT" w:hAnsi="Futura Lt BT"/>
          <w:sz w:val="22"/>
          <w:szCs w:val="22"/>
        </w:rPr>
        <w:t>FoF</w:t>
      </w:r>
      <w:proofErr w:type="spellEnd"/>
      <w:r w:rsidR="00531C61" w:rsidRPr="003A3F7F">
        <w:rPr>
          <w:rFonts w:ascii="Futura Lt BT" w:hAnsi="Futura Lt BT"/>
          <w:sz w:val="22"/>
          <w:szCs w:val="22"/>
        </w:rPr>
        <w:t xml:space="preserve"> </w:t>
      </w:r>
      <w:r w:rsidR="00B7785C" w:rsidRPr="003A3F7F">
        <w:rPr>
          <w:rFonts w:ascii="Futura Lt BT" w:hAnsi="Futura Lt BT"/>
          <w:sz w:val="22"/>
          <w:szCs w:val="22"/>
        </w:rPr>
        <w:t>description</w:t>
      </w:r>
    </w:p>
    <w:p w:rsidR="00613802" w:rsidRPr="003A3F7F" w:rsidRDefault="00B7785C" w:rsidP="00531C61">
      <w:pPr>
        <w:spacing w:before="240"/>
        <w:jc w:val="both"/>
        <w:rPr>
          <w:rFonts w:ascii="Futura Lt BT" w:hAnsi="Futura Lt BT"/>
          <w:noProof/>
          <w:sz w:val="22"/>
          <w:szCs w:val="22"/>
        </w:rPr>
      </w:pPr>
      <w:r w:rsidRPr="003A3F7F">
        <w:rPr>
          <w:rFonts w:ascii="Futura Lt BT" w:hAnsi="Futura Lt BT" w:cs="Tahoma"/>
          <w:sz w:val="22"/>
          <w:szCs w:val="22"/>
        </w:rPr>
        <w:t>According to the Funding Agreement, t</w:t>
      </w:r>
      <w:r w:rsidR="00FE0DC6" w:rsidRPr="003A3F7F">
        <w:rPr>
          <w:rFonts w:ascii="Futura Lt BT" w:hAnsi="Futura Lt BT" w:cs="Tahoma"/>
          <w:sz w:val="22"/>
          <w:szCs w:val="22"/>
        </w:rPr>
        <w:t xml:space="preserve">he </w:t>
      </w:r>
      <w:r w:rsidR="00726E2E" w:rsidRPr="003A3F7F">
        <w:rPr>
          <w:rFonts w:ascii="Futura Lt BT" w:hAnsi="Futura Lt BT" w:cs="Tahoma"/>
          <w:sz w:val="22"/>
          <w:szCs w:val="22"/>
        </w:rPr>
        <w:t>European Investment Fund</w:t>
      </w:r>
      <w:r w:rsidR="00302C8D" w:rsidRPr="003A3F7F">
        <w:rPr>
          <w:rFonts w:ascii="Futura Lt BT" w:hAnsi="Futura Lt BT"/>
          <w:noProof/>
          <w:sz w:val="22"/>
          <w:szCs w:val="22"/>
        </w:rPr>
        <w:t xml:space="preserve"> </w:t>
      </w:r>
      <w:r w:rsidRPr="003A3F7F">
        <w:rPr>
          <w:rFonts w:ascii="Futura Lt BT" w:hAnsi="Futura Lt BT"/>
          <w:noProof/>
          <w:sz w:val="22"/>
          <w:szCs w:val="22"/>
        </w:rPr>
        <w:t xml:space="preserve">was appointed by the </w:t>
      </w:r>
      <w:r w:rsidR="00593101" w:rsidRPr="003A3F7F">
        <w:rPr>
          <w:rFonts w:ascii="Futura Lt BT" w:hAnsi="Futura Lt BT"/>
          <w:noProof/>
          <w:sz w:val="22"/>
          <w:szCs w:val="22"/>
        </w:rPr>
        <w:t xml:space="preserve">MS </w:t>
      </w:r>
      <w:r w:rsidRPr="003A3F7F">
        <w:rPr>
          <w:rFonts w:ascii="Futura Lt BT" w:hAnsi="Futura Lt BT"/>
          <w:noProof/>
          <w:sz w:val="22"/>
          <w:szCs w:val="22"/>
        </w:rPr>
        <w:t>to act as its agent to manage the amounts made available under the</w:t>
      </w:r>
      <w:r w:rsidR="00B01351" w:rsidRPr="003A3F7F">
        <w:rPr>
          <w:rFonts w:ascii="Futura Lt BT" w:hAnsi="Futura Lt BT"/>
          <w:noProof/>
          <w:sz w:val="22"/>
          <w:szCs w:val="22"/>
        </w:rPr>
        <w:t xml:space="preserve"> </w:t>
      </w:r>
      <w:r w:rsidR="00593101" w:rsidRPr="003A3F7F">
        <w:rPr>
          <w:rFonts w:ascii="Futura Lt BT" w:hAnsi="Futura Lt BT"/>
          <w:noProof/>
          <w:sz w:val="22"/>
          <w:szCs w:val="22"/>
        </w:rPr>
        <w:t xml:space="preserve">Funding </w:t>
      </w:r>
      <w:r w:rsidRPr="003A3F7F">
        <w:rPr>
          <w:rFonts w:ascii="Futura Lt BT" w:hAnsi="Futura Lt BT"/>
          <w:noProof/>
          <w:sz w:val="22"/>
          <w:szCs w:val="22"/>
        </w:rPr>
        <w:t xml:space="preserve">Agreement in the form of the </w:t>
      </w:r>
      <w:r w:rsidR="00E6480D">
        <w:rPr>
          <w:rFonts w:ascii="Futura Lt BT" w:hAnsi="Futura Lt BT"/>
          <w:noProof/>
          <w:sz w:val="22"/>
          <w:szCs w:val="22"/>
        </w:rPr>
        <w:t xml:space="preserve">Regional </w:t>
      </w:r>
      <w:r w:rsidRPr="003A3F7F">
        <w:rPr>
          <w:rFonts w:ascii="Futura Lt BT" w:hAnsi="Futura Lt BT"/>
          <w:noProof/>
          <w:sz w:val="22"/>
          <w:szCs w:val="22"/>
        </w:rPr>
        <w:t>FoF</w:t>
      </w:r>
      <w:r w:rsidR="00E6480D">
        <w:rPr>
          <w:rFonts w:ascii="Futura Lt BT" w:hAnsi="Futura Lt BT"/>
          <w:noProof/>
          <w:sz w:val="22"/>
          <w:szCs w:val="22"/>
        </w:rPr>
        <w:t>,</w:t>
      </w:r>
      <w:r w:rsidRPr="003A3F7F">
        <w:rPr>
          <w:rFonts w:ascii="Futura Lt BT" w:hAnsi="Futura Lt BT"/>
          <w:noProof/>
          <w:sz w:val="22"/>
          <w:szCs w:val="22"/>
        </w:rPr>
        <w:t xml:space="preserve"> pursuant to Article 38(4)(b)(i) of the CPR.</w:t>
      </w:r>
    </w:p>
    <w:p w:rsidR="008F1142" w:rsidRPr="003A3F7F" w:rsidRDefault="009C0201" w:rsidP="0030415E">
      <w:pPr>
        <w:pStyle w:val="Heading1"/>
        <w:jc w:val="both"/>
        <w:rPr>
          <w:rFonts w:ascii="Futura Lt BT" w:hAnsi="Futura Lt BT"/>
          <w:sz w:val="22"/>
          <w:szCs w:val="22"/>
        </w:rPr>
      </w:pPr>
      <w:r w:rsidRPr="003A3F7F">
        <w:rPr>
          <w:rFonts w:ascii="Futura Lt BT" w:hAnsi="Futura Lt BT"/>
          <w:sz w:val="22"/>
          <w:szCs w:val="22"/>
        </w:rPr>
        <w:t>3</w:t>
      </w:r>
      <w:r w:rsidR="00373686" w:rsidRPr="003A3F7F">
        <w:rPr>
          <w:rFonts w:ascii="Futura Lt BT" w:hAnsi="Futura Lt BT"/>
          <w:sz w:val="22"/>
          <w:szCs w:val="22"/>
        </w:rPr>
        <w:t xml:space="preserve">. </w:t>
      </w:r>
      <w:r w:rsidR="008F1142" w:rsidRPr="003A3F7F">
        <w:rPr>
          <w:rFonts w:ascii="Futura Lt BT" w:hAnsi="Futura Lt BT"/>
          <w:sz w:val="22"/>
          <w:szCs w:val="22"/>
        </w:rPr>
        <w:t>Eligible Financial Intermediaries</w:t>
      </w:r>
    </w:p>
    <w:p w:rsidR="008F1142" w:rsidRPr="003A3F7F" w:rsidRDefault="008F1142" w:rsidP="0030415E">
      <w:pPr>
        <w:pStyle w:val="Heading1"/>
        <w:jc w:val="both"/>
        <w:rPr>
          <w:rFonts w:ascii="Futura Lt BT" w:hAnsi="Futura Lt BT"/>
          <w:b w:val="0"/>
          <w:sz w:val="22"/>
          <w:szCs w:val="22"/>
        </w:rPr>
      </w:pPr>
      <w:r w:rsidRPr="003A3F7F">
        <w:rPr>
          <w:rFonts w:ascii="Futura Lt BT" w:hAnsi="Futura Lt BT"/>
          <w:b w:val="0"/>
          <w:sz w:val="22"/>
          <w:szCs w:val="22"/>
        </w:rPr>
        <w:t xml:space="preserve">The EIF shall select </w:t>
      </w:r>
      <w:r w:rsidR="008A5106">
        <w:rPr>
          <w:rFonts w:ascii="Futura Lt BT" w:hAnsi="Futura Lt BT"/>
          <w:b w:val="0"/>
          <w:sz w:val="22"/>
          <w:szCs w:val="22"/>
        </w:rPr>
        <w:t xml:space="preserve">one or more </w:t>
      </w:r>
      <w:r w:rsidRPr="003A3F7F">
        <w:rPr>
          <w:rFonts w:ascii="Futura Lt BT" w:hAnsi="Futura Lt BT"/>
          <w:b w:val="0"/>
          <w:sz w:val="22"/>
          <w:szCs w:val="22"/>
        </w:rPr>
        <w:t xml:space="preserve">Financial Intermediaries to implement </w:t>
      </w:r>
      <w:r w:rsidR="003C6D00" w:rsidRPr="003A3F7F">
        <w:rPr>
          <w:rFonts w:ascii="Futura Lt BT" w:hAnsi="Futura Lt BT"/>
          <w:b w:val="0"/>
          <w:sz w:val="22"/>
          <w:szCs w:val="22"/>
        </w:rPr>
        <w:t xml:space="preserve">one or more </w:t>
      </w:r>
      <w:r w:rsidR="008A5106">
        <w:rPr>
          <w:rFonts w:ascii="Futura Lt BT" w:hAnsi="Futura Lt BT"/>
          <w:b w:val="0"/>
          <w:sz w:val="22"/>
          <w:szCs w:val="22"/>
        </w:rPr>
        <w:t>Financial Instruments</w:t>
      </w:r>
      <w:r w:rsidR="004D13CC" w:rsidRPr="003A3F7F">
        <w:rPr>
          <w:rFonts w:ascii="Futura Lt BT" w:hAnsi="Futura Lt BT"/>
          <w:b w:val="0"/>
          <w:sz w:val="22"/>
          <w:szCs w:val="22"/>
        </w:rPr>
        <w:t>, as per two implementation models, i.e. an equity fund model (hereinafter the Equity Fund(s)</w:t>
      </w:r>
      <w:r w:rsidR="00723E73" w:rsidRPr="003A3F7F">
        <w:rPr>
          <w:rFonts w:ascii="Futura Lt BT" w:hAnsi="Futura Lt BT"/>
          <w:b w:val="0"/>
          <w:sz w:val="22"/>
          <w:szCs w:val="22"/>
        </w:rPr>
        <w:t xml:space="preserve"> Window</w:t>
      </w:r>
      <w:r w:rsidR="004D13CC" w:rsidRPr="003A3F7F">
        <w:rPr>
          <w:rFonts w:ascii="Futura Lt BT" w:hAnsi="Futura Lt BT"/>
          <w:b w:val="0"/>
          <w:sz w:val="22"/>
          <w:szCs w:val="22"/>
        </w:rPr>
        <w:t>),</w:t>
      </w:r>
      <w:r w:rsidR="00C220B4" w:rsidRPr="003A3F7F">
        <w:rPr>
          <w:rFonts w:ascii="Futura Lt BT" w:hAnsi="Futura Lt BT"/>
          <w:b w:val="0"/>
          <w:sz w:val="22"/>
          <w:szCs w:val="22"/>
        </w:rPr>
        <w:t xml:space="preserve"> and</w:t>
      </w:r>
      <w:r w:rsidR="00E6480D">
        <w:rPr>
          <w:rFonts w:ascii="Futura Lt BT" w:hAnsi="Futura Lt BT"/>
          <w:b w:val="0"/>
          <w:sz w:val="22"/>
          <w:szCs w:val="22"/>
        </w:rPr>
        <w:t>/or</w:t>
      </w:r>
      <w:r w:rsidR="00C220B4" w:rsidRPr="003A3F7F">
        <w:rPr>
          <w:rFonts w:ascii="Futura Lt BT" w:hAnsi="Futura Lt BT"/>
          <w:b w:val="0"/>
          <w:sz w:val="22"/>
          <w:szCs w:val="22"/>
        </w:rPr>
        <w:t xml:space="preserve"> </w:t>
      </w:r>
      <w:r w:rsidR="004D13CC" w:rsidRPr="003A3F7F">
        <w:rPr>
          <w:rFonts w:ascii="Futura Lt BT" w:hAnsi="Futura Lt BT"/>
          <w:b w:val="0"/>
          <w:sz w:val="22"/>
          <w:szCs w:val="22"/>
        </w:rPr>
        <w:t xml:space="preserve">a co-investment facility model (hereinafter the </w:t>
      </w:r>
      <w:r w:rsidR="00C220B4" w:rsidRPr="003A3F7F">
        <w:rPr>
          <w:rFonts w:ascii="Futura Lt BT" w:hAnsi="Futura Lt BT"/>
          <w:b w:val="0"/>
          <w:sz w:val="22"/>
          <w:szCs w:val="22"/>
        </w:rPr>
        <w:t>Co-Investment Facility(</w:t>
      </w:r>
      <w:proofErr w:type="spellStart"/>
      <w:r w:rsidR="00C220B4" w:rsidRPr="003A3F7F">
        <w:rPr>
          <w:rFonts w:ascii="Futura Lt BT" w:hAnsi="Futura Lt BT"/>
          <w:b w:val="0"/>
          <w:sz w:val="22"/>
          <w:szCs w:val="22"/>
        </w:rPr>
        <w:t>ies</w:t>
      </w:r>
      <w:proofErr w:type="spellEnd"/>
      <w:r w:rsidR="00C220B4" w:rsidRPr="003A3F7F">
        <w:rPr>
          <w:rFonts w:ascii="Futura Lt BT" w:hAnsi="Futura Lt BT"/>
          <w:b w:val="0"/>
          <w:sz w:val="22"/>
          <w:szCs w:val="22"/>
        </w:rPr>
        <w:t>)</w:t>
      </w:r>
      <w:r w:rsidR="00723E73" w:rsidRPr="003A3F7F">
        <w:rPr>
          <w:rFonts w:ascii="Futura Lt BT" w:hAnsi="Futura Lt BT"/>
          <w:b w:val="0"/>
          <w:sz w:val="22"/>
          <w:szCs w:val="22"/>
        </w:rPr>
        <w:t xml:space="preserve"> Window</w:t>
      </w:r>
      <w:r w:rsidR="004D13CC" w:rsidRPr="003A3F7F">
        <w:rPr>
          <w:rFonts w:ascii="Futura Lt BT" w:hAnsi="Futura Lt BT"/>
          <w:b w:val="0"/>
          <w:sz w:val="22"/>
          <w:szCs w:val="22"/>
        </w:rPr>
        <w:t>),</w:t>
      </w:r>
      <w:r w:rsidR="003C6D00" w:rsidRPr="003A3F7F">
        <w:rPr>
          <w:rFonts w:ascii="Futura Lt BT" w:hAnsi="Futura Lt BT"/>
          <w:b w:val="0"/>
          <w:sz w:val="22"/>
          <w:szCs w:val="22"/>
        </w:rPr>
        <w:t xml:space="preserve"> </w:t>
      </w:r>
      <w:r w:rsidRPr="003A3F7F">
        <w:rPr>
          <w:rFonts w:ascii="Futura Lt BT" w:hAnsi="Futura Lt BT"/>
          <w:b w:val="0"/>
          <w:sz w:val="22"/>
          <w:szCs w:val="22"/>
        </w:rPr>
        <w:t xml:space="preserve">in accordance with the procedure described below. The selection of Financial Intermediaries shall </w:t>
      </w:r>
      <w:r w:rsidR="004D13CC" w:rsidRPr="003A3F7F">
        <w:rPr>
          <w:rFonts w:ascii="Futura Lt BT" w:hAnsi="Futura Lt BT"/>
          <w:b w:val="0"/>
          <w:sz w:val="22"/>
          <w:szCs w:val="22"/>
        </w:rPr>
        <w:t>depend</w:t>
      </w:r>
      <w:r w:rsidR="00A61013" w:rsidRPr="003A3F7F">
        <w:rPr>
          <w:rFonts w:ascii="Futura Lt BT" w:hAnsi="Futura Lt BT"/>
          <w:b w:val="0"/>
          <w:sz w:val="22"/>
          <w:szCs w:val="22"/>
        </w:rPr>
        <w:t xml:space="preserve"> on</w:t>
      </w:r>
      <w:r w:rsidRPr="003A3F7F">
        <w:rPr>
          <w:rFonts w:ascii="Futura Lt BT" w:hAnsi="Futura Lt BT"/>
          <w:b w:val="0"/>
          <w:sz w:val="22"/>
          <w:szCs w:val="22"/>
        </w:rPr>
        <w:t xml:space="preserve"> the funding available from time to time, and shall be based on </w:t>
      </w:r>
      <w:r w:rsidR="00D02C50" w:rsidRPr="003A3F7F">
        <w:rPr>
          <w:rFonts w:ascii="Futura Lt BT" w:hAnsi="Futura Lt BT"/>
          <w:b w:val="0"/>
          <w:sz w:val="22"/>
          <w:szCs w:val="22"/>
        </w:rPr>
        <w:t>the Selection Criteria</w:t>
      </w:r>
      <w:r w:rsidRPr="003A3F7F">
        <w:rPr>
          <w:rFonts w:ascii="Futura Lt BT" w:hAnsi="Futura Lt BT"/>
          <w:b w:val="0"/>
          <w:sz w:val="22"/>
          <w:szCs w:val="22"/>
        </w:rPr>
        <w:t>.</w:t>
      </w:r>
    </w:p>
    <w:p w:rsidR="008F1142" w:rsidRPr="003A3F7F" w:rsidRDefault="008F1142" w:rsidP="0017421A">
      <w:pPr>
        <w:spacing w:before="120"/>
        <w:jc w:val="both"/>
        <w:rPr>
          <w:rFonts w:ascii="Futura Lt BT" w:hAnsi="Futura Lt BT"/>
          <w:sz w:val="22"/>
          <w:szCs w:val="22"/>
        </w:rPr>
      </w:pPr>
      <w:r w:rsidRPr="003A3F7F">
        <w:rPr>
          <w:rFonts w:ascii="Futura Lt BT" w:hAnsi="Futura Lt BT"/>
          <w:sz w:val="22"/>
          <w:szCs w:val="22"/>
        </w:rPr>
        <w:t>Financial Intermediaries shall comply with relevant standards and applicable legislation on the prevention of money laundering, the fight against terrorism and tax fraud to which they may be subject</w:t>
      </w:r>
      <w:r w:rsidR="00B05CDB" w:rsidRPr="003A3F7F">
        <w:rPr>
          <w:rFonts w:ascii="Futura Lt BT" w:hAnsi="Futura Lt BT"/>
          <w:sz w:val="22"/>
          <w:szCs w:val="22"/>
        </w:rPr>
        <w:t xml:space="preserve">. Furthermore, in the case of cross-border Financial Instruments where the relevant support is not reserved for operations, projects or activities implemented in the same jurisdiction where the concerned Financial Intermediary is incorporated, Financial Intermediaries (and sub-intermediaries) shall not be incorporated in </w:t>
      </w:r>
      <w:r w:rsidR="00F36FA4" w:rsidRPr="003A3F7F">
        <w:rPr>
          <w:rFonts w:ascii="Futura Lt BT" w:hAnsi="Futura Lt BT"/>
          <w:sz w:val="22"/>
          <w:szCs w:val="22"/>
        </w:rPr>
        <w:t>Non-</w:t>
      </w:r>
      <w:r w:rsidR="00C4409B" w:rsidRPr="003A3F7F">
        <w:rPr>
          <w:rFonts w:ascii="Futura Lt BT" w:hAnsi="Futura Lt BT"/>
          <w:sz w:val="22"/>
          <w:szCs w:val="22"/>
        </w:rPr>
        <w:t xml:space="preserve">Cooperating </w:t>
      </w:r>
      <w:r w:rsidR="00F36FA4" w:rsidRPr="003A3F7F">
        <w:rPr>
          <w:rFonts w:ascii="Futura Lt BT" w:hAnsi="Futura Lt BT"/>
          <w:sz w:val="22"/>
          <w:szCs w:val="22"/>
        </w:rPr>
        <w:t>Jurisdictions.</w:t>
      </w:r>
      <w:r w:rsidR="00B05CDB" w:rsidRPr="003A3F7F">
        <w:rPr>
          <w:rFonts w:ascii="Futura Lt BT" w:hAnsi="Futura Lt BT"/>
          <w:sz w:val="22"/>
          <w:szCs w:val="22"/>
        </w:rPr>
        <w:t xml:space="preserve"> Each applying Financial Intermediary may inquire about the status of a particular jurisdiction with EIF.</w:t>
      </w:r>
    </w:p>
    <w:p w:rsidR="008F1142" w:rsidRPr="003A3F7F" w:rsidRDefault="008F1142" w:rsidP="0017421A">
      <w:pPr>
        <w:spacing w:before="120"/>
        <w:jc w:val="both"/>
        <w:rPr>
          <w:rFonts w:ascii="Futura Lt BT" w:hAnsi="Futura Lt BT"/>
          <w:sz w:val="22"/>
          <w:szCs w:val="22"/>
        </w:rPr>
      </w:pPr>
      <w:r w:rsidRPr="003A3F7F">
        <w:rPr>
          <w:rFonts w:ascii="Futura Lt BT" w:hAnsi="Futura Lt BT"/>
          <w:sz w:val="22"/>
          <w:szCs w:val="22"/>
        </w:rPr>
        <w:t>Financial Intermediaries shall acknowledge the EIF Anti-Fraud Policy (</w:t>
      </w:r>
      <w:hyperlink r:id="rId11" w:history="1">
        <w:r w:rsidR="002A3EAB" w:rsidRPr="003A3F7F">
          <w:rPr>
            <w:rStyle w:val="Hyperlink"/>
            <w:rFonts w:ascii="Futura Lt BT" w:hAnsi="Futura Lt BT"/>
            <w:sz w:val="22"/>
            <w:szCs w:val="22"/>
            <w:lang w:val="en-US"/>
          </w:rPr>
          <w:t>http://www.eif.org/attachments/publications/about/Anti_Fraud_Policy.pdf</w:t>
        </w:r>
      </w:hyperlink>
      <w:r w:rsidRPr="003A3F7F">
        <w:rPr>
          <w:rFonts w:ascii="Futura Lt BT" w:hAnsi="Futura Lt BT"/>
          <w:sz w:val="22"/>
          <w:szCs w:val="22"/>
        </w:rPr>
        <w:t xml:space="preserve">) which sets out the policy of EIF for preventing and deterring corruption, fraud, collusion, coercion, obstruction, money laundering and terrorist financing and shall take appropriate measures (as may be further specified in the Operational Agreements) to facilitate implementation of such policy. </w:t>
      </w:r>
    </w:p>
    <w:p w:rsidR="00D7081B" w:rsidRPr="003A3F7F" w:rsidRDefault="008F1142" w:rsidP="0030415E">
      <w:pPr>
        <w:pStyle w:val="Heading1"/>
        <w:jc w:val="both"/>
        <w:rPr>
          <w:rFonts w:ascii="Futura Lt BT" w:hAnsi="Futura Lt BT"/>
          <w:sz w:val="22"/>
          <w:szCs w:val="22"/>
        </w:rPr>
      </w:pPr>
      <w:r w:rsidRPr="003A3F7F">
        <w:rPr>
          <w:rFonts w:ascii="Futura Lt BT" w:hAnsi="Futura Lt BT"/>
          <w:sz w:val="22"/>
          <w:szCs w:val="22"/>
        </w:rPr>
        <w:t xml:space="preserve">4. </w:t>
      </w:r>
      <w:r w:rsidR="00373686" w:rsidRPr="003A3F7F">
        <w:rPr>
          <w:rFonts w:ascii="Futura Lt BT" w:hAnsi="Futura Lt BT"/>
          <w:sz w:val="22"/>
          <w:szCs w:val="22"/>
        </w:rPr>
        <w:t xml:space="preserve">Description </w:t>
      </w:r>
      <w:r w:rsidR="00D9291F" w:rsidRPr="003A3F7F">
        <w:rPr>
          <w:rFonts w:ascii="Futura Lt BT" w:hAnsi="Futura Lt BT"/>
          <w:sz w:val="22"/>
          <w:szCs w:val="22"/>
        </w:rPr>
        <w:t>of the</w:t>
      </w:r>
      <w:r w:rsidR="00373686" w:rsidRPr="003A3F7F">
        <w:rPr>
          <w:rFonts w:ascii="Futura Lt BT" w:hAnsi="Futura Lt BT"/>
          <w:sz w:val="22"/>
          <w:szCs w:val="22"/>
        </w:rPr>
        <w:t xml:space="preserve"> activit</w:t>
      </w:r>
      <w:r w:rsidR="00A23561" w:rsidRPr="003A3F7F">
        <w:rPr>
          <w:rFonts w:ascii="Futura Lt BT" w:hAnsi="Futura Lt BT"/>
          <w:sz w:val="22"/>
          <w:szCs w:val="22"/>
        </w:rPr>
        <w:t>ies</w:t>
      </w:r>
      <w:r w:rsidR="00373686" w:rsidRPr="003A3F7F">
        <w:rPr>
          <w:rFonts w:ascii="Futura Lt BT" w:hAnsi="Futura Lt BT"/>
          <w:sz w:val="22"/>
          <w:szCs w:val="22"/>
        </w:rPr>
        <w:t xml:space="preserve"> expected from the </w:t>
      </w:r>
      <w:r w:rsidR="008707B1" w:rsidRPr="003A3F7F">
        <w:rPr>
          <w:rFonts w:ascii="Futura Lt BT" w:hAnsi="Futura Lt BT"/>
          <w:sz w:val="22"/>
          <w:szCs w:val="22"/>
        </w:rPr>
        <w:t xml:space="preserve">selected </w:t>
      </w:r>
      <w:r w:rsidR="00944B91" w:rsidRPr="003A3F7F">
        <w:rPr>
          <w:rFonts w:ascii="Futura Lt BT" w:hAnsi="Futura Lt BT"/>
          <w:sz w:val="22"/>
          <w:szCs w:val="22"/>
        </w:rPr>
        <w:t>Financial Intermediar</w:t>
      </w:r>
      <w:r w:rsidR="00B7785C" w:rsidRPr="003A3F7F">
        <w:rPr>
          <w:rFonts w:ascii="Futura Lt BT" w:hAnsi="Futura Lt BT"/>
          <w:sz w:val="22"/>
          <w:szCs w:val="22"/>
        </w:rPr>
        <w:t>ies</w:t>
      </w:r>
    </w:p>
    <w:p w:rsidR="00FB251F" w:rsidRPr="003A3F7F" w:rsidRDefault="00EF03D8" w:rsidP="00531C61">
      <w:pPr>
        <w:autoSpaceDE w:val="0"/>
        <w:autoSpaceDN w:val="0"/>
        <w:adjustRightInd w:val="0"/>
        <w:spacing w:before="240"/>
        <w:jc w:val="both"/>
        <w:rPr>
          <w:rFonts w:ascii="Futura Lt BT" w:hAnsi="Futura Lt BT" w:cs="Tahoma"/>
          <w:sz w:val="22"/>
          <w:szCs w:val="22"/>
        </w:rPr>
      </w:pPr>
      <w:r w:rsidRPr="003A3F7F">
        <w:rPr>
          <w:rFonts w:ascii="Futura Lt BT" w:hAnsi="Futura Lt BT" w:cs="Tahoma"/>
          <w:sz w:val="22"/>
          <w:szCs w:val="22"/>
        </w:rPr>
        <w:t xml:space="preserve">The selected </w:t>
      </w:r>
      <w:r w:rsidR="00944B91" w:rsidRPr="003A3F7F">
        <w:rPr>
          <w:rFonts w:ascii="Futura Lt BT" w:hAnsi="Futura Lt BT" w:cs="Tahoma"/>
          <w:sz w:val="22"/>
          <w:szCs w:val="22"/>
        </w:rPr>
        <w:t>Financial Intermediar</w:t>
      </w:r>
      <w:r w:rsidR="00E13E68" w:rsidRPr="003A3F7F">
        <w:rPr>
          <w:rFonts w:ascii="Futura Lt BT" w:hAnsi="Futura Lt BT" w:cs="Tahoma"/>
          <w:sz w:val="22"/>
          <w:szCs w:val="22"/>
        </w:rPr>
        <w:t>y</w:t>
      </w:r>
      <w:r w:rsidRPr="003A3F7F">
        <w:rPr>
          <w:rFonts w:ascii="Futura Lt BT" w:hAnsi="Futura Lt BT" w:cs="Tahoma"/>
          <w:sz w:val="22"/>
          <w:szCs w:val="22"/>
        </w:rPr>
        <w:t xml:space="preserve"> </w:t>
      </w:r>
      <w:r w:rsidR="00B7785C" w:rsidRPr="003A3F7F">
        <w:rPr>
          <w:rFonts w:ascii="Futura Lt BT" w:hAnsi="Futura Lt BT" w:cs="Tahoma"/>
          <w:sz w:val="22"/>
          <w:szCs w:val="22"/>
        </w:rPr>
        <w:t xml:space="preserve">or Intermediaries </w:t>
      </w:r>
      <w:r w:rsidR="0021614D" w:rsidRPr="003A3F7F">
        <w:rPr>
          <w:rFonts w:ascii="Futura Lt BT" w:hAnsi="Futura Lt BT" w:cs="Tahoma"/>
          <w:sz w:val="22"/>
          <w:szCs w:val="22"/>
        </w:rPr>
        <w:t xml:space="preserve">shall </w:t>
      </w:r>
      <w:r w:rsidR="00AE6508" w:rsidRPr="003A3F7F">
        <w:rPr>
          <w:rFonts w:ascii="Futura Lt BT" w:hAnsi="Futura Lt BT" w:cs="Tahoma"/>
          <w:sz w:val="22"/>
          <w:szCs w:val="22"/>
        </w:rPr>
        <w:t xml:space="preserve">implement </w:t>
      </w:r>
      <w:r w:rsidR="00976F15" w:rsidRPr="003A3F7F">
        <w:rPr>
          <w:rFonts w:ascii="Futura Lt BT" w:hAnsi="Futura Lt BT" w:cs="Tahoma"/>
          <w:sz w:val="22"/>
          <w:szCs w:val="22"/>
        </w:rPr>
        <w:t xml:space="preserve">the </w:t>
      </w:r>
      <w:r w:rsidR="00677680" w:rsidRPr="003A3F7F">
        <w:rPr>
          <w:rFonts w:ascii="Futura Lt BT" w:hAnsi="Futura Lt BT" w:cs="Tahoma"/>
          <w:sz w:val="22"/>
          <w:szCs w:val="22"/>
        </w:rPr>
        <w:t>Financial Instrument</w:t>
      </w:r>
      <w:r w:rsidR="00920E36" w:rsidRPr="003A3F7F">
        <w:rPr>
          <w:rFonts w:ascii="Futura Lt BT" w:hAnsi="Futura Lt BT" w:cs="Tahoma"/>
          <w:sz w:val="22"/>
          <w:szCs w:val="22"/>
        </w:rPr>
        <w:t xml:space="preserve"> as provided for in Art</w:t>
      </w:r>
      <w:r w:rsidR="00C524B8" w:rsidRPr="003A3F7F">
        <w:rPr>
          <w:rFonts w:ascii="Futura Lt BT" w:hAnsi="Futura Lt BT" w:cs="Tahoma"/>
          <w:sz w:val="22"/>
          <w:szCs w:val="22"/>
        </w:rPr>
        <w:t>icles</w:t>
      </w:r>
      <w:r w:rsidR="00920E36" w:rsidRPr="003A3F7F">
        <w:rPr>
          <w:rFonts w:ascii="Futura Lt BT" w:hAnsi="Futura Lt BT" w:cs="Tahoma"/>
          <w:sz w:val="22"/>
          <w:szCs w:val="22"/>
        </w:rPr>
        <w:t xml:space="preserve"> </w:t>
      </w:r>
      <w:r w:rsidR="00B7785C" w:rsidRPr="003A3F7F">
        <w:rPr>
          <w:rFonts w:ascii="Futura Lt BT" w:hAnsi="Futura Lt BT" w:cs="Tahoma"/>
          <w:sz w:val="22"/>
          <w:szCs w:val="22"/>
        </w:rPr>
        <w:t>37 and 38</w:t>
      </w:r>
      <w:r w:rsidR="00920E36" w:rsidRPr="003A3F7F">
        <w:rPr>
          <w:rFonts w:ascii="Futura Lt BT" w:hAnsi="Futura Lt BT" w:cs="Tahoma"/>
          <w:sz w:val="22"/>
          <w:szCs w:val="22"/>
        </w:rPr>
        <w:t xml:space="preserve"> of </w:t>
      </w:r>
      <w:r w:rsidR="00B7785C" w:rsidRPr="003A3F7F">
        <w:rPr>
          <w:rFonts w:ascii="Futura Lt BT" w:hAnsi="Futura Lt BT" w:cs="Tahoma"/>
          <w:sz w:val="22"/>
          <w:szCs w:val="22"/>
        </w:rPr>
        <w:t>the CPR</w:t>
      </w:r>
      <w:r w:rsidR="00AE6508" w:rsidRPr="003A3F7F">
        <w:rPr>
          <w:rFonts w:ascii="Futura Lt BT" w:hAnsi="Futura Lt BT" w:cs="Tahoma"/>
          <w:sz w:val="22"/>
          <w:szCs w:val="22"/>
        </w:rPr>
        <w:t xml:space="preserve">. </w:t>
      </w:r>
    </w:p>
    <w:p w:rsidR="002B2459" w:rsidRPr="003A3F7F" w:rsidRDefault="00E23CCF" w:rsidP="0017421A">
      <w:pPr>
        <w:autoSpaceDE w:val="0"/>
        <w:autoSpaceDN w:val="0"/>
        <w:adjustRightInd w:val="0"/>
        <w:spacing w:before="120"/>
        <w:jc w:val="both"/>
        <w:rPr>
          <w:rFonts w:ascii="Futura Lt BT" w:hAnsi="Futura Lt BT" w:cs="Tahoma"/>
          <w:sz w:val="22"/>
          <w:szCs w:val="22"/>
          <w:lang w:val="en"/>
        </w:rPr>
      </w:pPr>
      <w:r w:rsidRPr="003A3F7F">
        <w:rPr>
          <w:rFonts w:ascii="Futura Lt BT" w:hAnsi="Futura Lt BT" w:cs="Tahoma"/>
          <w:sz w:val="22"/>
          <w:szCs w:val="22"/>
          <w:lang w:val="en"/>
        </w:rPr>
        <w:t xml:space="preserve">It is planned to allocate </w:t>
      </w:r>
      <w:r w:rsidR="002B2459" w:rsidRPr="003A3F7F">
        <w:rPr>
          <w:rFonts w:ascii="Futura Lt BT" w:hAnsi="Futura Lt BT" w:cs="Tahoma"/>
          <w:sz w:val="22"/>
          <w:szCs w:val="22"/>
          <w:lang w:val="en"/>
        </w:rPr>
        <w:t>the following amounts:</w:t>
      </w:r>
    </w:p>
    <w:p w:rsidR="00783597" w:rsidRPr="003A3F7F" w:rsidRDefault="00E23CCF" w:rsidP="00783597">
      <w:pPr>
        <w:autoSpaceDE w:val="0"/>
        <w:autoSpaceDN w:val="0"/>
        <w:adjustRightInd w:val="0"/>
        <w:spacing w:before="120"/>
        <w:jc w:val="both"/>
        <w:rPr>
          <w:rFonts w:ascii="Futura Lt BT" w:hAnsi="Futura Lt BT" w:cs="Tahoma"/>
          <w:sz w:val="22"/>
          <w:szCs w:val="22"/>
          <w:lang w:val="en"/>
        </w:rPr>
      </w:pPr>
      <w:r w:rsidRPr="003A3F7F">
        <w:rPr>
          <w:rFonts w:ascii="Futura Lt BT" w:hAnsi="Futura Lt BT" w:cs="Tahoma"/>
          <w:sz w:val="22"/>
          <w:szCs w:val="22"/>
          <w:lang w:val="en"/>
        </w:rPr>
        <w:t xml:space="preserve"> </w:t>
      </w:r>
      <w:r w:rsidR="00783597" w:rsidRPr="003A3F7F">
        <w:rPr>
          <w:rFonts w:ascii="Futura Lt BT" w:hAnsi="Futura Lt BT" w:cs="Tahoma"/>
          <w:sz w:val="22"/>
          <w:szCs w:val="22"/>
          <w:lang w:val="en"/>
        </w:rPr>
        <w:t>(</w:t>
      </w:r>
      <w:proofErr w:type="spellStart"/>
      <w:r w:rsidR="00783597" w:rsidRPr="003A3F7F">
        <w:rPr>
          <w:rFonts w:ascii="Futura Lt BT" w:hAnsi="Futura Lt BT" w:cs="Tahoma"/>
          <w:sz w:val="22"/>
          <w:szCs w:val="22"/>
          <w:lang w:val="en"/>
        </w:rPr>
        <w:t>i</w:t>
      </w:r>
      <w:proofErr w:type="spellEnd"/>
      <w:r w:rsidR="00783597" w:rsidRPr="003A3F7F">
        <w:rPr>
          <w:rFonts w:ascii="Futura Lt BT" w:hAnsi="Futura Lt BT" w:cs="Tahoma"/>
          <w:sz w:val="22"/>
          <w:szCs w:val="22"/>
          <w:lang w:val="en"/>
        </w:rPr>
        <w:t xml:space="preserve">) From the ESIF Regional </w:t>
      </w:r>
      <w:proofErr w:type="spellStart"/>
      <w:r w:rsidR="00783597" w:rsidRPr="003A3F7F">
        <w:rPr>
          <w:rFonts w:ascii="Futura Lt BT" w:hAnsi="Futura Lt BT" w:cs="Tahoma"/>
          <w:sz w:val="22"/>
          <w:szCs w:val="22"/>
          <w:lang w:val="en"/>
        </w:rPr>
        <w:t>FoF</w:t>
      </w:r>
      <w:proofErr w:type="spellEnd"/>
      <w:r w:rsidR="00783597" w:rsidRPr="003A3F7F">
        <w:rPr>
          <w:rFonts w:ascii="Futura Lt BT" w:hAnsi="Futura Lt BT" w:cs="Tahoma"/>
          <w:sz w:val="22"/>
          <w:szCs w:val="22"/>
          <w:lang w:val="en"/>
        </w:rPr>
        <w:t>, up to EUR 54.7 million;</w:t>
      </w:r>
    </w:p>
    <w:p w:rsidR="00783597" w:rsidRPr="003A3F7F" w:rsidRDefault="00783597" w:rsidP="00783597">
      <w:pPr>
        <w:autoSpaceDE w:val="0"/>
        <w:autoSpaceDN w:val="0"/>
        <w:adjustRightInd w:val="0"/>
        <w:spacing w:before="120"/>
        <w:jc w:val="both"/>
        <w:rPr>
          <w:rFonts w:ascii="Futura Lt BT" w:hAnsi="Futura Lt BT" w:cs="Tahoma"/>
          <w:sz w:val="22"/>
          <w:szCs w:val="22"/>
          <w:lang w:val="en"/>
        </w:rPr>
      </w:pPr>
      <w:proofErr w:type="gramStart"/>
      <w:r w:rsidRPr="003A3F7F">
        <w:rPr>
          <w:rFonts w:ascii="Futura Lt BT" w:hAnsi="Futura Lt BT" w:cs="Tahoma"/>
          <w:sz w:val="22"/>
          <w:szCs w:val="22"/>
          <w:lang w:val="en"/>
        </w:rPr>
        <w:t>and</w:t>
      </w:r>
      <w:proofErr w:type="gramEnd"/>
    </w:p>
    <w:p w:rsidR="002B2459" w:rsidRPr="003A3F7F" w:rsidRDefault="00783597" w:rsidP="00783597">
      <w:pPr>
        <w:autoSpaceDE w:val="0"/>
        <w:autoSpaceDN w:val="0"/>
        <w:adjustRightInd w:val="0"/>
        <w:spacing w:before="120"/>
        <w:jc w:val="both"/>
        <w:rPr>
          <w:rFonts w:ascii="Futura Lt BT" w:hAnsi="Futura Lt BT" w:cs="Tahoma"/>
          <w:sz w:val="22"/>
          <w:szCs w:val="22"/>
          <w:lang w:val="en"/>
        </w:rPr>
      </w:pPr>
      <w:r w:rsidRPr="003A3F7F">
        <w:rPr>
          <w:rFonts w:ascii="Futura Lt BT" w:hAnsi="Futura Lt BT" w:cs="Tahoma"/>
          <w:sz w:val="22"/>
          <w:szCs w:val="22"/>
          <w:lang w:val="en"/>
        </w:rPr>
        <w:t xml:space="preserve">(ii) </w:t>
      </w:r>
      <w:proofErr w:type="gramStart"/>
      <w:r w:rsidRPr="003A3F7F">
        <w:rPr>
          <w:rFonts w:ascii="Futura Lt BT" w:hAnsi="Futura Lt BT" w:cs="Tahoma"/>
          <w:sz w:val="22"/>
          <w:szCs w:val="22"/>
          <w:lang w:val="en"/>
        </w:rPr>
        <w:t>a</w:t>
      </w:r>
      <w:proofErr w:type="gramEnd"/>
      <w:r w:rsidRPr="003A3F7F">
        <w:rPr>
          <w:rFonts w:ascii="Futura Lt BT" w:hAnsi="Futura Lt BT" w:cs="Tahoma"/>
          <w:sz w:val="22"/>
          <w:szCs w:val="22"/>
          <w:lang w:val="en"/>
        </w:rPr>
        <w:t xml:space="preserve"> potential allocation of up to EUR 25.2m (after deducting costs) from the RCR and/ or other resources managed by EIF for co-investment in eligible </w:t>
      </w:r>
      <w:r w:rsidR="008A5106">
        <w:rPr>
          <w:rFonts w:ascii="Futura Lt BT" w:hAnsi="Futura Lt BT" w:cs="Tahoma"/>
          <w:sz w:val="22"/>
          <w:szCs w:val="22"/>
          <w:lang w:val="en"/>
        </w:rPr>
        <w:t>F</w:t>
      </w:r>
      <w:r w:rsidRPr="003A3F7F">
        <w:rPr>
          <w:rFonts w:ascii="Futura Lt BT" w:hAnsi="Futura Lt BT" w:cs="Tahoma"/>
          <w:sz w:val="22"/>
          <w:szCs w:val="22"/>
          <w:lang w:val="en"/>
        </w:rPr>
        <w:t xml:space="preserve">inancial </w:t>
      </w:r>
      <w:r w:rsidR="008A5106">
        <w:rPr>
          <w:rFonts w:ascii="Futura Lt BT" w:hAnsi="Futura Lt BT" w:cs="Tahoma"/>
          <w:sz w:val="22"/>
          <w:szCs w:val="22"/>
          <w:lang w:val="en"/>
        </w:rPr>
        <w:t>I</w:t>
      </w:r>
      <w:r w:rsidRPr="003A3F7F">
        <w:rPr>
          <w:rFonts w:ascii="Futura Lt BT" w:hAnsi="Futura Lt BT" w:cs="Tahoma"/>
          <w:sz w:val="22"/>
          <w:szCs w:val="22"/>
          <w:lang w:val="en"/>
        </w:rPr>
        <w:t xml:space="preserve">ntermediaries. It should be noted that the eligibility of </w:t>
      </w:r>
      <w:r w:rsidR="008A5106">
        <w:rPr>
          <w:rFonts w:ascii="Futura Lt BT" w:hAnsi="Futura Lt BT" w:cs="Tahoma"/>
          <w:sz w:val="22"/>
          <w:szCs w:val="22"/>
          <w:lang w:val="en"/>
        </w:rPr>
        <w:t>F</w:t>
      </w:r>
      <w:r w:rsidRPr="003A3F7F">
        <w:rPr>
          <w:rFonts w:ascii="Futura Lt BT" w:hAnsi="Futura Lt BT" w:cs="Tahoma"/>
          <w:sz w:val="22"/>
          <w:szCs w:val="22"/>
          <w:lang w:val="en"/>
        </w:rPr>
        <w:t xml:space="preserve">inancial </w:t>
      </w:r>
      <w:r w:rsidR="008A5106">
        <w:rPr>
          <w:rFonts w:ascii="Futura Lt BT" w:hAnsi="Futura Lt BT" w:cs="Tahoma"/>
          <w:sz w:val="22"/>
          <w:szCs w:val="22"/>
          <w:lang w:val="en"/>
        </w:rPr>
        <w:t>I</w:t>
      </w:r>
      <w:r w:rsidRPr="003A3F7F">
        <w:rPr>
          <w:rFonts w:ascii="Futura Lt BT" w:hAnsi="Futura Lt BT" w:cs="Tahoma"/>
          <w:sz w:val="22"/>
          <w:szCs w:val="22"/>
          <w:lang w:val="en"/>
        </w:rPr>
        <w:t>ntermediaries will need to be assessed vis-à-vis the s</w:t>
      </w:r>
      <w:r w:rsidR="00F91403">
        <w:rPr>
          <w:rFonts w:ascii="Futura Lt BT" w:hAnsi="Futura Lt BT" w:cs="Tahoma"/>
          <w:sz w:val="22"/>
          <w:szCs w:val="22"/>
          <w:lang w:val="en"/>
        </w:rPr>
        <w:t>pecific requirements of the EIF-</w:t>
      </w:r>
      <w:r w:rsidRPr="003A3F7F">
        <w:rPr>
          <w:rFonts w:ascii="Futura Lt BT" w:hAnsi="Futura Lt BT" w:cs="Tahoma"/>
          <w:sz w:val="22"/>
          <w:szCs w:val="22"/>
          <w:lang w:val="en"/>
        </w:rPr>
        <w:t xml:space="preserve">managed resources concerned. </w:t>
      </w:r>
    </w:p>
    <w:p w:rsidR="00D672DC" w:rsidRPr="003A3F7F" w:rsidRDefault="00847BD0" w:rsidP="0017421A">
      <w:pPr>
        <w:autoSpaceDE w:val="0"/>
        <w:autoSpaceDN w:val="0"/>
        <w:adjustRightInd w:val="0"/>
        <w:spacing w:before="120"/>
        <w:jc w:val="both"/>
        <w:rPr>
          <w:rFonts w:ascii="Futura Lt BT" w:hAnsi="Futura Lt BT" w:cs="Tahoma"/>
          <w:sz w:val="22"/>
          <w:szCs w:val="22"/>
        </w:rPr>
      </w:pPr>
      <w:r w:rsidRPr="003A3F7F">
        <w:rPr>
          <w:rFonts w:ascii="Futura Lt BT" w:hAnsi="Futura Lt BT" w:cs="Tahoma"/>
          <w:sz w:val="22"/>
          <w:szCs w:val="22"/>
        </w:rPr>
        <w:t>Financial Intermediar</w:t>
      </w:r>
      <w:r w:rsidR="00287E1B" w:rsidRPr="003A3F7F">
        <w:rPr>
          <w:rFonts w:ascii="Futura Lt BT" w:hAnsi="Futura Lt BT" w:cs="Tahoma"/>
          <w:sz w:val="22"/>
          <w:szCs w:val="22"/>
        </w:rPr>
        <w:t>ies</w:t>
      </w:r>
      <w:r w:rsidRPr="003A3F7F">
        <w:rPr>
          <w:rFonts w:ascii="Futura Lt BT" w:hAnsi="Futura Lt BT" w:cs="Tahoma"/>
          <w:sz w:val="22"/>
          <w:szCs w:val="22"/>
        </w:rPr>
        <w:t xml:space="preserve"> </w:t>
      </w:r>
      <w:r w:rsidR="009C60F7" w:rsidRPr="003A3F7F">
        <w:rPr>
          <w:rFonts w:ascii="Futura Lt BT" w:hAnsi="Futura Lt BT" w:cs="Tahoma"/>
          <w:sz w:val="22"/>
          <w:szCs w:val="22"/>
        </w:rPr>
        <w:t>may express</w:t>
      </w:r>
      <w:r w:rsidRPr="003A3F7F">
        <w:rPr>
          <w:rFonts w:ascii="Futura Lt BT" w:hAnsi="Futura Lt BT" w:cs="Tahoma"/>
          <w:sz w:val="22"/>
          <w:szCs w:val="22"/>
        </w:rPr>
        <w:t xml:space="preserve"> their interest </w:t>
      </w:r>
      <w:r w:rsidR="009C60F7" w:rsidRPr="003A3F7F">
        <w:rPr>
          <w:rFonts w:ascii="Futura Lt BT" w:hAnsi="Futura Lt BT" w:cs="Tahoma"/>
          <w:sz w:val="22"/>
          <w:szCs w:val="22"/>
        </w:rPr>
        <w:t>for a</w:t>
      </w:r>
      <w:r w:rsidRPr="003A3F7F">
        <w:rPr>
          <w:rFonts w:ascii="Futura Lt BT" w:hAnsi="Futura Lt BT" w:cs="Tahoma"/>
          <w:sz w:val="22"/>
          <w:szCs w:val="22"/>
        </w:rPr>
        <w:t xml:space="preserve"> contribution </w:t>
      </w:r>
      <w:r w:rsidR="001C5360" w:rsidRPr="003A3F7F">
        <w:rPr>
          <w:rFonts w:ascii="Futura Lt BT" w:hAnsi="Futura Lt BT" w:cs="Tahoma"/>
          <w:sz w:val="22"/>
          <w:szCs w:val="22"/>
        </w:rPr>
        <w:t xml:space="preserve">of </w:t>
      </w:r>
      <w:r w:rsidRPr="003A3F7F">
        <w:rPr>
          <w:rFonts w:ascii="Futura Lt BT" w:hAnsi="Futura Lt BT" w:cs="Tahoma"/>
          <w:sz w:val="22"/>
          <w:szCs w:val="22"/>
        </w:rPr>
        <w:t xml:space="preserve">up to </w:t>
      </w:r>
      <w:r w:rsidR="0019034B" w:rsidRPr="003A3F7F">
        <w:rPr>
          <w:rFonts w:ascii="Futura Lt BT" w:hAnsi="Futura Lt BT" w:cs="Tahoma"/>
          <w:sz w:val="22"/>
          <w:szCs w:val="22"/>
        </w:rPr>
        <w:t xml:space="preserve">the </w:t>
      </w:r>
      <w:r w:rsidR="00802D9A" w:rsidRPr="003A3F7F">
        <w:rPr>
          <w:rFonts w:ascii="Futura Lt BT" w:hAnsi="Futura Lt BT" w:cs="Tahoma"/>
          <w:sz w:val="22"/>
          <w:szCs w:val="22"/>
        </w:rPr>
        <w:t xml:space="preserve">full amount indicated </w:t>
      </w:r>
      <w:proofErr w:type="gramStart"/>
      <w:r w:rsidR="00F13877" w:rsidRPr="003A3F7F">
        <w:rPr>
          <w:rFonts w:ascii="Futura Lt BT" w:hAnsi="Futura Lt BT" w:cs="Tahoma"/>
          <w:sz w:val="22"/>
          <w:szCs w:val="22"/>
        </w:rPr>
        <w:t>under</w:t>
      </w:r>
      <w:proofErr w:type="gramEnd"/>
      <w:r w:rsidR="00F13877" w:rsidRPr="003A3F7F">
        <w:rPr>
          <w:rFonts w:ascii="Futura Lt BT" w:hAnsi="Futura Lt BT" w:cs="Tahoma"/>
          <w:sz w:val="22"/>
          <w:szCs w:val="22"/>
        </w:rPr>
        <w:t xml:space="preserve"> </w:t>
      </w:r>
      <w:r w:rsidR="00C220B4" w:rsidRPr="003A3F7F">
        <w:rPr>
          <w:rFonts w:ascii="Futura Lt BT" w:hAnsi="Futura Lt BT" w:cs="Tahoma"/>
          <w:sz w:val="22"/>
          <w:szCs w:val="22"/>
        </w:rPr>
        <w:t xml:space="preserve">one of the two </w:t>
      </w:r>
      <w:r w:rsidR="0019034B" w:rsidRPr="003A3F7F">
        <w:rPr>
          <w:rFonts w:ascii="Futura Lt BT" w:hAnsi="Futura Lt BT" w:cs="Tahoma"/>
          <w:sz w:val="22"/>
          <w:szCs w:val="22"/>
        </w:rPr>
        <w:t>w</w:t>
      </w:r>
      <w:r w:rsidR="00F13877" w:rsidRPr="003A3F7F">
        <w:rPr>
          <w:rFonts w:ascii="Futura Lt BT" w:hAnsi="Futura Lt BT" w:cs="Tahoma"/>
          <w:sz w:val="22"/>
          <w:szCs w:val="22"/>
        </w:rPr>
        <w:t>indows listed below</w:t>
      </w:r>
      <w:r w:rsidR="00802D9A" w:rsidRPr="003A3F7F">
        <w:rPr>
          <w:rFonts w:ascii="Futura Lt BT" w:hAnsi="Futura Lt BT" w:cs="Tahoma"/>
          <w:sz w:val="22"/>
          <w:szCs w:val="22"/>
        </w:rPr>
        <w:t>.</w:t>
      </w:r>
      <w:r w:rsidR="009C60F7" w:rsidRPr="003A3F7F">
        <w:rPr>
          <w:rFonts w:ascii="Futura Lt BT" w:hAnsi="Futura Lt BT" w:cs="Tahoma"/>
          <w:sz w:val="22"/>
          <w:szCs w:val="22"/>
        </w:rPr>
        <w:t xml:space="preserve"> </w:t>
      </w:r>
    </w:p>
    <w:p w:rsidR="007A6AE0" w:rsidRPr="003A3F7F" w:rsidRDefault="007A6AE0" w:rsidP="007A6AE0">
      <w:pPr>
        <w:autoSpaceDE w:val="0"/>
        <w:autoSpaceDN w:val="0"/>
        <w:adjustRightInd w:val="0"/>
        <w:spacing w:before="120"/>
        <w:jc w:val="both"/>
        <w:rPr>
          <w:rFonts w:ascii="Futura Lt BT" w:hAnsi="Futura Lt BT" w:cs="Tahoma"/>
          <w:sz w:val="22"/>
          <w:szCs w:val="22"/>
        </w:rPr>
      </w:pPr>
      <w:r w:rsidRPr="003A3F7F">
        <w:rPr>
          <w:rFonts w:ascii="Futura Lt BT" w:hAnsi="Futura Lt BT" w:cs="Tahoma"/>
          <w:sz w:val="22"/>
          <w:szCs w:val="22"/>
        </w:rPr>
        <w:t xml:space="preserve">The combined resources of </w:t>
      </w:r>
      <w:proofErr w:type="spellStart"/>
      <w:r w:rsidRPr="003A3F7F">
        <w:rPr>
          <w:rFonts w:ascii="Futura Lt BT" w:hAnsi="Futura Lt BT" w:cs="Tahoma"/>
          <w:sz w:val="22"/>
          <w:szCs w:val="22"/>
        </w:rPr>
        <w:t>FoF</w:t>
      </w:r>
      <w:proofErr w:type="spellEnd"/>
      <w:r w:rsidRPr="003A3F7F">
        <w:rPr>
          <w:rFonts w:ascii="Futura Lt BT" w:hAnsi="Futura Lt BT" w:cs="Tahoma"/>
          <w:sz w:val="22"/>
          <w:szCs w:val="22"/>
        </w:rPr>
        <w:t xml:space="preserve"> and co-investment by EIF will not necessarily be allocated to each of the Financial Instruments detailed in the Annexes, nor according to any predefined split or relative allocation. This is to ensure maximum flexibility and responsiveness to the market.</w:t>
      </w:r>
    </w:p>
    <w:p w:rsidR="004D272A" w:rsidRPr="003A3F7F" w:rsidRDefault="004D272A" w:rsidP="0030415E">
      <w:pPr>
        <w:autoSpaceDE w:val="0"/>
        <w:autoSpaceDN w:val="0"/>
        <w:adjustRightInd w:val="0"/>
        <w:jc w:val="both"/>
        <w:rPr>
          <w:rFonts w:ascii="Futura Lt BT" w:hAnsi="Futura Lt BT" w:cs="Tahoma"/>
          <w:sz w:val="22"/>
          <w:szCs w:val="22"/>
          <w:lang w:val="en"/>
        </w:rPr>
      </w:pPr>
    </w:p>
    <w:tbl>
      <w:tblPr>
        <w:tblpPr w:leftFromText="180" w:rightFromText="180" w:vertAnchor="text" w:horzAnchor="margin" w:tblpX="288" w:tblpY="106"/>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835"/>
        <w:gridCol w:w="3118"/>
      </w:tblGrid>
      <w:tr w:rsidR="00960D92" w:rsidRPr="003A3F7F" w:rsidTr="003A3F7F">
        <w:tc>
          <w:tcPr>
            <w:tcW w:w="2660" w:type="dxa"/>
          </w:tcPr>
          <w:p w:rsidR="00960D92" w:rsidRPr="003A3F7F" w:rsidRDefault="00960D92" w:rsidP="00C220B4">
            <w:pPr>
              <w:keepNext/>
              <w:jc w:val="both"/>
              <w:rPr>
                <w:rFonts w:ascii="Futura Lt BT" w:hAnsi="Futura Lt BT" w:cs="Tahoma"/>
                <w:b/>
                <w:sz w:val="20"/>
                <w:szCs w:val="20"/>
              </w:rPr>
            </w:pPr>
            <w:r w:rsidRPr="003A3F7F">
              <w:rPr>
                <w:rFonts w:ascii="Futura Lt BT" w:hAnsi="Futura Lt BT" w:cs="Tahoma"/>
                <w:b/>
                <w:sz w:val="20"/>
                <w:szCs w:val="20"/>
              </w:rPr>
              <w:lastRenderedPageBreak/>
              <w:t>Financial Instrument</w:t>
            </w:r>
            <w:r w:rsidR="00C524B8" w:rsidRPr="003A3F7F">
              <w:rPr>
                <w:rFonts w:ascii="Futura Lt BT" w:hAnsi="Futura Lt BT" w:cs="Tahoma"/>
                <w:b/>
                <w:sz w:val="20"/>
                <w:szCs w:val="20"/>
              </w:rPr>
              <w:t>s</w:t>
            </w:r>
          </w:p>
        </w:tc>
        <w:tc>
          <w:tcPr>
            <w:tcW w:w="2835" w:type="dxa"/>
          </w:tcPr>
          <w:p w:rsidR="00960D92" w:rsidRPr="003A3F7F" w:rsidRDefault="00960D92" w:rsidP="009726F9">
            <w:pPr>
              <w:keepNext/>
              <w:jc w:val="center"/>
              <w:rPr>
                <w:rFonts w:ascii="Futura Lt BT" w:hAnsi="Futura Lt BT" w:cs="Tahoma"/>
                <w:b/>
                <w:sz w:val="20"/>
                <w:szCs w:val="20"/>
                <w:lang w:val="fr-FR"/>
              </w:rPr>
            </w:pPr>
            <w:r w:rsidRPr="003A3F7F">
              <w:rPr>
                <w:rFonts w:ascii="Futura Lt BT" w:hAnsi="Futura Lt BT" w:cs="Tahoma"/>
                <w:b/>
                <w:sz w:val="20"/>
                <w:szCs w:val="20"/>
                <w:lang w:val="fr-FR"/>
              </w:rPr>
              <w:t>Indicative capital allocation</w:t>
            </w:r>
          </w:p>
        </w:tc>
        <w:tc>
          <w:tcPr>
            <w:tcW w:w="3118" w:type="dxa"/>
          </w:tcPr>
          <w:p w:rsidR="00960D92" w:rsidRPr="003A3F7F" w:rsidRDefault="00960D92" w:rsidP="00E1776C">
            <w:pPr>
              <w:keepNext/>
              <w:jc w:val="center"/>
              <w:rPr>
                <w:rFonts w:ascii="Futura Lt BT" w:hAnsi="Futura Lt BT" w:cs="Tahoma"/>
                <w:b/>
                <w:sz w:val="20"/>
                <w:szCs w:val="20"/>
              </w:rPr>
            </w:pPr>
            <w:r w:rsidRPr="003A3F7F">
              <w:rPr>
                <w:rFonts w:ascii="Futura Lt BT" w:hAnsi="Futura Lt BT" w:cs="Tahoma"/>
                <w:b/>
                <w:sz w:val="20"/>
                <w:szCs w:val="20"/>
              </w:rPr>
              <w:t>Applicable Annexes</w:t>
            </w:r>
          </w:p>
        </w:tc>
      </w:tr>
      <w:tr w:rsidR="00BD436E" w:rsidRPr="003A3F7F" w:rsidTr="003A3F7F">
        <w:tc>
          <w:tcPr>
            <w:tcW w:w="2660" w:type="dxa"/>
          </w:tcPr>
          <w:p w:rsidR="00BD436E" w:rsidRPr="003A3F7F" w:rsidRDefault="00BD436E" w:rsidP="00802D9A">
            <w:pPr>
              <w:keepNext/>
              <w:rPr>
                <w:rFonts w:ascii="Futura Lt BT" w:hAnsi="Futura Lt BT" w:cs="Tahoma"/>
                <w:b/>
                <w:sz w:val="20"/>
                <w:szCs w:val="20"/>
              </w:rPr>
            </w:pPr>
            <w:r w:rsidRPr="003A3F7F">
              <w:rPr>
                <w:rFonts w:ascii="Futura Lt BT" w:hAnsi="Futura Lt BT" w:cs="Tahoma"/>
                <w:b/>
                <w:sz w:val="20"/>
                <w:szCs w:val="20"/>
              </w:rPr>
              <w:t>Equity Fund(s) - Window</w:t>
            </w:r>
          </w:p>
        </w:tc>
        <w:tc>
          <w:tcPr>
            <w:tcW w:w="2835" w:type="dxa"/>
            <w:vMerge w:val="restart"/>
          </w:tcPr>
          <w:p w:rsidR="00BD436E" w:rsidRPr="003A3F7F" w:rsidRDefault="00BD436E" w:rsidP="00783597">
            <w:pPr>
              <w:pStyle w:val="BodyText"/>
              <w:keepNext/>
              <w:jc w:val="center"/>
              <w:rPr>
                <w:rFonts w:ascii="Futura Lt BT" w:hAnsi="Futura Lt BT"/>
                <w:sz w:val="20"/>
                <w:szCs w:val="20"/>
              </w:rPr>
            </w:pPr>
          </w:p>
          <w:p w:rsidR="00BD436E" w:rsidRPr="003A3F7F" w:rsidRDefault="00BD436E" w:rsidP="00783597">
            <w:pPr>
              <w:pStyle w:val="BodyText"/>
              <w:keepNext/>
              <w:jc w:val="center"/>
              <w:rPr>
                <w:rFonts w:ascii="Futura Lt BT" w:hAnsi="Futura Lt BT"/>
                <w:sz w:val="20"/>
                <w:szCs w:val="20"/>
              </w:rPr>
            </w:pPr>
          </w:p>
          <w:p w:rsidR="00BD436E" w:rsidRPr="003A3F7F" w:rsidRDefault="00BD436E" w:rsidP="002C2D4A">
            <w:pPr>
              <w:pStyle w:val="BodyText"/>
              <w:keepNext/>
              <w:jc w:val="center"/>
              <w:rPr>
                <w:rFonts w:ascii="Futura Lt BT" w:hAnsi="Futura Lt BT"/>
                <w:sz w:val="20"/>
                <w:szCs w:val="20"/>
              </w:rPr>
            </w:pPr>
            <w:r w:rsidRPr="003A3F7F">
              <w:rPr>
                <w:rFonts w:ascii="Futura Lt BT" w:hAnsi="Futura Lt BT"/>
                <w:sz w:val="20"/>
                <w:szCs w:val="20"/>
              </w:rPr>
              <w:t xml:space="preserve">Up to EUR </w:t>
            </w:r>
            <w:r w:rsidR="002C2D4A">
              <w:rPr>
                <w:rFonts w:ascii="Futura Lt BT" w:hAnsi="Futura Lt BT"/>
                <w:sz w:val="20"/>
                <w:szCs w:val="20"/>
              </w:rPr>
              <w:t>79.9</w:t>
            </w:r>
            <w:r w:rsidR="002C2D4A" w:rsidRPr="003A3F7F">
              <w:rPr>
                <w:rFonts w:ascii="Futura Lt BT" w:hAnsi="Futura Lt BT"/>
                <w:sz w:val="20"/>
                <w:szCs w:val="20"/>
              </w:rPr>
              <w:t xml:space="preserve"> </w:t>
            </w:r>
            <w:r w:rsidRPr="003A3F7F">
              <w:rPr>
                <w:rFonts w:ascii="Futura Lt BT" w:hAnsi="Futura Lt BT"/>
                <w:sz w:val="20"/>
                <w:szCs w:val="20"/>
              </w:rPr>
              <w:t>million</w:t>
            </w:r>
          </w:p>
        </w:tc>
        <w:tc>
          <w:tcPr>
            <w:tcW w:w="3118" w:type="dxa"/>
          </w:tcPr>
          <w:p w:rsidR="00BD436E" w:rsidRPr="003A3F7F" w:rsidRDefault="00BD436E" w:rsidP="00CC1053">
            <w:pPr>
              <w:pStyle w:val="BodyText"/>
              <w:keepNext/>
              <w:jc w:val="both"/>
              <w:rPr>
                <w:rFonts w:ascii="Futura Lt BT" w:hAnsi="Futura Lt BT"/>
                <w:sz w:val="20"/>
                <w:szCs w:val="20"/>
              </w:rPr>
            </w:pPr>
            <w:r w:rsidRPr="003A3F7F">
              <w:rPr>
                <w:rFonts w:ascii="Futura Lt BT" w:hAnsi="Futura Lt BT"/>
                <w:sz w:val="20"/>
                <w:szCs w:val="20"/>
              </w:rPr>
              <w:t>A</w:t>
            </w:r>
            <w:r w:rsidR="00CC1053">
              <w:rPr>
                <w:rFonts w:ascii="Futura Lt BT" w:hAnsi="Futura Lt BT"/>
                <w:sz w:val="20"/>
                <w:szCs w:val="20"/>
              </w:rPr>
              <w:t xml:space="preserve">ppendix 1 to Annex 2 </w:t>
            </w:r>
            <w:r w:rsidRPr="003A3F7F">
              <w:rPr>
                <w:rFonts w:ascii="Futura Lt BT" w:hAnsi="Futura Lt BT"/>
                <w:sz w:val="20"/>
                <w:szCs w:val="20"/>
              </w:rPr>
              <w:t>(Financial Instrument: Description and Selection Criteria)</w:t>
            </w:r>
          </w:p>
        </w:tc>
      </w:tr>
      <w:tr w:rsidR="00BD436E" w:rsidRPr="003A3F7F" w:rsidTr="003A3F7F">
        <w:tc>
          <w:tcPr>
            <w:tcW w:w="2660" w:type="dxa"/>
          </w:tcPr>
          <w:p w:rsidR="00BD436E" w:rsidRPr="003A3F7F" w:rsidRDefault="00BD436E" w:rsidP="00802D9A">
            <w:pPr>
              <w:keepNext/>
              <w:rPr>
                <w:rFonts w:ascii="Futura Lt BT" w:hAnsi="Futura Lt BT" w:cs="Tahoma"/>
                <w:b/>
                <w:sz w:val="20"/>
                <w:szCs w:val="20"/>
              </w:rPr>
            </w:pPr>
            <w:r w:rsidRPr="003A3F7F">
              <w:rPr>
                <w:rFonts w:ascii="Futura Lt BT" w:hAnsi="Futura Lt BT" w:cs="Tahoma"/>
                <w:b/>
                <w:sz w:val="20"/>
                <w:szCs w:val="20"/>
              </w:rPr>
              <w:t>Co-Investment Facility(</w:t>
            </w:r>
            <w:proofErr w:type="spellStart"/>
            <w:r w:rsidRPr="003A3F7F">
              <w:rPr>
                <w:rFonts w:ascii="Futura Lt BT" w:hAnsi="Futura Lt BT" w:cs="Tahoma"/>
                <w:b/>
                <w:sz w:val="20"/>
                <w:szCs w:val="20"/>
              </w:rPr>
              <w:t>ies</w:t>
            </w:r>
            <w:proofErr w:type="spellEnd"/>
            <w:r w:rsidRPr="003A3F7F">
              <w:rPr>
                <w:rFonts w:ascii="Futura Lt BT" w:hAnsi="Futura Lt BT" w:cs="Tahoma"/>
                <w:b/>
                <w:sz w:val="20"/>
                <w:szCs w:val="20"/>
              </w:rPr>
              <w:t>) - Window</w:t>
            </w:r>
          </w:p>
        </w:tc>
        <w:tc>
          <w:tcPr>
            <w:tcW w:w="2835" w:type="dxa"/>
            <w:vMerge/>
          </w:tcPr>
          <w:p w:rsidR="00BD436E" w:rsidRPr="003A3F7F" w:rsidRDefault="00BD436E" w:rsidP="00783597">
            <w:pPr>
              <w:pStyle w:val="BodyText"/>
              <w:keepNext/>
              <w:jc w:val="center"/>
              <w:rPr>
                <w:rFonts w:ascii="Futura Lt BT" w:hAnsi="Futura Lt BT"/>
                <w:sz w:val="20"/>
                <w:szCs w:val="20"/>
              </w:rPr>
            </w:pPr>
          </w:p>
        </w:tc>
        <w:tc>
          <w:tcPr>
            <w:tcW w:w="3118" w:type="dxa"/>
          </w:tcPr>
          <w:p w:rsidR="00BD436E" w:rsidRPr="003A3F7F" w:rsidRDefault="00BD436E" w:rsidP="00CC1053">
            <w:pPr>
              <w:pStyle w:val="BodyText"/>
              <w:keepNext/>
              <w:jc w:val="both"/>
              <w:rPr>
                <w:rFonts w:ascii="Futura Lt BT" w:hAnsi="Futura Lt BT"/>
                <w:sz w:val="20"/>
                <w:szCs w:val="20"/>
              </w:rPr>
            </w:pPr>
            <w:r w:rsidRPr="003A3F7F">
              <w:rPr>
                <w:rFonts w:ascii="Futura Lt BT" w:hAnsi="Futura Lt BT"/>
                <w:sz w:val="20"/>
                <w:szCs w:val="20"/>
              </w:rPr>
              <w:t>A</w:t>
            </w:r>
            <w:r w:rsidR="00CC1053">
              <w:rPr>
                <w:rFonts w:ascii="Futura Lt BT" w:hAnsi="Futura Lt BT"/>
                <w:sz w:val="20"/>
                <w:szCs w:val="20"/>
              </w:rPr>
              <w:t xml:space="preserve">ppendix 2 to Annex 2 </w:t>
            </w:r>
            <w:r w:rsidRPr="003A3F7F">
              <w:rPr>
                <w:rFonts w:ascii="Futura Lt BT" w:hAnsi="Futura Lt BT"/>
                <w:sz w:val="20"/>
                <w:szCs w:val="20"/>
              </w:rPr>
              <w:t>(Financial Instrument: Description and Selection Criteria)</w:t>
            </w:r>
          </w:p>
        </w:tc>
      </w:tr>
    </w:tbl>
    <w:p w:rsidR="00960D92" w:rsidRPr="003A3F7F" w:rsidRDefault="00960D92" w:rsidP="0030415E">
      <w:pPr>
        <w:autoSpaceDE w:val="0"/>
        <w:autoSpaceDN w:val="0"/>
        <w:adjustRightInd w:val="0"/>
        <w:jc w:val="both"/>
        <w:rPr>
          <w:rFonts w:ascii="Futura Lt BT" w:hAnsi="Futura Lt BT" w:cs="Tahoma"/>
          <w:sz w:val="22"/>
          <w:szCs w:val="22"/>
        </w:rPr>
      </w:pPr>
    </w:p>
    <w:p w:rsidR="00E6480D" w:rsidRDefault="00E6480D" w:rsidP="00960D92">
      <w:pPr>
        <w:jc w:val="both"/>
        <w:rPr>
          <w:rFonts w:ascii="Futura Lt BT" w:hAnsi="Futura Lt BT" w:cs="Tahoma"/>
          <w:sz w:val="22"/>
          <w:szCs w:val="22"/>
        </w:rPr>
      </w:pPr>
    </w:p>
    <w:p w:rsidR="00E6480D" w:rsidRDefault="00E6480D" w:rsidP="00960D92">
      <w:pPr>
        <w:jc w:val="both"/>
        <w:rPr>
          <w:rFonts w:ascii="Futura Lt BT" w:hAnsi="Futura Lt BT" w:cs="Tahoma"/>
          <w:sz w:val="22"/>
          <w:szCs w:val="22"/>
        </w:rPr>
      </w:pPr>
    </w:p>
    <w:p w:rsidR="00E6480D" w:rsidRDefault="00E6480D" w:rsidP="00960D92">
      <w:pPr>
        <w:jc w:val="both"/>
        <w:rPr>
          <w:rFonts w:ascii="Futura Lt BT" w:hAnsi="Futura Lt BT" w:cs="Tahoma"/>
          <w:sz w:val="22"/>
          <w:szCs w:val="22"/>
        </w:rPr>
      </w:pPr>
    </w:p>
    <w:p w:rsidR="00E6480D" w:rsidRDefault="00E6480D" w:rsidP="00960D92">
      <w:pPr>
        <w:jc w:val="both"/>
        <w:rPr>
          <w:rFonts w:ascii="Futura Lt BT" w:hAnsi="Futura Lt BT" w:cs="Tahoma"/>
          <w:sz w:val="22"/>
          <w:szCs w:val="22"/>
        </w:rPr>
      </w:pPr>
    </w:p>
    <w:p w:rsidR="00E6480D" w:rsidRDefault="00E6480D" w:rsidP="00960D92">
      <w:pPr>
        <w:jc w:val="both"/>
        <w:rPr>
          <w:rFonts w:ascii="Futura Lt BT" w:hAnsi="Futura Lt BT" w:cs="Tahoma"/>
          <w:sz w:val="22"/>
          <w:szCs w:val="22"/>
        </w:rPr>
      </w:pPr>
    </w:p>
    <w:p w:rsidR="00E6480D" w:rsidRDefault="00E6480D" w:rsidP="00960D92">
      <w:pPr>
        <w:jc w:val="both"/>
        <w:rPr>
          <w:rFonts w:ascii="Futura Lt BT" w:hAnsi="Futura Lt BT" w:cs="Tahoma"/>
          <w:sz w:val="22"/>
          <w:szCs w:val="22"/>
        </w:rPr>
      </w:pPr>
    </w:p>
    <w:p w:rsidR="00E6480D" w:rsidRDefault="00E6480D" w:rsidP="00960D92">
      <w:pPr>
        <w:jc w:val="both"/>
        <w:rPr>
          <w:rFonts w:ascii="Futura Lt BT" w:hAnsi="Futura Lt BT" w:cs="Tahoma"/>
          <w:sz w:val="22"/>
          <w:szCs w:val="22"/>
        </w:rPr>
      </w:pPr>
    </w:p>
    <w:p w:rsidR="00E6480D" w:rsidRDefault="00E6480D" w:rsidP="00960D92">
      <w:pPr>
        <w:jc w:val="both"/>
        <w:rPr>
          <w:rFonts w:ascii="Futura Lt BT" w:hAnsi="Futura Lt BT" w:cs="Tahoma"/>
          <w:sz w:val="22"/>
          <w:szCs w:val="22"/>
        </w:rPr>
      </w:pPr>
    </w:p>
    <w:p w:rsidR="00960D92" w:rsidRPr="003A3F7F" w:rsidRDefault="00960D92" w:rsidP="00960D92">
      <w:pPr>
        <w:jc w:val="both"/>
        <w:rPr>
          <w:rFonts w:ascii="Futura Lt BT" w:hAnsi="Futura Lt BT" w:cs="Tahoma"/>
          <w:sz w:val="22"/>
          <w:szCs w:val="22"/>
        </w:rPr>
      </w:pPr>
      <w:r w:rsidRPr="003A3F7F">
        <w:rPr>
          <w:rFonts w:ascii="Futura Lt BT" w:hAnsi="Futura Lt BT" w:cs="Tahoma"/>
          <w:sz w:val="22"/>
          <w:szCs w:val="22"/>
        </w:rPr>
        <w:t>The indicative capital allocated to the Financial Instrument</w:t>
      </w:r>
      <w:r w:rsidR="00D02C50" w:rsidRPr="003A3F7F">
        <w:rPr>
          <w:rFonts w:ascii="Futura Lt BT" w:hAnsi="Futura Lt BT" w:cs="Tahoma"/>
          <w:sz w:val="22"/>
          <w:szCs w:val="22"/>
        </w:rPr>
        <w:t>s</w:t>
      </w:r>
      <w:r w:rsidRPr="003A3F7F">
        <w:rPr>
          <w:rFonts w:ascii="Futura Lt BT" w:hAnsi="Futura Lt BT" w:cs="Tahoma"/>
          <w:sz w:val="22"/>
          <w:szCs w:val="22"/>
        </w:rPr>
        <w:t xml:space="preserve">, as well as the amounts available for contribution by the </w:t>
      </w:r>
      <w:proofErr w:type="spellStart"/>
      <w:r w:rsidR="005A3E11" w:rsidRPr="003A3F7F">
        <w:rPr>
          <w:rFonts w:ascii="Futura Lt BT" w:hAnsi="Futura Lt BT" w:cs="Tahoma"/>
          <w:sz w:val="22"/>
          <w:szCs w:val="22"/>
        </w:rPr>
        <w:t>FoF</w:t>
      </w:r>
      <w:proofErr w:type="spellEnd"/>
      <w:r w:rsidR="005A3E11" w:rsidRPr="003A3F7F">
        <w:rPr>
          <w:rFonts w:ascii="Futura Lt BT" w:hAnsi="Futura Lt BT" w:cs="Tahoma"/>
          <w:sz w:val="22"/>
          <w:szCs w:val="22"/>
        </w:rPr>
        <w:t xml:space="preserve"> </w:t>
      </w:r>
      <w:r w:rsidRPr="003A3F7F">
        <w:rPr>
          <w:rFonts w:ascii="Futura Lt BT" w:hAnsi="Futura Lt BT" w:cs="Tahoma"/>
          <w:sz w:val="22"/>
          <w:szCs w:val="22"/>
        </w:rPr>
        <w:t>to the selected Financial Intermediary</w:t>
      </w:r>
      <w:r w:rsidR="00D02C50" w:rsidRPr="003A3F7F">
        <w:rPr>
          <w:rFonts w:ascii="Futura Lt BT" w:hAnsi="Futura Lt BT" w:cs="Tahoma"/>
          <w:sz w:val="22"/>
          <w:szCs w:val="22"/>
        </w:rPr>
        <w:t>(-</w:t>
      </w:r>
      <w:proofErr w:type="spellStart"/>
      <w:r w:rsidR="00D02C50" w:rsidRPr="003A3F7F">
        <w:rPr>
          <w:rFonts w:ascii="Futura Lt BT" w:hAnsi="Futura Lt BT" w:cs="Tahoma"/>
          <w:sz w:val="22"/>
          <w:szCs w:val="22"/>
        </w:rPr>
        <w:t>ies</w:t>
      </w:r>
      <w:proofErr w:type="spellEnd"/>
      <w:r w:rsidR="00D02C50" w:rsidRPr="003A3F7F">
        <w:rPr>
          <w:rFonts w:ascii="Futura Lt BT" w:hAnsi="Futura Lt BT" w:cs="Tahoma"/>
          <w:sz w:val="22"/>
          <w:szCs w:val="22"/>
        </w:rPr>
        <w:t>)</w:t>
      </w:r>
      <w:r w:rsidRPr="003A3F7F">
        <w:rPr>
          <w:rFonts w:ascii="Futura Lt BT" w:hAnsi="Futura Lt BT" w:cs="Tahoma"/>
          <w:sz w:val="22"/>
          <w:szCs w:val="22"/>
        </w:rPr>
        <w:t>, may be changed as necessary, at EIF’s sole discretion</w:t>
      </w:r>
      <w:r w:rsidR="00915AF0" w:rsidRPr="003A3F7F">
        <w:rPr>
          <w:rFonts w:ascii="Futura Lt BT" w:hAnsi="Futura Lt BT" w:cs="Tahoma"/>
          <w:sz w:val="22"/>
          <w:szCs w:val="22"/>
        </w:rPr>
        <w:t xml:space="preserve"> subject to applicable approvals</w:t>
      </w:r>
      <w:r w:rsidRPr="003A3F7F">
        <w:rPr>
          <w:rFonts w:ascii="Futura Lt BT" w:hAnsi="Futura Lt BT" w:cs="Tahoma"/>
          <w:sz w:val="22"/>
          <w:szCs w:val="22"/>
        </w:rPr>
        <w:t xml:space="preserve">, particularly if the funding available changes during the </w:t>
      </w:r>
      <w:proofErr w:type="spellStart"/>
      <w:r w:rsidR="005A3E11" w:rsidRPr="003A3F7F">
        <w:rPr>
          <w:rFonts w:ascii="Futura Lt BT" w:hAnsi="Futura Lt BT" w:cs="Tahoma"/>
          <w:sz w:val="22"/>
          <w:szCs w:val="22"/>
        </w:rPr>
        <w:t>FoF</w:t>
      </w:r>
      <w:proofErr w:type="spellEnd"/>
      <w:r w:rsidRPr="003A3F7F">
        <w:rPr>
          <w:rFonts w:ascii="Futura Lt BT" w:hAnsi="Futura Lt BT" w:cs="Tahoma"/>
          <w:sz w:val="22"/>
          <w:szCs w:val="22"/>
        </w:rPr>
        <w:t xml:space="preserve"> implementation process or the demand for the Financial Instrument</w:t>
      </w:r>
      <w:r w:rsidR="00E25504" w:rsidRPr="003A3F7F">
        <w:rPr>
          <w:rFonts w:ascii="Futura Lt BT" w:hAnsi="Futura Lt BT" w:cs="Tahoma"/>
          <w:sz w:val="22"/>
          <w:szCs w:val="22"/>
        </w:rPr>
        <w:t>(s)</w:t>
      </w:r>
      <w:r w:rsidRPr="003A3F7F">
        <w:rPr>
          <w:rFonts w:ascii="Futura Lt BT" w:hAnsi="Futura Lt BT" w:cs="Tahoma"/>
          <w:sz w:val="22"/>
          <w:szCs w:val="22"/>
        </w:rPr>
        <w:t xml:space="preserve"> so requires. Also, during implementation process of the particular Financial Instrument, EIF may, at its sole discretion, decide </w:t>
      </w:r>
      <w:r w:rsidR="00700D2E" w:rsidRPr="003A3F7F">
        <w:rPr>
          <w:rFonts w:ascii="Futura Lt BT" w:hAnsi="Futura Lt BT" w:cs="Tahoma"/>
          <w:sz w:val="22"/>
          <w:szCs w:val="22"/>
        </w:rPr>
        <w:t xml:space="preserve">to </w:t>
      </w:r>
      <w:r w:rsidRPr="003A3F7F">
        <w:rPr>
          <w:rFonts w:ascii="Futura Lt BT" w:hAnsi="Futura Lt BT" w:cs="Tahoma"/>
          <w:sz w:val="22"/>
          <w:szCs w:val="22"/>
        </w:rPr>
        <w:t xml:space="preserve">increase / decrease its commitment to </w:t>
      </w:r>
      <w:r w:rsidR="00ED609F" w:rsidRPr="003A3F7F">
        <w:rPr>
          <w:rFonts w:ascii="Futura Lt BT" w:hAnsi="Futura Lt BT" w:cs="Tahoma"/>
          <w:sz w:val="22"/>
          <w:szCs w:val="22"/>
        </w:rPr>
        <w:t xml:space="preserve">a </w:t>
      </w:r>
      <w:r w:rsidRPr="003A3F7F">
        <w:rPr>
          <w:rFonts w:ascii="Futura Lt BT" w:hAnsi="Futura Lt BT" w:cs="Tahoma"/>
          <w:sz w:val="22"/>
          <w:szCs w:val="22"/>
        </w:rPr>
        <w:t>particular Financial Intermediary</w:t>
      </w:r>
      <w:r w:rsidR="00E25504" w:rsidRPr="003A3F7F">
        <w:rPr>
          <w:rFonts w:ascii="Futura Lt BT" w:hAnsi="Futura Lt BT" w:cs="Tahoma"/>
          <w:sz w:val="22"/>
          <w:szCs w:val="22"/>
        </w:rPr>
        <w:t xml:space="preserve"> or consider any Financial Intermediary for any Financial Instrument(s) under the Call</w:t>
      </w:r>
      <w:r w:rsidRPr="003A3F7F">
        <w:rPr>
          <w:rFonts w:ascii="Futura Lt BT" w:hAnsi="Futura Lt BT" w:cs="Tahoma"/>
          <w:sz w:val="22"/>
          <w:szCs w:val="22"/>
        </w:rPr>
        <w:t>.</w:t>
      </w:r>
      <w:r w:rsidR="009E556B" w:rsidRPr="003A3F7F">
        <w:rPr>
          <w:rFonts w:ascii="Futura Lt BT" w:hAnsi="Futura Lt BT" w:cs="Tahoma"/>
          <w:sz w:val="22"/>
          <w:szCs w:val="22"/>
        </w:rPr>
        <w:t xml:space="preserve"> With a view to maximising the efficient use of the resources of the </w:t>
      </w:r>
      <w:proofErr w:type="spellStart"/>
      <w:r w:rsidR="009E556B" w:rsidRPr="003A3F7F">
        <w:rPr>
          <w:rFonts w:ascii="Futura Lt BT" w:hAnsi="Futura Lt BT" w:cs="Tahoma"/>
          <w:sz w:val="22"/>
          <w:szCs w:val="22"/>
        </w:rPr>
        <w:t>F</w:t>
      </w:r>
      <w:r w:rsidR="00246F1A" w:rsidRPr="003A3F7F">
        <w:rPr>
          <w:rFonts w:ascii="Futura Lt BT" w:hAnsi="Futura Lt BT" w:cs="Tahoma"/>
          <w:sz w:val="22"/>
          <w:szCs w:val="22"/>
        </w:rPr>
        <w:t>oF</w:t>
      </w:r>
      <w:proofErr w:type="spellEnd"/>
      <w:r w:rsidR="009E556B" w:rsidRPr="003A3F7F">
        <w:rPr>
          <w:rFonts w:ascii="Futura Lt BT" w:hAnsi="Futura Lt BT" w:cs="Tahoma"/>
          <w:sz w:val="22"/>
          <w:szCs w:val="22"/>
        </w:rPr>
        <w:t>, EIF shall have sole discretion to allocate any available amounts to Financial Intermediaries that out-perform initial expectations on the build-up of the relevant</w:t>
      </w:r>
      <w:r w:rsidR="00BA6DDE">
        <w:rPr>
          <w:rFonts w:ascii="Futura Lt BT" w:hAnsi="Futura Lt BT" w:cs="Tahoma"/>
          <w:sz w:val="22"/>
          <w:szCs w:val="22"/>
        </w:rPr>
        <w:t xml:space="preserve"> investment</w:t>
      </w:r>
      <w:r w:rsidR="009E556B" w:rsidRPr="003A3F7F">
        <w:rPr>
          <w:rFonts w:ascii="Futura Lt BT" w:hAnsi="Futura Lt BT" w:cs="Tahoma"/>
          <w:sz w:val="22"/>
          <w:szCs w:val="22"/>
        </w:rPr>
        <w:t xml:space="preserve"> </w:t>
      </w:r>
      <w:r w:rsidR="008A5106">
        <w:rPr>
          <w:rFonts w:ascii="Futura Lt BT" w:hAnsi="Futura Lt BT" w:cs="Tahoma"/>
          <w:sz w:val="22"/>
          <w:szCs w:val="22"/>
        </w:rPr>
        <w:t>p</w:t>
      </w:r>
      <w:r w:rsidR="009E556B" w:rsidRPr="003A3F7F">
        <w:rPr>
          <w:rFonts w:ascii="Futura Lt BT" w:hAnsi="Futura Lt BT" w:cs="Tahoma"/>
          <w:sz w:val="22"/>
          <w:szCs w:val="22"/>
        </w:rPr>
        <w:t>ortfolio.</w:t>
      </w:r>
      <w:r w:rsidR="000174FD" w:rsidRPr="003A3F7F">
        <w:rPr>
          <w:rFonts w:ascii="Futura Lt BT" w:hAnsi="Futura Lt BT" w:cs="Tahoma"/>
          <w:sz w:val="22"/>
          <w:szCs w:val="22"/>
        </w:rPr>
        <w:t xml:space="preserve"> For the avoidance of doubt</w:t>
      </w:r>
      <w:r w:rsidR="00C62BDE" w:rsidRPr="003A3F7F">
        <w:rPr>
          <w:rFonts w:ascii="Futura Lt BT" w:hAnsi="Futura Lt BT" w:cs="Tahoma"/>
          <w:sz w:val="22"/>
          <w:szCs w:val="22"/>
        </w:rPr>
        <w:t>,</w:t>
      </w:r>
      <w:r w:rsidR="000174FD" w:rsidRPr="003A3F7F">
        <w:rPr>
          <w:rFonts w:ascii="Futura Lt BT" w:hAnsi="Futura Lt BT" w:cs="Tahoma"/>
          <w:sz w:val="22"/>
          <w:szCs w:val="22"/>
        </w:rPr>
        <w:t xml:space="preserve"> any committed capital to the Financial Instruments shall be governed by the terms of the relevant </w:t>
      </w:r>
      <w:r w:rsidR="00CB0396" w:rsidRPr="003A3F7F">
        <w:rPr>
          <w:rFonts w:ascii="Futura Lt BT" w:hAnsi="Futura Lt BT" w:cs="Tahoma"/>
          <w:sz w:val="22"/>
          <w:szCs w:val="22"/>
        </w:rPr>
        <w:t>operational</w:t>
      </w:r>
      <w:r w:rsidR="000174FD" w:rsidRPr="003A3F7F">
        <w:rPr>
          <w:rFonts w:ascii="Futura Lt BT" w:hAnsi="Futura Lt BT" w:cs="Tahoma"/>
          <w:sz w:val="22"/>
          <w:szCs w:val="22"/>
        </w:rPr>
        <w:t xml:space="preserve"> agreement</w:t>
      </w:r>
      <w:r w:rsidR="005C277C" w:rsidRPr="003A3F7F">
        <w:rPr>
          <w:rFonts w:ascii="Futura Lt BT" w:hAnsi="Futura Lt BT" w:cs="Tahoma"/>
          <w:sz w:val="22"/>
          <w:szCs w:val="22"/>
        </w:rPr>
        <w:t xml:space="preserve">. </w:t>
      </w:r>
      <w:r w:rsidR="000174FD" w:rsidRPr="003A3F7F">
        <w:rPr>
          <w:rFonts w:ascii="Futura Lt BT" w:hAnsi="Futura Lt BT" w:cs="Tahoma"/>
          <w:sz w:val="22"/>
          <w:szCs w:val="22"/>
        </w:rPr>
        <w:t xml:space="preserve"> </w:t>
      </w:r>
    </w:p>
    <w:p w:rsidR="00373686" w:rsidRPr="003A3F7F" w:rsidRDefault="00255E5D" w:rsidP="0030415E">
      <w:pPr>
        <w:pStyle w:val="Heading1"/>
        <w:jc w:val="both"/>
        <w:rPr>
          <w:rFonts w:ascii="Futura Lt BT" w:hAnsi="Futura Lt BT"/>
          <w:sz w:val="22"/>
          <w:szCs w:val="22"/>
        </w:rPr>
      </w:pPr>
      <w:r w:rsidRPr="003A3F7F">
        <w:rPr>
          <w:rFonts w:ascii="Futura Lt BT" w:hAnsi="Futura Lt BT"/>
          <w:sz w:val="22"/>
          <w:szCs w:val="22"/>
        </w:rPr>
        <w:t>5</w:t>
      </w:r>
      <w:r w:rsidR="00373686" w:rsidRPr="003A3F7F">
        <w:rPr>
          <w:rFonts w:ascii="Futura Lt BT" w:hAnsi="Futura Lt BT"/>
          <w:sz w:val="22"/>
          <w:szCs w:val="22"/>
        </w:rPr>
        <w:t xml:space="preserve">. </w:t>
      </w:r>
      <w:r w:rsidR="008443BF" w:rsidRPr="003A3F7F">
        <w:rPr>
          <w:rFonts w:ascii="Futura Lt BT" w:hAnsi="Futura Lt BT"/>
          <w:sz w:val="22"/>
          <w:szCs w:val="22"/>
        </w:rPr>
        <w:t>Expression of Interest</w:t>
      </w:r>
      <w:r w:rsidR="00373686" w:rsidRPr="003A3F7F">
        <w:rPr>
          <w:rFonts w:ascii="Futura Lt BT" w:hAnsi="Futura Lt BT"/>
          <w:sz w:val="22"/>
          <w:szCs w:val="22"/>
        </w:rPr>
        <w:t xml:space="preserve"> </w:t>
      </w:r>
    </w:p>
    <w:p w:rsidR="0017421A" w:rsidRPr="003A3F7F" w:rsidRDefault="00111984" w:rsidP="0017421A">
      <w:pPr>
        <w:spacing w:before="120"/>
        <w:jc w:val="both"/>
        <w:rPr>
          <w:rStyle w:val="style-type-bold"/>
          <w:rFonts w:ascii="Futura Lt BT" w:hAnsi="Futura Lt BT" w:cs="Tahoma"/>
          <w:sz w:val="22"/>
          <w:szCs w:val="22"/>
        </w:rPr>
      </w:pPr>
      <w:r w:rsidRPr="003A3F7F">
        <w:rPr>
          <w:rStyle w:val="style-type-bold"/>
          <w:rFonts w:ascii="Futura Lt BT" w:hAnsi="Futura Lt BT" w:cs="Tahoma"/>
          <w:sz w:val="22"/>
          <w:szCs w:val="22"/>
        </w:rPr>
        <w:t>A</w:t>
      </w:r>
      <w:r w:rsidR="00FF1996" w:rsidRPr="003A3F7F">
        <w:rPr>
          <w:rStyle w:val="style-type-bold"/>
          <w:rFonts w:ascii="Futura Lt BT" w:hAnsi="Futura Lt BT" w:cs="Tahoma"/>
          <w:sz w:val="22"/>
          <w:szCs w:val="22"/>
        </w:rPr>
        <w:t xml:space="preserve"> </w:t>
      </w:r>
      <w:r w:rsidR="00BB4BFC" w:rsidRPr="003A3F7F">
        <w:rPr>
          <w:rStyle w:val="style-type-bold"/>
          <w:rFonts w:ascii="Futura Lt BT" w:hAnsi="Futura Lt BT" w:cs="Tahoma"/>
          <w:sz w:val="22"/>
          <w:szCs w:val="22"/>
        </w:rPr>
        <w:t>template</w:t>
      </w:r>
      <w:r w:rsidR="00BB5492" w:rsidRPr="003A3F7F">
        <w:rPr>
          <w:rStyle w:val="style-type-bold"/>
          <w:rFonts w:ascii="Futura Lt BT" w:hAnsi="Futura Lt BT" w:cs="Tahoma"/>
          <w:sz w:val="22"/>
          <w:szCs w:val="22"/>
        </w:rPr>
        <w:t xml:space="preserve"> for the </w:t>
      </w:r>
      <w:r w:rsidRPr="003A3F7F">
        <w:rPr>
          <w:rStyle w:val="style-type-bold"/>
          <w:rFonts w:ascii="Futura Lt BT" w:hAnsi="Futura Lt BT" w:cs="Tahoma"/>
          <w:sz w:val="22"/>
          <w:szCs w:val="22"/>
        </w:rPr>
        <w:t>E</w:t>
      </w:r>
      <w:r w:rsidR="00BB5492" w:rsidRPr="003A3F7F">
        <w:rPr>
          <w:rStyle w:val="style-type-bold"/>
          <w:rFonts w:ascii="Futura Lt BT" w:hAnsi="Futura Lt BT" w:cs="Tahoma"/>
          <w:sz w:val="22"/>
          <w:szCs w:val="22"/>
        </w:rPr>
        <w:t xml:space="preserve">xpression of </w:t>
      </w:r>
      <w:r w:rsidRPr="003A3F7F">
        <w:rPr>
          <w:rStyle w:val="style-type-bold"/>
          <w:rFonts w:ascii="Futura Lt BT" w:hAnsi="Futura Lt BT" w:cs="Tahoma"/>
          <w:sz w:val="22"/>
          <w:szCs w:val="22"/>
        </w:rPr>
        <w:t>I</w:t>
      </w:r>
      <w:r w:rsidR="00BB5492" w:rsidRPr="003A3F7F">
        <w:rPr>
          <w:rStyle w:val="style-type-bold"/>
          <w:rFonts w:ascii="Futura Lt BT" w:hAnsi="Futura Lt BT" w:cs="Tahoma"/>
          <w:sz w:val="22"/>
          <w:szCs w:val="22"/>
        </w:rPr>
        <w:t>nterest</w:t>
      </w:r>
      <w:r w:rsidR="00BB4BFC" w:rsidRPr="003A3F7F">
        <w:rPr>
          <w:rStyle w:val="style-type-bold"/>
          <w:rFonts w:ascii="Futura Lt BT" w:hAnsi="Futura Lt BT" w:cs="Tahoma"/>
          <w:sz w:val="22"/>
          <w:szCs w:val="22"/>
        </w:rPr>
        <w:t xml:space="preserve"> </w:t>
      </w:r>
      <w:r w:rsidR="00AA1223" w:rsidRPr="003A3F7F">
        <w:rPr>
          <w:rStyle w:val="style-type-bold"/>
          <w:rFonts w:ascii="Futura Lt BT" w:hAnsi="Futura Lt BT" w:cs="Tahoma"/>
          <w:sz w:val="22"/>
          <w:szCs w:val="22"/>
        </w:rPr>
        <w:t xml:space="preserve">is </w:t>
      </w:r>
      <w:bookmarkStart w:id="5" w:name="OLE_LINK3"/>
      <w:bookmarkStart w:id="6" w:name="OLE_LINK4"/>
      <w:r w:rsidR="00AA1223" w:rsidRPr="003A3F7F">
        <w:rPr>
          <w:rStyle w:val="style-type-bold"/>
          <w:rFonts w:ascii="Futura Lt BT" w:hAnsi="Futura Lt BT" w:cs="Tahoma"/>
          <w:sz w:val="22"/>
          <w:szCs w:val="22"/>
        </w:rPr>
        <w:t>attached hereto</w:t>
      </w:r>
      <w:bookmarkEnd w:id="5"/>
      <w:bookmarkEnd w:id="6"/>
      <w:r w:rsidR="00E25504" w:rsidRPr="003A3F7F">
        <w:rPr>
          <w:rStyle w:val="style-type-bold"/>
          <w:rFonts w:ascii="Futura Lt BT" w:hAnsi="Futura Lt BT" w:cs="Tahoma"/>
          <w:sz w:val="22"/>
          <w:szCs w:val="22"/>
        </w:rPr>
        <w:t xml:space="preserve"> as Annex 1. </w:t>
      </w:r>
      <w:r w:rsidR="00E13730" w:rsidRPr="003A3F7F">
        <w:rPr>
          <w:rStyle w:val="style-type-bold"/>
          <w:rFonts w:ascii="Futura Lt BT" w:hAnsi="Futura Lt BT" w:cs="Tahoma"/>
          <w:sz w:val="22"/>
          <w:szCs w:val="22"/>
        </w:rPr>
        <w:t xml:space="preserve"> </w:t>
      </w:r>
    </w:p>
    <w:p w:rsidR="0017421A" w:rsidRPr="003A3F7F" w:rsidRDefault="00D0425F" w:rsidP="0017421A">
      <w:pPr>
        <w:spacing w:before="120"/>
        <w:jc w:val="both"/>
        <w:rPr>
          <w:rFonts w:ascii="Futura Lt BT" w:hAnsi="Futura Lt BT" w:cs="Tahoma"/>
          <w:sz w:val="22"/>
          <w:szCs w:val="22"/>
        </w:rPr>
      </w:pPr>
      <w:r w:rsidRPr="003A3F7F">
        <w:rPr>
          <w:rFonts w:ascii="Futura Lt BT" w:hAnsi="Futura Lt BT" w:cs="Tahoma"/>
          <w:sz w:val="22"/>
          <w:szCs w:val="22"/>
        </w:rPr>
        <w:t xml:space="preserve">The </w:t>
      </w:r>
      <w:r w:rsidR="00913238" w:rsidRPr="003A3F7F">
        <w:rPr>
          <w:rFonts w:ascii="Futura Lt BT" w:hAnsi="Futura Lt BT" w:cs="Tahoma"/>
          <w:sz w:val="22"/>
          <w:szCs w:val="22"/>
        </w:rPr>
        <w:t xml:space="preserve">Expression of Interest </w:t>
      </w:r>
      <w:r w:rsidR="002243D6" w:rsidRPr="003A3F7F">
        <w:rPr>
          <w:rFonts w:ascii="Futura Lt BT" w:hAnsi="Futura Lt BT" w:cs="Tahoma"/>
          <w:sz w:val="22"/>
          <w:szCs w:val="22"/>
        </w:rPr>
        <w:t xml:space="preserve">shall </w:t>
      </w:r>
      <w:r w:rsidR="0065562E" w:rsidRPr="003A3F7F">
        <w:rPr>
          <w:rFonts w:ascii="Futura Lt BT" w:hAnsi="Futura Lt BT" w:cs="Tahoma"/>
          <w:sz w:val="22"/>
          <w:szCs w:val="22"/>
        </w:rPr>
        <w:t>include</w:t>
      </w:r>
      <w:r w:rsidR="00913238" w:rsidRPr="003A3F7F">
        <w:rPr>
          <w:rFonts w:ascii="Futura Lt BT" w:hAnsi="Futura Lt BT" w:cs="Tahoma"/>
          <w:sz w:val="22"/>
          <w:szCs w:val="22"/>
        </w:rPr>
        <w:t xml:space="preserve"> the Applicant’s identification, the </w:t>
      </w:r>
      <w:r w:rsidR="004212CA" w:rsidRPr="003A3F7F">
        <w:rPr>
          <w:rFonts w:ascii="Futura Lt BT" w:hAnsi="Futura Lt BT" w:cs="Tahoma"/>
          <w:sz w:val="22"/>
          <w:szCs w:val="22"/>
        </w:rPr>
        <w:t>Business Plan</w:t>
      </w:r>
      <w:r w:rsidR="00913238" w:rsidRPr="003A3F7F">
        <w:rPr>
          <w:rFonts w:ascii="Futura Lt BT" w:hAnsi="Futura Lt BT" w:cs="Tahoma"/>
          <w:sz w:val="22"/>
          <w:szCs w:val="22"/>
        </w:rPr>
        <w:t xml:space="preserve">, the supporting </w:t>
      </w:r>
      <w:r w:rsidR="00E25504" w:rsidRPr="003A3F7F">
        <w:rPr>
          <w:rFonts w:ascii="Futura Lt BT" w:hAnsi="Futura Lt BT" w:cs="Tahoma"/>
          <w:sz w:val="22"/>
          <w:szCs w:val="22"/>
        </w:rPr>
        <w:t xml:space="preserve">identification </w:t>
      </w:r>
      <w:r w:rsidR="00913238" w:rsidRPr="003A3F7F">
        <w:rPr>
          <w:rFonts w:ascii="Futura Lt BT" w:hAnsi="Futura Lt BT" w:cs="Tahoma"/>
          <w:sz w:val="22"/>
          <w:szCs w:val="22"/>
        </w:rPr>
        <w:t>documents</w:t>
      </w:r>
      <w:r w:rsidR="00E25504" w:rsidRPr="003A3F7F">
        <w:rPr>
          <w:rFonts w:ascii="Futura Lt BT" w:hAnsi="Futura Lt BT" w:cs="Tahoma"/>
          <w:sz w:val="22"/>
          <w:szCs w:val="22"/>
        </w:rPr>
        <w:t xml:space="preserve"> and the Declaration of Honour</w:t>
      </w:r>
      <w:r w:rsidR="00913238" w:rsidRPr="003A3F7F">
        <w:rPr>
          <w:rFonts w:ascii="Futura Lt BT" w:hAnsi="Futura Lt BT" w:cs="Tahoma"/>
          <w:sz w:val="22"/>
          <w:szCs w:val="22"/>
        </w:rPr>
        <w:t>.</w:t>
      </w:r>
      <w:r w:rsidR="000B5A2B" w:rsidRPr="003A3F7F">
        <w:rPr>
          <w:rFonts w:ascii="Futura Lt BT" w:hAnsi="Futura Lt BT"/>
          <w:sz w:val="22"/>
          <w:szCs w:val="22"/>
        </w:rPr>
        <w:t xml:space="preserve"> </w:t>
      </w:r>
    </w:p>
    <w:p w:rsidR="00D5211B" w:rsidRPr="003A3F7F" w:rsidRDefault="00D5211B" w:rsidP="0017421A">
      <w:pPr>
        <w:tabs>
          <w:tab w:val="num" w:pos="1260"/>
        </w:tabs>
        <w:autoSpaceDE w:val="0"/>
        <w:autoSpaceDN w:val="0"/>
        <w:adjustRightInd w:val="0"/>
        <w:spacing w:before="120"/>
        <w:jc w:val="both"/>
        <w:rPr>
          <w:rFonts w:ascii="Futura Lt BT" w:hAnsi="Futura Lt BT" w:cs="Tahoma"/>
          <w:sz w:val="22"/>
          <w:szCs w:val="22"/>
        </w:rPr>
      </w:pPr>
      <w:r w:rsidRPr="003A3F7F">
        <w:rPr>
          <w:rFonts w:ascii="Futura Lt BT" w:hAnsi="Futura Lt BT" w:cs="Tahoma"/>
          <w:sz w:val="22"/>
          <w:szCs w:val="22"/>
        </w:rPr>
        <w:t>No later than</w:t>
      </w:r>
      <w:r w:rsidRPr="003A3F7F">
        <w:rPr>
          <w:rFonts w:ascii="Futura Lt BT" w:hAnsi="Futura Lt BT" w:cs="Tahoma"/>
          <w:color w:val="000000"/>
          <w:sz w:val="22"/>
          <w:szCs w:val="22"/>
        </w:rPr>
        <w:t xml:space="preserve"> </w:t>
      </w:r>
      <w:r w:rsidR="0048485C">
        <w:rPr>
          <w:rFonts w:ascii="Futura Lt BT" w:hAnsi="Futura Lt BT" w:cs="Tahoma"/>
          <w:b/>
          <w:color w:val="000000"/>
          <w:sz w:val="22"/>
          <w:szCs w:val="22"/>
          <w:u w:val="single"/>
        </w:rPr>
        <w:t xml:space="preserve">30 November </w:t>
      </w:r>
      <w:r w:rsidR="004D272A" w:rsidRPr="003A3F7F">
        <w:rPr>
          <w:rFonts w:ascii="Futura Lt BT" w:hAnsi="Futura Lt BT" w:cs="Tahoma"/>
          <w:b/>
          <w:color w:val="000000"/>
          <w:sz w:val="22"/>
          <w:szCs w:val="22"/>
          <w:u w:val="single"/>
        </w:rPr>
        <w:t>201</w:t>
      </w:r>
      <w:r w:rsidR="00A150CE" w:rsidRPr="003A3F7F">
        <w:rPr>
          <w:rFonts w:ascii="Futura Lt BT" w:hAnsi="Futura Lt BT" w:cs="Tahoma"/>
          <w:b/>
          <w:color w:val="000000"/>
          <w:sz w:val="22"/>
          <w:szCs w:val="22"/>
          <w:u w:val="single"/>
        </w:rPr>
        <w:t>7</w:t>
      </w:r>
      <w:r w:rsidRPr="003A3F7F">
        <w:rPr>
          <w:rFonts w:ascii="Futura Lt BT" w:hAnsi="Futura Lt BT"/>
          <w:sz w:val="22"/>
          <w:szCs w:val="22"/>
        </w:rPr>
        <w:t>,</w:t>
      </w:r>
      <w:r w:rsidR="00DE135B" w:rsidRPr="003A3F7F">
        <w:rPr>
          <w:rFonts w:ascii="Futura Lt BT" w:hAnsi="Futura Lt BT"/>
          <w:sz w:val="22"/>
          <w:szCs w:val="22"/>
        </w:rPr>
        <w:t xml:space="preserve"> </w:t>
      </w:r>
      <w:r w:rsidR="002243D6" w:rsidRPr="003A3F7F">
        <w:rPr>
          <w:rFonts w:ascii="Futura Lt BT" w:hAnsi="Futura Lt BT"/>
          <w:sz w:val="22"/>
          <w:szCs w:val="22"/>
        </w:rPr>
        <w:t xml:space="preserve">the </w:t>
      </w:r>
      <w:r w:rsidR="00DE135B" w:rsidRPr="003A3F7F">
        <w:rPr>
          <w:rFonts w:ascii="Futura Lt BT" w:hAnsi="Futura Lt BT"/>
          <w:sz w:val="22"/>
          <w:szCs w:val="22"/>
        </w:rPr>
        <w:t>Applicants may</w:t>
      </w:r>
      <w:r w:rsidRPr="003A3F7F">
        <w:rPr>
          <w:rFonts w:ascii="Futura Lt BT" w:hAnsi="Futura Lt BT"/>
          <w:sz w:val="22"/>
          <w:szCs w:val="22"/>
        </w:rPr>
        <w:t xml:space="preserve"> </w:t>
      </w:r>
      <w:r w:rsidRPr="003A3F7F">
        <w:rPr>
          <w:rFonts w:ascii="Futura Lt BT" w:hAnsi="Futura Lt BT" w:cs="Tahoma"/>
          <w:color w:val="000000"/>
          <w:sz w:val="22"/>
          <w:szCs w:val="22"/>
        </w:rPr>
        <w:t>request clarification</w:t>
      </w:r>
      <w:r w:rsidR="00DE135B" w:rsidRPr="003A3F7F">
        <w:rPr>
          <w:rFonts w:ascii="Futura Lt BT" w:hAnsi="Futura Lt BT" w:cs="Tahoma"/>
          <w:color w:val="000000"/>
          <w:sz w:val="22"/>
          <w:szCs w:val="22"/>
        </w:rPr>
        <w:t>s</w:t>
      </w:r>
      <w:r w:rsidRPr="003A3F7F">
        <w:rPr>
          <w:rFonts w:ascii="Futura Lt BT" w:hAnsi="Futura Lt BT" w:cs="Tahoma"/>
          <w:color w:val="000000"/>
          <w:sz w:val="22"/>
          <w:szCs w:val="22"/>
        </w:rPr>
        <w:t xml:space="preserve"> regarding th</w:t>
      </w:r>
      <w:r w:rsidR="005A3E11" w:rsidRPr="003A3F7F">
        <w:rPr>
          <w:rFonts w:ascii="Futura Lt BT" w:hAnsi="Futura Lt BT" w:cs="Tahoma"/>
          <w:color w:val="000000"/>
          <w:sz w:val="22"/>
          <w:szCs w:val="22"/>
        </w:rPr>
        <w:t>is</w:t>
      </w:r>
      <w:r w:rsidRPr="003A3F7F">
        <w:rPr>
          <w:rFonts w:ascii="Futura Lt BT" w:hAnsi="Futura Lt BT" w:cs="Tahoma"/>
          <w:color w:val="000000"/>
          <w:sz w:val="22"/>
          <w:szCs w:val="22"/>
        </w:rPr>
        <w:t xml:space="preserve"> Call for Expression of Interest or the nature of the </w:t>
      </w:r>
      <w:r w:rsidR="0077715C" w:rsidRPr="003A3F7F">
        <w:rPr>
          <w:rFonts w:ascii="Futura Lt BT" w:hAnsi="Futura Lt BT" w:cs="Tahoma"/>
          <w:color w:val="000000"/>
          <w:sz w:val="22"/>
          <w:szCs w:val="22"/>
        </w:rPr>
        <w:t>Financial Instrument</w:t>
      </w:r>
      <w:r w:rsidR="00D02C50" w:rsidRPr="003A3F7F">
        <w:rPr>
          <w:rFonts w:ascii="Futura Lt BT" w:hAnsi="Futura Lt BT" w:cs="Tahoma"/>
          <w:color w:val="000000"/>
          <w:sz w:val="22"/>
          <w:szCs w:val="22"/>
        </w:rPr>
        <w:t>s</w:t>
      </w:r>
      <w:r w:rsidR="00DE135B" w:rsidRPr="003A3F7F">
        <w:rPr>
          <w:rFonts w:ascii="Futura Lt BT" w:hAnsi="Futura Lt BT" w:cs="Tahoma"/>
          <w:color w:val="000000"/>
          <w:sz w:val="22"/>
          <w:szCs w:val="22"/>
        </w:rPr>
        <w:t>. Such requests</w:t>
      </w:r>
      <w:r w:rsidRPr="003A3F7F">
        <w:rPr>
          <w:rFonts w:ascii="Futura Lt BT" w:hAnsi="Futura Lt BT" w:cs="Tahoma"/>
          <w:color w:val="000000"/>
          <w:sz w:val="22"/>
          <w:szCs w:val="22"/>
        </w:rPr>
        <w:t xml:space="preserve"> </w:t>
      </w:r>
      <w:r w:rsidR="00B64D42" w:rsidRPr="003A3F7F">
        <w:rPr>
          <w:rFonts w:ascii="Futura Lt BT" w:hAnsi="Futura Lt BT" w:cs="Tahoma"/>
          <w:color w:val="000000"/>
          <w:sz w:val="22"/>
          <w:szCs w:val="22"/>
        </w:rPr>
        <w:t xml:space="preserve">must </w:t>
      </w:r>
      <w:r w:rsidR="00DE135B" w:rsidRPr="003A3F7F">
        <w:rPr>
          <w:rFonts w:ascii="Futura Lt BT" w:hAnsi="Futura Lt BT" w:cs="Tahoma"/>
          <w:color w:val="000000"/>
          <w:sz w:val="22"/>
          <w:szCs w:val="22"/>
        </w:rPr>
        <w:t xml:space="preserve">indicate the Call for Expression of Interest reference number and the name of the Applicant and </w:t>
      </w:r>
      <w:r w:rsidRPr="003A3F7F">
        <w:rPr>
          <w:rFonts w:ascii="Futura Lt BT" w:hAnsi="Futura Lt BT" w:cs="Tahoma"/>
          <w:color w:val="000000"/>
          <w:sz w:val="22"/>
          <w:szCs w:val="22"/>
        </w:rPr>
        <w:t xml:space="preserve">shall be </w:t>
      </w:r>
      <w:r w:rsidRPr="003A3F7F">
        <w:rPr>
          <w:rFonts w:ascii="Futura Lt BT" w:hAnsi="Futura Lt BT"/>
          <w:sz w:val="22"/>
          <w:szCs w:val="22"/>
        </w:rPr>
        <w:t xml:space="preserve">submitted in </w:t>
      </w:r>
      <w:r w:rsidR="00DE135B" w:rsidRPr="003A3F7F">
        <w:rPr>
          <w:rFonts w:ascii="Futura Lt BT" w:hAnsi="Futura Lt BT"/>
          <w:sz w:val="22"/>
          <w:szCs w:val="22"/>
        </w:rPr>
        <w:t xml:space="preserve">English </w:t>
      </w:r>
      <w:r w:rsidRPr="003A3F7F">
        <w:rPr>
          <w:rFonts w:ascii="Futura Lt BT" w:hAnsi="Futura Lt BT"/>
          <w:sz w:val="22"/>
          <w:szCs w:val="22"/>
        </w:rPr>
        <w:t>via e</w:t>
      </w:r>
      <w:r w:rsidR="00AD5FAA" w:rsidRPr="003A3F7F">
        <w:rPr>
          <w:rFonts w:ascii="Futura Lt BT" w:hAnsi="Futura Lt BT"/>
          <w:sz w:val="22"/>
          <w:szCs w:val="22"/>
        </w:rPr>
        <w:t>-</w:t>
      </w:r>
      <w:r w:rsidRPr="003A3F7F">
        <w:rPr>
          <w:rFonts w:ascii="Futura Lt BT" w:hAnsi="Futura Lt BT"/>
          <w:sz w:val="22"/>
          <w:szCs w:val="22"/>
        </w:rPr>
        <w:t>mail to:</w:t>
      </w:r>
    </w:p>
    <w:p w:rsidR="00D5211B" w:rsidRPr="003A3F7F" w:rsidRDefault="00D5211B" w:rsidP="00D5211B">
      <w:pPr>
        <w:rPr>
          <w:rFonts w:ascii="Futura Lt BT" w:hAnsi="Futura Lt BT"/>
          <w:sz w:val="22"/>
          <w:szCs w:val="22"/>
        </w:rPr>
      </w:pPr>
    </w:p>
    <w:p w:rsidR="00D5211B" w:rsidRPr="003A3F7F" w:rsidRDefault="00E6480D" w:rsidP="00DE135B">
      <w:pPr>
        <w:ind w:left="360"/>
        <w:rPr>
          <w:rFonts w:ascii="Futura Lt BT" w:hAnsi="Futura Lt BT" w:cs="Tahoma"/>
          <w:sz w:val="22"/>
          <w:szCs w:val="22"/>
        </w:rPr>
      </w:pPr>
      <w:r>
        <w:rPr>
          <w:rFonts w:ascii="Futura Lt BT" w:hAnsi="Futura Lt BT" w:cs="Tahoma"/>
          <w:sz w:val="22"/>
          <w:szCs w:val="22"/>
        </w:rPr>
        <w:t>Mandate Management - Equity</w:t>
      </w:r>
    </w:p>
    <w:p w:rsidR="00D5211B" w:rsidRPr="003A3F7F" w:rsidRDefault="00D5211B" w:rsidP="00DE135B">
      <w:pPr>
        <w:ind w:left="360"/>
        <w:rPr>
          <w:rFonts w:ascii="Futura Lt BT" w:hAnsi="Futura Lt BT"/>
          <w:sz w:val="22"/>
          <w:szCs w:val="22"/>
        </w:rPr>
      </w:pPr>
      <w:r w:rsidRPr="003A3F7F">
        <w:rPr>
          <w:rFonts w:ascii="Futura Lt BT" w:hAnsi="Futura Lt BT"/>
          <w:sz w:val="22"/>
          <w:szCs w:val="22"/>
        </w:rPr>
        <w:t>European Investment Fund</w:t>
      </w:r>
    </w:p>
    <w:p w:rsidR="00D5211B" w:rsidRPr="003A3F7F" w:rsidRDefault="00C902BE" w:rsidP="00DE135B">
      <w:pPr>
        <w:tabs>
          <w:tab w:val="num" w:pos="1260"/>
        </w:tabs>
        <w:autoSpaceDE w:val="0"/>
        <w:autoSpaceDN w:val="0"/>
        <w:adjustRightInd w:val="0"/>
        <w:ind w:left="360"/>
        <w:jc w:val="both"/>
        <w:rPr>
          <w:rFonts w:ascii="Futura Lt BT" w:hAnsi="Futura Lt BT" w:cs="Tahoma"/>
          <w:sz w:val="22"/>
          <w:szCs w:val="22"/>
        </w:rPr>
      </w:pPr>
      <w:hyperlink r:id="rId12" w:history="1">
        <w:r w:rsidR="00EB0907" w:rsidRPr="003A3F7F">
          <w:rPr>
            <w:rStyle w:val="Hyperlink"/>
            <w:rFonts w:ascii="Futura Lt BT" w:hAnsi="Futura Lt BT" w:cs="Tahoma"/>
            <w:sz w:val="22"/>
            <w:szCs w:val="22"/>
          </w:rPr>
          <w:t>info.rfofro@eif.org</w:t>
        </w:r>
      </w:hyperlink>
    </w:p>
    <w:p w:rsidR="00A346E3" w:rsidRPr="003A3F7F" w:rsidRDefault="002152DE" w:rsidP="00D5211B">
      <w:pPr>
        <w:autoSpaceDE w:val="0"/>
        <w:autoSpaceDN w:val="0"/>
        <w:adjustRightInd w:val="0"/>
        <w:spacing w:before="120" w:line="300" w:lineRule="atLeast"/>
        <w:jc w:val="both"/>
        <w:rPr>
          <w:rFonts w:ascii="Futura Lt BT" w:hAnsi="Futura Lt BT" w:cs="Tahoma"/>
          <w:color w:val="000000"/>
          <w:sz w:val="22"/>
          <w:szCs w:val="22"/>
        </w:rPr>
      </w:pPr>
      <w:r w:rsidRPr="003A3F7F">
        <w:rPr>
          <w:rFonts w:ascii="Futura Lt BT" w:hAnsi="Futura Lt BT" w:cs="Tahoma"/>
          <w:color w:val="000000"/>
          <w:sz w:val="22"/>
          <w:szCs w:val="22"/>
        </w:rPr>
        <w:t xml:space="preserve">Requests for clarifications from Applicants </w:t>
      </w:r>
      <w:r w:rsidR="003A2F58" w:rsidRPr="003A3F7F">
        <w:rPr>
          <w:rFonts w:ascii="Futura Lt BT" w:hAnsi="Futura Lt BT" w:cs="Tahoma"/>
          <w:color w:val="000000"/>
          <w:sz w:val="22"/>
          <w:szCs w:val="22"/>
        </w:rPr>
        <w:t>shall</w:t>
      </w:r>
      <w:r w:rsidRPr="003A3F7F">
        <w:rPr>
          <w:rFonts w:ascii="Futura Lt BT" w:hAnsi="Futura Lt BT" w:cs="Tahoma"/>
          <w:color w:val="000000"/>
          <w:sz w:val="22"/>
          <w:szCs w:val="22"/>
        </w:rPr>
        <w:t xml:space="preserve"> not receive individual replies. Instead, </w:t>
      </w:r>
      <w:r w:rsidR="00706DF4" w:rsidRPr="003A3F7F">
        <w:rPr>
          <w:rFonts w:ascii="Futura Lt BT" w:hAnsi="Futura Lt BT" w:cs="Tahoma"/>
          <w:color w:val="000000"/>
          <w:sz w:val="22"/>
          <w:szCs w:val="22"/>
        </w:rPr>
        <w:t xml:space="preserve">answers </w:t>
      </w:r>
      <w:r w:rsidRPr="003A3F7F">
        <w:rPr>
          <w:rFonts w:ascii="Futura Lt BT" w:hAnsi="Futura Lt BT" w:cs="Tahoma"/>
          <w:color w:val="000000"/>
          <w:sz w:val="22"/>
          <w:szCs w:val="22"/>
        </w:rPr>
        <w:t xml:space="preserve">to </w:t>
      </w:r>
      <w:r w:rsidR="005C277C" w:rsidRPr="003A3F7F">
        <w:rPr>
          <w:rFonts w:ascii="Futura Lt BT" w:hAnsi="Futura Lt BT" w:cs="Tahoma"/>
          <w:color w:val="000000"/>
          <w:sz w:val="22"/>
          <w:szCs w:val="22"/>
        </w:rPr>
        <w:t xml:space="preserve">relevant </w:t>
      </w:r>
      <w:r w:rsidR="00706DF4" w:rsidRPr="003A3F7F">
        <w:rPr>
          <w:rFonts w:ascii="Futura Lt BT" w:hAnsi="Futura Lt BT" w:cs="Tahoma"/>
          <w:color w:val="000000"/>
          <w:sz w:val="22"/>
          <w:szCs w:val="22"/>
        </w:rPr>
        <w:t xml:space="preserve">requests for clarifications </w:t>
      </w:r>
      <w:r w:rsidRPr="003A3F7F">
        <w:rPr>
          <w:rFonts w:ascii="Futura Lt BT" w:hAnsi="Futura Lt BT" w:cs="Tahoma"/>
          <w:color w:val="000000"/>
          <w:sz w:val="22"/>
          <w:szCs w:val="22"/>
        </w:rPr>
        <w:t xml:space="preserve">received </w:t>
      </w:r>
      <w:r w:rsidR="00705507" w:rsidRPr="003A3F7F">
        <w:rPr>
          <w:rFonts w:ascii="Futura Lt BT" w:hAnsi="Futura Lt BT" w:cs="Tahoma"/>
          <w:color w:val="000000"/>
          <w:sz w:val="22"/>
          <w:szCs w:val="22"/>
        </w:rPr>
        <w:t xml:space="preserve">within </w:t>
      </w:r>
      <w:r w:rsidR="00691FAB" w:rsidRPr="003A3F7F">
        <w:rPr>
          <w:rFonts w:ascii="Futura Lt BT" w:hAnsi="Futura Lt BT" w:cs="Tahoma"/>
          <w:color w:val="000000"/>
          <w:sz w:val="22"/>
          <w:szCs w:val="22"/>
        </w:rPr>
        <w:t xml:space="preserve">the relevant </w:t>
      </w:r>
      <w:r w:rsidR="00705507" w:rsidRPr="003A3F7F">
        <w:rPr>
          <w:rFonts w:ascii="Futura Lt BT" w:hAnsi="Futura Lt BT" w:cs="Tahoma"/>
          <w:color w:val="000000"/>
          <w:sz w:val="22"/>
          <w:szCs w:val="22"/>
        </w:rPr>
        <w:t xml:space="preserve">deadline </w:t>
      </w:r>
      <w:r w:rsidRPr="003A3F7F">
        <w:rPr>
          <w:rFonts w:ascii="Futura Lt BT" w:hAnsi="Futura Lt BT" w:cs="Tahoma"/>
          <w:color w:val="000000"/>
          <w:sz w:val="22"/>
          <w:szCs w:val="22"/>
        </w:rPr>
        <w:t xml:space="preserve">will be published </w:t>
      </w:r>
      <w:r w:rsidR="00705507" w:rsidRPr="003A3F7F">
        <w:rPr>
          <w:rFonts w:ascii="Futura Lt BT" w:hAnsi="Futura Lt BT" w:cs="Tahoma"/>
          <w:color w:val="000000"/>
          <w:sz w:val="22"/>
          <w:szCs w:val="22"/>
        </w:rPr>
        <w:t xml:space="preserve">together </w:t>
      </w:r>
      <w:r w:rsidRPr="003A3F7F">
        <w:rPr>
          <w:rFonts w:ascii="Futura Lt BT" w:hAnsi="Futura Lt BT" w:cs="Tahoma"/>
          <w:color w:val="000000"/>
          <w:sz w:val="22"/>
          <w:szCs w:val="22"/>
        </w:rPr>
        <w:t xml:space="preserve">in a </w:t>
      </w:r>
      <w:r w:rsidR="00BA6DDE">
        <w:rPr>
          <w:rFonts w:ascii="Futura Lt BT" w:hAnsi="Futura Lt BT" w:cs="Tahoma"/>
          <w:color w:val="000000"/>
          <w:sz w:val="22"/>
          <w:szCs w:val="22"/>
        </w:rPr>
        <w:t>c</w:t>
      </w:r>
      <w:r w:rsidR="00BA6DDE" w:rsidRPr="003A3F7F">
        <w:rPr>
          <w:rFonts w:ascii="Futura Lt BT" w:hAnsi="Futura Lt BT" w:cs="Tahoma"/>
          <w:color w:val="000000"/>
          <w:sz w:val="22"/>
          <w:szCs w:val="22"/>
        </w:rPr>
        <w:t xml:space="preserve">larification </w:t>
      </w:r>
      <w:r w:rsidR="00BA6DDE">
        <w:rPr>
          <w:rFonts w:ascii="Futura Lt BT" w:hAnsi="Futura Lt BT" w:cs="Tahoma"/>
          <w:color w:val="000000"/>
          <w:sz w:val="22"/>
          <w:szCs w:val="22"/>
        </w:rPr>
        <w:t>d</w:t>
      </w:r>
      <w:r w:rsidR="00BA6DDE" w:rsidRPr="003A3F7F">
        <w:rPr>
          <w:rFonts w:ascii="Futura Lt BT" w:hAnsi="Futura Lt BT" w:cs="Tahoma"/>
          <w:color w:val="000000"/>
          <w:sz w:val="22"/>
          <w:szCs w:val="22"/>
        </w:rPr>
        <w:t xml:space="preserve">ocument </w:t>
      </w:r>
      <w:r w:rsidRPr="003A3F7F">
        <w:rPr>
          <w:rFonts w:ascii="Futura Lt BT" w:hAnsi="Futura Lt BT" w:cs="Tahoma"/>
          <w:color w:val="000000"/>
          <w:sz w:val="22"/>
          <w:szCs w:val="22"/>
        </w:rPr>
        <w:t xml:space="preserve">to be posted on the website </w:t>
      </w:r>
      <w:hyperlink r:id="rId13" w:history="1">
        <w:r w:rsidRPr="003A3F7F">
          <w:rPr>
            <w:rStyle w:val="Hyperlink"/>
            <w:rFonts w:ascii="Futura Lt BT" w:hAnsi="Futura Lt BT" w:cs="Tahoma"/>
            <w:sz w:val="22"/>
            <w:szCs w:val="22"/>
          </w:rPr>
          <w:t>www.eif.org</w:t>
        </w:r>
      </w:hyperlink>
      <w:r w:rsidRPr="003A3F7F">
        <w:rPr>
          <w:rFonts w:ascii="Futura Lt BT" w:hAnsi="Futura Lt BT" w:cs="Tahoma"/>
          <w:color w:val="000000"/>
          <w:sz w:val="22"/>
          <w:szCs w:val="22"/>
        </w:rPr>
        <w:t>, at l</w:t>
      </w:r>
      <w:r w:rsidR="00415B41" w:rsidRPr="003A3F7F">
        <w:rPr>
          <w:rFonts w:ascii="Futura Lt BT" w:hAnsi="Futura Lt BT" w:cs="Tahoma"/>
          <w:color w:val="000000"/>
          <w:sz w:val="22"/>
          <w:szCs w:val="22"/>
        </w:rPr>
        <w:t xml:space="preserve">atest on </w:t>
      </w:r>
      <w:r w:rsidR="0048485C">
        <w:rPr>
          <w:rFonts w:ascii="Futura Lt BT" w:hAnsi="Futura Lt BT" w:cs="Tahoma"/>
          <w:b/>
          <w:color w:val="000000"/>
          <w:sz w:val="22"/>
          <w:szCs w:val="22"/>
          <w:u w:val="single"/>
        </w:rPr>
        <w:t xml:space="preserve">15 December </w:t>
      </w:r>
      <w:r w:rsidR="00984D5E" w:rsidRPr="003A3F7F">
        <w:rPr>
          <w:rFonts w:ascii="Futura Lt BT" w:hAnsi="Futura Lt BT" w:cs="Tahoma"/>
          <w:b/>
          <w:color w:val="000000"/>
          <w:sz w:val="22"/>
          <w:szCs w:val="22"/>
          <w:u w:val="single"/>
        </w:rPr>
        <w:t>2017</w:t>
      </w:r>
      <w:r w:rsidRPr="003A3F7F">
        <w:rPr>
          <w:rFonts w:ascii="Futura Lt BT" w:hAnsi="Futura Lt BT" w:cs="Tahoma"/>
          <w:color w:val="000000"/>
          <w:sz w:val="22"/>
          <w:szCs w:val="22"/>
        </w:rPr>
        <w:t>.</w:t>
      </w:r>
    </w:p>
    <w:p w:rsidR="00D5211B" w:rsidRPr="003A3F7F" w:rsidRDefault="007F565F" w:rsidP="00D5211B">
      <w:pPr>
        <w:autoSpaceDE w:val="0"/>
        <w:autoSpaceDN w:val="0"/>
        <w:adjustRightInd w:val="0"/>
        <w:spacing w:before="120" w:line="300" w:lineRule="atLeast"/>
        <w:jc w:val="both"/>
        <w:rPr>
          <w:rFonts w:ascii="Futura Lt BT" w:hAnsi="Futura Lt BT" w:cs="Tahoma"/>
          <w:color w:val="000000"/>
          <w:sz w:val="22"/>
          <w:szCs w:val="22"/>
        </w:rPr>
      </w:pPr>
      <w:r w:rsidRPr="003A3F7F">
        <w:rPr>
          <w:rFonts w:ascii="Futura Lt BT" w:hAnsi="Futura Lt BT" w:cs="Tahoma"/>
          <w:color w:val="000000"/>
          <w:sz w:val="22"/>
          <w:szCs w:val="22"/>
        </w:rPr>
        <w:t>EIF will</w:t>
      </w:r>
      <w:r w:rsidR="00B5116E" w:rsidRPr="003A3F7F">
        <w:rPr>
          <w:rFonts w:ascii="Futura Lt BT" w:hAnsi="Futura Lt BT" w:cs="Tahoma"/>
          <w:color w:val="000000"/>
          <w:sz w:val="22"/>
          <w:szCs w:val="22"/>
        </w:rPr>
        <w:t>, in principle,</w:t>
      </w:r>
      <w:r w:rsidR="00E17AB7" w:rsidRPr="003A3F7F">
        <w:rPr>
          <w:rFonts w:ascii="Futura Lt BT" w:hAnsi="Futura Lt BT" w:cs="Tahoma"/>
          <w:color w:val="000000"/>
          <w:sz w:val="22"/>
          <w:szCs w:val="22"/>
        </w:rPr>
        <w:t xml:space="preserve"> </w:t>
      </w:r>
      <w:r w:rsidRPr="003A3F7F">
        <w:rPr>
          <w:rFonts w:ascii="Futura Lt BT" w:hAnsi="Futura Lt BT" w:cs="Tahoma"/>
          <w:color w:val="000000"/>
          <w:sz w:val="22"/>
          <w:szCs w:val="22"/>
        </w:rPr>
        <w:t>not contact any Applicant prior to the Deadline</w:t>
      </w:r>
      <w:r w:rsidR="000E58D3" w:rsidRPr="003A3F7F">
        <w:rPr>
          <w:rFonts w:ascii="Futura Lt BT" w:hAnsi="Futura Lt BT" w:cs="Tahoma"/>
          <w:color w:val="000000"/>
          <w:sz w:val="22"/>
          <w:szCs w:val="22"/>
        </w:rPr>
        <w:t xml:space="preserve">, unless </w:t>
      </w:r>
      <w:r w:rsidR="004C072B" w:rsidRPr="003A3F7F">
        <w:rPr>
          <w:rFonts w:ascii="Futura Lt BT" w:hAnsi="Futura Lt BT" w:cs="Tahoma"/>
          <w:color w:val="000000"/>
          <w:sz w:val="22"/>
          <w:szCs w:val="22"/>
        </w:rPr>
        <w:t xml:space="preserve">it considers it </w:t>
      </w:r>
      <w:r w:rsidR="000E58D3" w:rsidRPr="003A3F7F">
        <w:rPr>
          <w:rFonts w:ascii="Futura Lt BT" w:hAnsi="Futura Lt BT" w:cs="Tahoma"/>
          <w:color w:val="000000"/>
          <w:sz w:val="22"/>
          <w:szCs w:val="22"/>
        </w:rPr>
        <w:t>necessary to clarify issues of a mere technical nature</w:t>
      </w:r>
      <w:r w:rsidRPr="003A3F7F">
        <w:rPr>
          <w:rFonts w:ascii="Futura Lt BT" w:hAnsi="Futura Lt BT" w:cs="Tahoma"/>
          <w:color w:val="000000"/>
          <w:sz w:val="22"/>
          <w:szCs w:val="22"/>
        </w:rPr>
        <w:t>. However, s</w:t>
      </w:r>
      <w:r w:rsidR="00D5211B" w:rsidRPr="003A3F7F">
        <w:rPr>
          <w:rFonts w:ascii="Futura Lt BT" w:hAnsi="Futura Lt BT" w:cs="Tahoma"/>
          <w:color w:val="000000"/>
          <w:sz w:val="22"/>
          <w:szCs w:val="22"/>
        </w:rPr>
        <w:t xml:space="preserve">hould EIF discover any errors, inaccuracies, omissions or any other type of clerical defect in the text of the Call for Expression of Interest before the Deadline, EIF will correct the text and inform </w:t>
      </w:r>
      <w:r w:rsidR="0099140F" w:rsidRPr="003A3F7F">
        <w:rPr>
          <w:rFonts w:ascii="Futura Lt BT" w:hAnsi="Futura Lt BT" w:cs="Tahoma"/>
          <w:color w:val="000000"/>
          <w:sz w:val="22"/>
          <w:szCs w:val="22"/>
        </w:rPr>
        <w:t xml:space="preserve">the </w:t>
      </w:r>
      <w:r w:rsidR="00871DCD" w:rsidRPr="003A3F7F">
        <w:rPr>
          <w:rFonts w:ascii="Futura Lt BT" w:hAnsi="Futura Lt BT" w:cs="Tahoma"/>
          <w:color w:val="000000"/>
          <w:sz w:val="22"/>
          <w:szCs w:val="22"/>
        </w:rPr>
        <w:t>Applicants</w:t>
      </w:r>
      <w:r w:rsidR="0099140F" w:rsidRPr="003A3F7F">
        <w:rPr>
          <w:rFonts w:ascii="Futura Lt BT" w:hAnsi="Futura Lt BT" w:cs="Tahoma"/>
          <w:color w:val="000000"/>
          <w:sz w:val="22"/>
          <w:szCs w:val="22"/>
        </w:rPr>
        <w:t xml:space="preserve"> </w:t>
      </w:r>
      <w:r w:rsidR="00D5211B" w:rsidRPr="003A3F7F">
        <w:rPr>
          <w:rFonts w:ascii="Futura Lt BT" w:hAnsi="Futura Lt BT" w:cs="Tahoma"/>
          <w:color w:val="000000"/>
          <w:sz w:val="22"/>
          <w:szCs w:val="22"/>
        </w:rPr>
        <w:t>accordingly.</w:t>
      </w:r>
      <w:r w:rsidR="0065562E" w:rsidRPr="003A3F7F">
        <w:rPr>
          <w:rFonts w:ascii="Futura Lt BT" w:hAnsi="Futura Lt BT" w:cs="Tahoma"/>
          <w:color w:val="000000"/>
          <w:sz w:val="22"/>
          <w:szCs w:val="22"/>
        </w:rPr>
        <w:t xml:space="preserve"> </w:t>
      </w:r>
    </w:p>
    <w:p w:rsidR="00705673" w:rsidRPr="003A3F7F" w:rsidRDefault="00BA4957" w:rsidP="00705673">
      <w:pPr>
        <w:autoSpaceDE w:val="0"/>
        <w:autoSpaceDN w:val="0"/>
        <w:adjustRightInd w:val="0"/>
        <w:spacing w:before="120" w:line="300" w:lineRule="atLeast"/>
        <w:jc w:val="both"/>
        <w:rPr>
          <w:rFonts w:ascii="Futura Lt BT" w:hAnsi="Futura Lt BT"/>
          <w:sz w:val="22"/>
          <w:szCs w:val="22"/>
          <w:lang w:val="en"/>
        </w:rPr>
      </w:pPr>
      <w:r w:rsidRPr="003A3F7F">
        <w:rPr>
          <w:rFonts w:ascii="Futura Lt BT" w:hAnsi="Futura Lt BT"/>
          <w:sz w:val="22"/>
          <w:szCs w:val="22"/>
          <w:lang w:val="en"/>
        </w:rPr>
        <w:t xml:space="preserve">The </w:t>
      </w:r>
      <w:r w:rsidR="00705673" w:rsidRPr="003A3F7F">
        <w:rPr>
          <w:rFonts w:ascii="Futura Lt BT" w:hAnsi="Futura Lt BT"/>
          <w:sz w:val="22"/>
          <w:szCs w:val="22"/>
        </w:rPr>
        <w:t>Expression</w:t>
      </w:r>
      <w:r w:rsidR="00A97603" w:rsidRPr="003A3F7F">
        <w:rPr>
          <w:rFonts w:ascii="Futura Lt BT" w:hAnsi="Futura Lt BT"/>
          <w:sz w:val="22"/>
          <w:szCs w:val="22"/>
        </w:rPr>
        <w:t>s</w:t>
      </w:r>
      <w:r w:rsidR="00705673" w:rsidRPr="003A3F7F">
        <w:rPr>
          <w:rFonts w:ascii="Futura Lt BT" w:hAnsi="Futura Lt BT"/>
          <w:sz w:val="22"/>
          <w:szCs w:val="22"/>
        </w:rPr>
        <w:t xml:space="preserve"> of Interest</w:t>
      </w:r>
      <w:r w:rsidR="00F357A7" w:rsidRPr="003A3F7F">
        <w:rPr>
          <w:rFonts w:ascii="Futura Lt BT" w:hAnsi="Futura Lt BT"/>
          <w:sz w:val="22"/>
          <w:szCs w:val="22"/>
        </w:rPr>
        <w:t xml:space="preserve">, </w:t>
      </w:r>
      <w:r w:rsidRPr="003A3F7F">
        <w:rPr>
          <w:rFonts w:ascii="Futura Lt BT" w:hAnsi="Futura Lt BT"/>
          <w:sz w:val="22"/>
          <w:szCs w:val="22"/>
        </w:rPr>
        <w:t xml:space="preserve">including the submitted </w:t>
      </w:r>
      <w:r w:rsidR="00F357A7" w:rsidRPr="003A3F7F">
        <w:rPr>
          <w:rFonts w:ascii="Futura Lt BT" w:hAnsi="Futura Lt BT"/>
          <w:sz w:val="22"/>
          <w:szCs w:val="22"/>
        </w:rPr>
        <w:t>documents,</w:t>
      </w:r>
      <w:r w:rsidR="00705673" w:rsidRPr="003A3F7F">
        <w:rPr>
          <w:rFonts w:ascii="Futura Lt BT" w:hAnsi="Futura Lt BT"/>
          <w:sz w:val="22"/>
          <w:szCs w:val="22"/>
        </w:rPr>
        <w:t xml:space="preserve"> </w:t>
      </w:r>
      <w:r w:rsidR="00A97603" w:rsidRPr="003A3F7F">
        <w:rPr>
          <w:rFonts w:ascii="Futura Lt BT" w:hAnsi="Futura Lt BT"/>
          <w:sz w:val="22"/>
          <w:szCs w:val="22"/>
        </w:rPr>
        <w:t xml:space="preserve">shall </w:t>
      </w:r>
      <w:r w:rsidR="00705673" w:rsidRPr="003A3F7F">
        <w:rPr>
          <w:rFonts w:ascii="Futura Lt BT" w:hAnsi="Futura Lt BT"/>
          <w:sz w:val="22"/>
          <w:szCs w:val="22"/>
        </w:rPr>
        <w:t xml:space="preserve">be </w:t>
      </w:r>
      <w:r w:rsidR="00705673" w:rsidRPr="003A3F7F">
        <w:rPr>
          <w:rFonts w:ascii="Futura Lt BT" w:hAnsi="Futura Lt BT"/>
          <w:sz w:val="22"/>
          <w:szCs w:val="22"/>
          <w:lang w:val="en"/>
        </w:rPr>
        <w:t>in English</w:t>
      </w:r>
      <w:r w:rsidR="00DD23B1" w:rsidRPr="003A3F7F">
        <w:rPr>
          <w:rFonts w:ascii="Futura Lt BT" w:hAnsi="Futura Lt BT"/>
          <w:sz w:val="22"/>
          <w:szCs w:val="22"/>
          <w:lang w:val="en"/>
        </w:rPr>
        <w:t xml:space="preserve"> only</w:t>
      </w:r>
      <w:r w:rsidR="00705673" w:rsidRPr="003A3F7F">
        <w:rPr>
          <w:rFonts w:ascii="Futura Lt BT" w:hAnsi="Futura Lt BT"/>
          <w:sz w:val="22"/>
          <w:szCs w:val="22"/>
          <w:lang w:val="en"/>
        </w:rPr>
        <w:t xml:space="preserve">. </w:t>
      </w:r>
    </w:p>
    <w:p w:rsidR="00B659C2" w:rsidRPr="003A3F7F" w:rsidRDefault="00CD74B7" w:rsidP="00DC2FDB">
      <w:pPr>
        <w:pStyle w:val="Heading1"/>
        <w:jc w:val="both"/>
        <w:rPr>
          <w:rFonts w:ascii="Futura Lt BT" w:hAnsi="Futura Lt BT"/>
          <w:b w:val="0"/>
          <w:sz w:val="22"/>
          <w:szCs w:val="22"/>
        </w:rPr>
      </w:pPr>
      <w:r w:rsidRPr="003A3F7F">
        <w:rPr>
          <w:rFonts w:ascii="Futura Lt BT" w:hAnsi="Futura Lt BT"/>
          <w:sz w:val="22"/>
          <w:szCs w:val="22"/>
        </w:rPr>
        <w:t>6</w:t>
      </w:r>
      <w:r w:rsidR="00373686" w:rsidRPr="003A3F7F">
        <w:rPr>
          <w:rFonts w:ascii="Futura Lt BT" w:hAnsi="Futura Lt BT"/>
          <w:sz w:val="22"/>
          <w:szCs w:val="22"/>
        </w:rPr>
        <w:t xml:space="preserve">. </w:t>
      </w:r>
      <w:r w:rsidR="001C610C" w:rsidRPr="003A3F7F">
        <w:rPr>
          <w:rFonts w:ascii="Futura Lt BT" w:hAnsi="Futura Lt BT"/>
          <w:sz w:val="22"/>
          <w:szCs w:val="22"/>
        </w:rPr>
        <w:t>Submission of Expression of Interest</w:t>
      </w:r>
    </w:p>
    <w:p w:rsidR="009033D0" w:rsidRPr="003A3F7F" w:rsidRDefault="006840F6" w:rsidP="006840F6">
      <w:pPr>
        <w:spacing w:before="120"/>
        <w:jc w:val="both"/>
        <w:rPr>
          <w:rFonts w:ascii="Futura Lt BT" w:hAnsi="Futura Lt BT" w:cs="Tahoma"/>
          <w:color w:val="000000"/>
          <w:sz w:val="22"/>
          <w:szCs w:val="22"/>
        </w:rPr>
      </w:pPr>
      <w:r w:rsidRPr="003A3F7F">
        <w:rPr>
          <w:rFonts w:ascii="Futura Lt BT" w:hAnsi="Futura Lt BT" w:cs="Tahoma"/>
          <w:sz w:val="22"/>
          <w:szCs w:val="22"/>
        </w:rPr>
        <w:t>The Expressions of Interest</w:t>
      </w:r>
      <w:r w:rsidRPr="003A3F7F">
        <w:rPr>
          <w:rFonts w:ascii="Futura Lt BT" w:hAnsi="Futura Lt BT" w:cs="Tahoma"/>
          <w:color w:val="000000"/>
          <w:sz w:val="22"/>
          <w:szCs w:val="22"/>
        </w:rPr>
        <w:t xml:space="preserve"> </w:t>
      </w:r>
      <w:r w:rsidR="00B97350" w:rsidRPr="003A3F7F">
        <w:rPr>
          <w:rFonts w:ascii="Futura Lt BT" w:hAnsi="Futura Lt BT" w:cs="Tahoma"/>
          <w:color w:val="000000"/>
          <w:sz w:val="22"/>
          <w:szCs w:val="22"/>
        </w:rPr>
        <w:t>shall</w:t>
      </w:r>
      <w:r w:rsidRPr="003A3F7F">
        <w:rPr>
          <w:rFonts w:ascii="Futura Lt BT" w:hAnsi="Futura Lt BT" w:cs="Tahoma"/>
          <w:color w:val="000000"/>
          <w:sz w:val="22"/>
          <w:szCs w:val="22"/>
        </w:rPr>
        <w:t xml:space="preserve"> be submitted </w:t>
      </w:r>
      <w:r w:rsidRPr="003A3F7F">
        <w:rPr>
          <w:rFonts w:ascii="Futura Lt BT" w:hAnsi="Futura Lt BT"/>
          <w:sz w:val="22"/>
          <w:szCs w:val="22"/>
        </w:rPr>
        <w:t xml:space="preserve">on or before the Deadline </w:t>
      </w:r>
      <w:r w:rsidRPr="003A3F7F">
        <w:rPr>
          <w:rFonts w:ascii="Futura Lt BT" w:hAnsi="Futura Lt BT" w:cs="Tahoma"/>
          <w:b/>
          <w:color w:val="000000"/>
          <w:sz w:val="22"/>
          <w:szCs w:val="22"/>
        </w:rPr>
        <w:t>both</w:t>
      </w:r>
      <w:r w:rsidRPr="003A3F7F">
        <w:rPr>
          <w:rFonts w:ascii="Futura Lt BT" w:hAnsi="Futura Lt BT" w:cs="Tahoma"/>
          <w:color w:val="000000"/>
          <w:sz w:val="22"/>
          <w:szCs w:val="22"/>
        </w:rPr>
        <w:t xml:space="preserve"> </w:t>
      </w:r>
      <w:r w:rsidR="00590C54" w:rsidRPr="003A3F7F">
        <w:rPr>
          <w:rFonts w:ascii="Futura Lt BT" w:hAnsi="Futura Lt BT" w:cs="Tahoma"/>
          <w:color w:val="000000"/>
          <w:sz w:val="22"/>
          <w:szCs w:val="22"/>
        </w:rPr>
        <w:t xml:space="preserve">by </w:t>
      </w:r>
      <w:r w:rsidRPr="003A3F7F">
        <w:rPr>
          <w:rFonts w:ascii="Futura Lt BT" w:hAnsi="Futura Lt BT" w:cs="Tahoma"/>
          <w:color w:val="000000"/>
          <w:sz w:val="22"/>
          <w:szCs w:val="22"/>
        </w:rPr>
        <w:t>(</w:t>
      </w:r>
      <w:proofErr w:type="spellStart"/>
      <w:r w:rsidRPr="003A3F7F">
        <w:rPr>
          <w:rFonts w:ascii="Futura Lt BT" w:hAnsi="Futura Lt BT" w:cs="Tahoma"/>
          <w:color w:val="000000"/>
          <w:sz w:val="22"/>
          <w:szCs w:val="22"/>
        </w:rPr>
        <w:t>i</w:t>
      </w:r>
      <w:proofErr w:type="spellEnd"/>
      <w:r w:rsidRPr="003A3F7F">
        <w:rPr>
          <w:rFonts w:ascii="Futura Lt BT" w:hAnsi="Futura Lt BT" w:cs="Tahoma"/>
          <w:color w:val="000000"/>
          <w:sz w:val="22"/>
          <w:szCs w:val="22"/>
        </w:rPr>
        <w:t xml:space="preserve">) e-mail </w:t>
      </w:r>
      <w:r w:rsidRPr="003A3F7F">
        <w:rPr>
          <w:rFonts w:ascii="Futura Lt BT" w:hAnsi="Futura Lt BT" w:cs="Tahoma"/>
          <w:b/>
          <w:color w:val="000000"/>
          <w:sz w:val="22"/>
          <w:szCs w:val="22"/>
        </w:rPr>
        <w:t>and</w:t>
      </w:r>
      <w:r w:rsidRPr="003A3F7F">
        <w:rPr>
          <w:rFonts w:ascii="Futura Lt BT" w:hAnsi="Futura Lt BT" w:cs="Tahoma"/>
          <w:color w:val="000000"/>
          <w:sz w:val="22"/>
          <w:szCs w:val="22"/>
        </w:rPr>
        <w:t xml:space="preserve"> (ii)</w:t>
      </w:r>
      <w:r w:rsidR="00287E1B" w:rsidRPr="003A3F7F">
        <w:rPr>
          <w:rFonts w:ascii="Futura Lt BT" w:hAnsi="Futura Lt BT" w:cs="Tahoma"/>
          <w:color w:val="000000"/>
          <w:sz w:val="22"/>
          <w:szCs w:val="22"/>
        </w:rPr>
        <w:t> registered</w:t>
      </w:r>
      <w:r w:rsidRPr="003A3F7F">
        <w:rPr>
          <w:rFonts w:ascii="Futura Lt BT" w:hAnsi="Futura Lt BT" w:cs="Tahoma"/>
          <w:color w:val="000000"/>
          <w:sz w:val="22"/>
          <w:szCs w:val="22"/>
        </w:rPr>
        <w:t xml:space="preserve"> mail or professional courier service. The Expressions of Interest sent by registered mail or professional courier service</w:t>
      </w:r>
      <w:r w:rsidR="009033D0" w:rsidRPr="003A3F7F">
        <w:rPr>
          <w:rFonts w:ascii="Futura Lt BT" w:hAnsi="Futura Lt BT" w:cs="Tahoma"/>
          <w:color w:val="000000"/>
          <w:sz w:val="22"/>
          <w:szCs w:val="22"/>
        </w:rPr>
        <w:t xml:space="preserve"> shall</w:t>
      </w:r>
      <w:r w:rsidRPr="003A3F7F">
        <w:rPr>
          <w:rFonts w:ascii="Futura Lt BT" w:hAnsi="Futura Lt BT" w:cs="Tahoma"/>
          <w:color w:val="000000"/>
          <w:sz w:val="22"/>
          <w:szCs w:val="22"/>
        </w:rPr>
        <w:t xml:space="preserve"> </w:t>
      </w:r>
      <w:r w:rsidR="009033D0" w:rsidRPr="003A3F7F">
        <w:rPr>
          <w:rFonts w:ascii="Futura Lt BT" w:hAnsi="Futura Lt BT" w:cs="Tahoma"/>
          <w:sz w:val="22"/>
          <w:szCs w:val="22"/>
        </w:rPr>
        <w:t>consist of a closed single package, and shall contain the Expression of Interest, together with its attachments, in paper form and in</w:t>
      </w:r>
      <w:r w:rsidR="009033D0" w:rsidRPr="003A3F7F">
        <w:rPr>
          <w:rFonts w:ascii="Futura Lt BT" w:hAnsi="Futura Lt BT" w:cs="TimesNewRoman"/>
          <w:sz w:val="22"/>
          <w:szCs w:val="22"/>
        </w:rPr>
        <w:t xml:space="preserve"> </w:t>
      </w:r>
      <w:r w:rsidR="009033D0" w:rsidRPr="003A3F7F">
        <w:rPr>
          <w:rFonts w:ascii="Futura Lt BT" w:hAnsi="Futura Lt BT"/>
          <w:color w:val="000000"/>
          <w:sz w:val="22"/>
          <w:szCs w:val="22"/>
        </w:rPr>
        <w:t>removable electronic storage medium (e.g. CD-ROM</w:t>
      </w:r>
      <w:r w:rsidR="009E4B06" w:rsidRPr="003A3F7F">
        <w:rPr>
          <w:rFonts w:ascii="Futura Lt BT" w:hAnsi="Futura Lt BT"/>
          <w:color w:val="000000"/>
          <w:sz w:val="22"/>
          <w:szCs w:val="22"/>
        </w:rPr>
        <w:t xml:space="preserve"> or USB stick</w:t>
      </w:r>
      <w:r w:rsidR="009033D0" w:rsidRPr="003A3F7F">
        <w:rPr>
          <w:rFonts w:ascii="Futura Lt BT" w:hAnsi="Futura Lt BT"/>
          <w:color w:val="000000"/>
          <w:sz w:val="22"/>
          <w:szCs w:val="22"/>
        </w:rPr>
        <w:t>)</w:t>
      </w:r>
      <w:r w:rsidR="009033D0" w:rsidRPr="003A3F7F">
        <w:rPr>
          <w:rFonts w:ascii="Futura Lt BT" w:hAnsi="Futura Lt BT" w:cs="Tahoma"/>
          <w:color w:val="000000"/>
          <w:sz w:val="22"/>
          <w:szCs w:val="22"/>
        </w:rPr>
        <w:t>.</w:t>
      </w:r>
    </w:p>
    <w:p w:rsidR="00F85785" w:rsidRPr="003A3F7F" w:rsidRDefault="00F85785" w:rsidP="00F85785">
      <w:pPr>
        <w:spacing w:before="120"/>
        <w:jc w:val="both"/>
        <w:rPr>
          <w:rFonts w:ascii="Futura Lt BT" w:hAnsi="Futura Lt BT" w:cs="Tahoma"/>
          <w:b/>
          <w:sz w:val="22"/>
          <w:szCs w:val="22"/>
        </w:rPr>
      </w:pPr>
      <w:r w:rsidRPr="003A3F7F">
        <w:rPr>
          <w:rFonts w:ascii="Futura Lt BT" w:hAnsi="Futura Lt BT" w:cs="Tahoma"/>
          <w:b/>
          <w:sz w:val="22"/>
          <w:szCs w:val="22"/>
        </w:rPr>
        <w:lastRenderedPageBreak/>
        <w:t xml:space="preserve">The submission of Expressions of Interest </w:t>
      </w:r>
      <w:r w:rsidR="00BA6DDE">
        <w:rPr>
          <w:rFonts w:ascii="Futura Lt BT" w:hAnsi="Futura Lt BT" w:cs="Tahoma"/>
          <w:b/>
          <w:sz w:val="22"/>
          <w:szCs w:val="22"/>
        </w:rPr>
        <w:t>should take place before</w:t>
      </w:r>
      <w:r w:rsidR="00BA6DDE" w:rsidRPr="003A3F7F">
        <w:rPr>
          <w:rFonts w:ascii="Futura Lt BT" w:hAnsi="Futura Lt BT" w:cs="Tahoma"/>
          <w:b/>
          <w:sz w:val="22"/>
          <w:szCs w:val="22"/>
        </w:rPr>
        <w:t xml:space="preserve"> </w:t>
      </w:r>
      <w:r w:rsidR="00626133">
        <w:rPr>
          <w:rFonts w:ascii="Futura Lt BT" w:hAnsi="Futura Lt BT" w:cs="Tahoma"/>
          <w:b/>
          <w:sz w:val="22"/>
          <w:szCs w:val="22"/>
        </w:rPr>
        <w:t>the Deadline</w:t>
      </w:r>
      <w:r w:rsidR="00A66C67" w:rsidRPr="003A3F7F">
        <w:rPr>
          <w:rFonts w:ascii="Futura Lt BT" w:hAnsi="Futura Lt BT" w:cs="Tahoma"/>
          <w:b/>
          <w:sz w:val="22"/>
          <w:szCs w:val="22"/>
        </w:rPr>
        <w:t>.</w:t>
      </w:r>
    </w:p>
    <w:p w:rsidR="009033D0" w:rsidRPr="003A3F7F" w:rsidRDefault="006840F6" w:rsidP="006840F6">
      <w:pPr>
        <w:spacing w:before="120"/>
        <w:jc w:val="both"/>
        <w:rPr>
          <w:rFonts w:ascii="Futura Lt BT" w:hAnsi="Futura Lt BT" w:cs="Tahoma"/>
          <w:color w:val="000000"/>
          <w:sz w:val="22"/>
          <w:szCs w:val="22"/>
        </w:rPr>
      </w:pPr>
      <w:r w:rsidRPr="003A3F7F">
        <w:rPr>
          <w:rFonts w:ascii="Futura Lt BT" w:hAnsi="Futura Lt BT" w:cs="Tahoma"/>
          <w:color w:val="000000"/>
          <w:sz w:val="22"/>
          <w:szCs w:val="22"/>
        </w:rPr>
        <w:t xml:space="preserve">The Deadline applies </w:t>
      </w:r>
      <w:r w:rsidR="009033D0" w:rsidRPr="003A3F7F">
        <w:rPr>
          <w:rFonts w:ascii="Futura Lt BT" w:hAnsi="Futura Lt BT" w:cs="Tahoma"/>
          <w:color w:val="000000"/>
          <w:sz w:val="22"/>
          <w:szCs w:val="22"/>
        </w:rPr>
        <w:t>(</w:t>
      </w:r>
      <w:proofErr w:type="spellStart"/>
      <w:r w:rsidR="009033D0" w:rsidRPr="003A3F7F">
        <w:rPr>
          <w:rFonts w:ascii="Futura Lt BT" w:hAnsi="Futura Lt BT" w:cs="Tahoma"/>
          <w:color w:val="000000"/>
          <w:sz w:val="22"/>
          <w:szCs w:val="22"/>
        </w:rPr>
        <w:t>i</w:t>
      </w:r>
      <w:proofErr w:type="spellEnd"/>
      <w:r w:rsidR="009033D0" w:rsidRPr="003A3F7F">
        <w:rPr>
          <w:rFonts w:ascii="Futura Lt BT" w:hAnsi="Futura Lt BT" w:cs="Tahoma"/>
          <w:color w:val="000000"/>
          <w:sz w:val="22"/>
          <w:szCs w:val="22"/>
        </w:rPr>
        <w:t>) in case of e-mails</w:t>
      </w:r>
      <w:r w:rsidR="00FD5644" w:rsidRPr="003A3F7F">
        <w:rPr>
          <w:rFonts w:ascii="Futura Lt BT" w:hAnsi="Futura Lt BT" w:cs="Tahoma"/>
          <w:color w:val="000000"/>
          <w:sz w:val="22"/>
          <w:szCs w:val="22"/>
        </w:rPr>
        <w:t>,</w:t>
      </w:r>
      <w:r w:rsidR="009033D0" w:rsidRPr="003A3F7F">
        <w:rPr>
          <w:rFonts w:ascii="Futura Lt BT" w:hAnsi="Futura Lt BT" w:cs="Tahoma"/>
          <w:color w:val="000000"/>
          <w:sz w:val="22"/>
          <w:szCs w:val="22"/>
        </w:rPr>
        <w:t xml:space="preserve"> to the reception by EIF and (ii) in case of registered mail or professional courier service</w:t>
      </w:r>
      <w:r w:rsidR="00FD5644" w:rsidRPr="003A3F7F">
        <w:rPr>
          <w:rFonts w:ascii="Futura Lt BT" w:hAnsi="Futura Lt BT" w:cs="Tahoma"/>
          <w:color w:val="000000"/>
          <w:sz w:val="22"/>
          <w:szCs w:val="22"/>
        </w:rPr>
        <w:t>,</w:t>
      </w:r>
      <w:r w:rsidR="009033D0" w:rsidRPr="003A3F7F">
        <w:rPr>
          <w:rFonts w:ascii="Futura Lt BT" w:hAnsi="Futura Lt BT" w:cs="Tahoma"/>
          <w:color w:val="000000"/>
          <w:sz w:val="22"/>
          <w:szCs w:val="22"/>
        </w:rPr>
        <w:t xml:space="preserve"> </w:t>
      </w:r>
      <w:r w:rsidRPr="003A3F7F">
        <w:rPr>
          <w:rFonts w:ascii="Futura Lt BT" w:hAnsi="Futura Lt BT" w:cs="Tahoma"/>
          <w:color w:val="000000"/>
          <w:sz w:val="22"/>
          <w:szCs w:val="22"/>
        </w:rPr>
        <w:t xml:space="preserve">to </w:t>
      </w:r>
      <w:r w:rsidR="009033D0" w:rsidRPr="003A3F7F">
        <w:rPr>
          <w:rFonts w:ascii="Futura Lt BT" w:hAnsi="Futura Lt BT" w:cs="Tahoma"/>
          <w:color w:val="000000"/>
          <w:sz w:val="22"/>
          <w:szCs w:val="22"/>
        </w:rPr>
        <w:t xml:space="preserve">the date of dispatch proven by the post office stamp or a dispatch receipt. </w:t>
      </w:r>
    </w:p>
    <w:p w:rsidR="00B97350" w:rsidRPr="003A3F7F" w:rsidRDefault="00B97350" w:rsidP="00B97350">
      <w:pPr>
        <w:spacing w:before="120"/>
        <w:jc w:val="both"/>
        <w:rPr>
          <w:rFonts w:ascii="Futura Lt BT" w:hAnsi="Futura Lt BT" w:cs="Tahoma"/>
          <w:color w:val="000000"/>
          <w:sz w:val="22"/>
          <w:szCs w:val="22"/>
        </w:rPr>
      </w:pPr>
      <w:r w:rsidRPr="003A3F7F">
        <w:rPr>
          <w:rFonts w:ascii="Futura Lt BT" w:hAnsi="Futura Lt BT" w:cs="Tahoma"/>
          <w:sz w:val="22"/>
          <w:szCs w:val="22"/>
        </w:rPr>
        <w:t xml:space="preserve">The </w:t>
      </w:r>
      <w:r w:rsidR="001C610C" w:rsidRPr="003A3F7F">
        <w:rPr>
          <w:rFonts w:ascii="Futura Lt BT" w:hAnsi="Futura Lt BT" w:cs="Tahoma"/>
          <w:sz w:val="22"/>
          <w:szCs w:val="22"/>
        </w:rPr>
        <w:t>Expression</w:t>
      </w:r>
      <w:r w:rsidRPr="003A3F7F">
        <w:rPr>
          <w:rFonts w:ascii="Futura Lt BT" w:hAnsi="Futura Lt BT" w:cs="Tahoma"/>
          <w:sz w:val="22"/>
          <w:szCs w:val="22"/>
        </w:rPr>
        <w:t>s</w:t>
      </w:r>
      <w:r w:rsidR="001C610C" w:rsidRPr="003A3F7F">
        <w:rPr>
          <w:rFonts w:ascii="Futura Lt BT" w:hAnsi="Futura Lt BT" w:cs="Tahoma"/>
          <w:sz w:val="22"/>
          <w:szCs w:val="22"/>
        </w:rPr>
        <w:t xml:space="preserve"> of Interest</w:t>
      </w:r>
      <w:r w:rsidR="001C610C" w:rsidRPr="003A3F7F">
        <w:rPr>
          <w:rFonts w:ascii="Futura Lt BT" w:hAnsi="Futura Lt BT" w:cs="Tahoma"/>
          <w:color w:val="000000"/>
          <w:sz w:val="22"/>
          <w:szCs w:val="22"/>
        </w:rPr>
        <w:t xml:space="preserve"> </w:t>
      </w:r>
      <w:r w:rsidRPr="003A3F7F">
        <w:rPr>
          <w:rFonts w:ascii="Futura Lt BT" w:hAnsi="Futura Lt BT" w:cs="Tahoma"/>
          <w:color w:val="000000"/>
          <w:sz w:val="22"/>
          <w:szCs w:val="22"/>
        </w:rPr>
        <w:t>shall indicate the reference number of the Call</w:t>
      </w:r>
      <w:r w:rsidR="005A3E11" w:rsidRPr="003A3F7F">
        <w:rPr>
          <w:rFonts w:ascii="Futura Lt BT" w:hAnsi="Futura Lt BT" w:cs="Tahoma"/>
          <w:color w:val="000000"/>
          <w:sz w:val="22"/>
          <w:szCs w:val="22"/>
        </w:rPr>
        <w:t xml:space="preserve"> (</w:t>
      </w:r>
      <w:r w:rsidR="004D272A" w:rsidRPr="003A3F7F">
        <w:rPr>
          <w:rFonts w:ascii="Futura Lt BT" w:hAnsi="Futura Lt BT" w:cs="Tahoma"/>
          <w:b/>
          <w:sz w:val="22"/>
          <w:szCs w:val="22"/>
        </w:rPr>
        <w:t xml:space="preserve">Call for </w:t>
      </w:r>
      <w:proofErr w:type="spellStart"/>
      <w:r w:rsidR="004D272A" w:rsidRPr="003A3F7F">
        <w:rPr>
          <w:rFonts w:ascii="Futura Lt BT" w:hAnsi="Futura Lt BT" w:cs="Tahoma"/>
          <w:b/>
          <w:sz w:val="22"/>
          <w:szCs w:val="22"/>
        </w:rPr>
        <w:t>EoI</w:t>
      </w:r>
      <w:proofErr w:type="spellEnd"/>
      <w:r w:rsidR="004D272A" w:rsidRPr="003A3F7F">
        <w:rPr>
          <w:rFonts w:ascii="Futura Lt BT" w:hAnsi="Futura Lt BT" w:cs="Tahoma"/>
          <w:b/>
          <w:sz w:val="22"/>
          <w:szCs w:val="22"/>
        </w:rPr>
        <w:t xml:space="preserve"> </w:t>
      </w:r>
      <w:r w:rsidR="003C6D00" w:rsidRPr="003A3F7F">
        <w:rPr>
          <w:rFonts w:ascii="Futura Lt BT" w:hAnsi="Futura Lt BT" w:cs="Tahoma"/>
          <w:b/>
          <w:sz w:val="22"/>
          <w:szCs w:val="22"/>
        </w:rPr>
        <w:t>–</w:t>
      </w:r>
      <w:r w:rsidR="004D272A" w:rsidRPr="003A3F7F">
        <w:rPr>
          <w:rFonts w:ascii="Futura Lt BT" w:hAnsi="Futura Lt BT" w:cs="Tahoma"/>
          <w:b/>
          <w:sz w:val="22"/>
          <w:szCs w:val="22"/>
        </w:rPr>
        <w:t xml:space="preserve"> </w:t>
      </w:r>
      <w:r w:rsidR="00032D84" w:rsidRPr="003A3F7F">
        <w:rPr>
          <w:rFonts w:ascii="Futura Lt BT" w:hAnsi="Futura Lt BT" w:cs="Tahoma"/>
          <w:b/>
          <w:sz w:val="22"/>
          <w:szCs w:val="22"/>
        </w:rPr>
        <w:t>R</w:t>
      </w:r>
      <w:r w:rsidR="003C6D00" w:rsidRPr="003A3F7F">
        <w:rPr>
          <w:rFonts w:ascii="Futura Lt BT" w:hAnsi="Futura Lt BT" w:cs="Tahoma"/>
          <w:b/>
          <w:sz w:val="22"/>
          <w:szCs w:val="22"/>
        </w:rPr>
        <w:t>-FOF-RO</w:t>
      </w:r>
      <w:r w:rsidR="004D272A" w:rsidRPr="003A3F7F">
        <w:rPr>
          <w:rFonts w:ascii="Futura Lt BT" w:hAnsi="Futura Lt BT" w:cs="Tahoma"/>
          <w:b/>
          <w:sz w:val="22"/>
          <w:szCs w:val="22"/>
        </w:rPr>
        <w:t xml:space="preserve"> 2016</w:t>
      </w:r>
      <w:r w:rsidR="004D272A" w:rsidRPr="005546FD">
        <w:rPr>
          <w:rFonts w:ascii="Futura Lt BT" w:hAnsi="Futura Lt BT" w:cs="Tahoma"/>
          <w:b/>
          <w:sz w:val="22"/>
          <w:szCs w:val="22"/>
        </w:rPr>
        <w:t>/</w:t>
      </w:r>
      <w:r w:rsidR="00032D84" w:rsidRPr="00DF1CAF">
        <w:rPr>
          <w:rFonts w:ascii="Futura Lt BT" w:hAnsi="Futura Lt BT" w:cs="Tahoma"/>
          <w:b/>
          <w:sz w:val="22"/>
          <w:szCs w:val="22"/>
        </w:rPr>
        <w:t>03</w:t>
      </w:r>
      <w:r w:rsidR="005A3E11" w:rsidRPr="005546FD">
        <w:rPr>
          <w:rFonts w:ascii="Futura Lt BT" w:hAnsi="Futura Lt BT" w:cs="Tahoma"/>
          <w:color w:val="000000"/>
          <w:sz w:val="22"/>
          <w:szCs w:val="22"/>
        </w:rPr>
        <w:t>)</w:t>
      </w:r>
      <w:r w:rsidR="005A3E11" w:rsidRPr="003A3F7F">
        <w:rPr>
          <w:rFonts w:ascii="Futura Lt BT" w:hAnsi="Futura Lt BT" w:cs="Tahoma"/>
          <w:color w:val="000000"/>
          <w:sz w:val="22"/>
          <w:szCs w:val="22"/>
        </w:rPr>
        <w:t xml:space="preserve"> </w:t>
      </w:r>
      <w:r w:rsidRPr="003A3F7F">
        <w:rPr>
          <w:rFonts w:ascii="Futura Lt BT" w:hAnsi="Futura Lt BT" w:cs="Tahoma"/>
          <w:color w:val="000000"/>
          <w:sz w:val="22"/>
          <w:szCs w:val="22"/>
        </w:rPr>
        <w:t>and the name of the Applicant and shall be sent to the following address:</w:t>
      </w:r>
    </w:p>
    <w:p w:rsidR="00C71752" w:rsidRPr="003A3F7F" w:rsidRDefault="00C71752" w:rsidP="00CE230C">
      <w:pPr>
        <w:spacing w:before="120"/>
        <w:ind w:left="540"/>
        <w:jc w:val="both"/>
        <w:rPr>
          <w:rFonts w:ascii="Futura Lt BT" w:hAnsi="Futura Lt BT" w:cs="Tahoma"/>
          <w:color w:val="000000"/>
          <w:sz w:val="22"/>
          <w:szCs w:val="22"/>
          <w:u w:val="single"/>
        </w:rPr>
      </w:pPr>
      <w:r w:rsidRPr="003A3F7F">
        <w:rPr>
          <w:rFonts w:ascii="Futura Lt BT" w:hAnsi="Futura Lt BT" w:cs="Tahoma"/>
          <w:color w:val="000000"/>
          <w:sz w:val="22"/>
          <w:szCs w:val="22"/>
          <w:u w:val="single"/>
        </w:rPr>
        <w:t>Postal Address:</w:t>
      </w:r>
    </w:p>
    <w:p w:rsidR="00B97350" w:rsidRPr="003A3F7F" w:rsidRDefault="00CE230C" w:rsidP="00CE230C">
      <w:pPr>
        <w:spacing w:before="120"/>
        <w:ind w:left="540"/>
        <w:rPr>
          <w:rFonts w:ascii="Futura Lt BT" w:hAnsi="Futura Lt BT" w:cs="Tahoma"/>
          <w:color w:val="000000"/>
          <w:sz w:val="22"/>
          <w:szCs w:val="22"/>
        </w:rPr>
      </w:pPr>
      <w:r w:rsidRPr="003A3F7F">
        <w:rPr>
          <w:rFonts w:ascii="Futura Lt BT" w:hAnsi="Futura Lt BT" w:cs="Tahoma"/>
          <w:color w:val="000000"/>
          <w:sz w:val="22"/>
          <w:szCs w:val="22"/>
        </w:rPr>
        <w:t>European Investment Fund</w:t>
      </w:r>
      <w:r w:rsidRPr="003A3F7F">
        <w:rPr>
          <w:rFonts w:ascii="Futura Lt BT" w:hAnsi="Futura Lt BT" w:cs="Tahoma"/>
          <w:color w:val="000000"/>
          <w:sz w:val="22"/>
          <w:szCs w:val="22"/>
        </w:rPr>
        <w:br/>
        <w:t xml:space="preserve">Attention: </w:t>
      </w:r>
      <w:r w:rsidR="00E6480D" w:rsidRPr="00E6480D">
        <w:rPr>
          <w:rFonts w:ascii="Futura Lt BT" w:hAnsi="Futura Lt BT" w:cs="Tahoma"/>
          <w:color w:val="000000"/>
          <w:sz w:val="22"/>
          <w:szCs w:val="22"/>
        </w:rPr>
        <w:t>Mandate Management – Equity</w:t>
      </w:r>
      <w:r w:rsidRPr="003A3F7F">
        <w:rPr>
          <w:rFonts w:ascii="Futura Lt BT" w:hAnsi="Futura Lt BT" w:cs="Tahoma"/>
          <w:color w:val="000000"/>
          <w:sz w:val="22"/>
          <w:szCs w:val="22"/>
        </w:rPr>
        <w:br/>
      </w:r>
      <w:r w:rsidR="005A3E11" w:rsidRPr="003A3F7F">
        <w:rPr>
          <w:rFonts w:ascii="Futura Lt BT" w:hAnsi="Futura Lt BT" w:cs="Tahoma"/>
          <w:color w:val="000000"/>
          <w:sz w:val="22"/>
          <w:szCs w:val="22"/>
        </w:rPr>
        <w:t>37B</w:t>
      </w:r>
      <w:r w:rsidR="0077671E" w:rsidRPr="003A3F7F">
        <w:rPr>
          <w:rFonts w:ascii="Futura Lt BT" w:hAnsi="Futura Lt BT" w:cs="Tahoma"/>
          <w:color w:val="000000"/>
          <w:sz w:val="22"/>
          <w:szCs w:val="22"/>
        </w:rPr>
        <w:t>, avenue</w:t>
      </w:r>
      <w:r w:rsidR="005A3E11" w:rsidRPr="003A3F7F">
        <w:rPr>
          <w:rFonts w:ascii="Futura Lt BT" w:hAnsi="Futura Lt BT" w:cs="Tahoma"/>
          <w:color w:val="000000"/>
          <w:sz w:val="22"/>
          <w:szCs w:val="22"/>
        </w:rPr>
        <w:t xml:space="preserve"> J</w:t>
      </w:r>
      <w:r w:rsidR="0077671E" w:rsidRPr="003A3F7F">
        <w:rPr>
          <w:rFonts w:ascii="Futura Lt BT" w:hAnsi="Futura Lt BT" w:cs="Tahoma"/>
          <w:color w:val="000000"/>
          <w:sz w:val="22"/>
          <w:szCs w:val="22"/>
        </w:rPr>
        <w:t>.</w:t>
      </w:r>
      <w:r w:rsidR="005A3E11" w:rsidRPr="003A3F7F">
        <w:rPr>
          <w:rFonts w:ascii="Futura Lt BT" w:hAnsi="Futura Lt BT" w:cs="Tahoma"/>
          <w:color w:val="000000"/>
          <w:sz w:val="22"/>
          <w:szCs w:val="22"/>
        </w:rPr>
        <w:t>F</w:t>
      </w:r>
      <w:r w:rsidR="0077671E" w:rsidRPr="003A3F7F">
        <w:rPr>
          <w:rFonts w:ascii="Futura Lt BT" w:hAnsi="Futura Lt BT" w:cs="Tahoma"/>
          <w:color w:val="000000"/>
          <w:sz w:val="22"/>
          <w:szCs w:val="22"/>
        </w:rPr>
        <w:t>.</w:t>
      </w:r>
      <w:r w:rsidR="005A3E11" w:rsidRPr="003A3F7F">
        <w:rPr>
          <w:rFonts w:ascii="Futura Lt BT" w:hAnsi="Futura Lt BT" w:cs="Tahoma"/>
          <w:color w:val="000000"/>
          <w:sz w:val="22"/>
          <w:szCs w:val="22"/>
        </w:rPr>
        <w:t xml:space="preserve"> Kennedy</w:t>
      </w:r>
      <w:r w:rsidRPr="003A3F7F">
        <w:rPr>
          <w:rFonts w:ascii="Futura Lt BT" w:hAnsi="Futura Lt BT" w:cs="Tahoma"/>
          <w:color w:val="000000"/>
          <w:sz w:val="22"/>
          <w:szCs w:val="22"/>
        </w:rPr>
        <w:br/>
      </w:r>
      <w:r w:rsidR="00B97350" w:rsidRPr="003A3F7F">
        <w:rPr>
          <w:rFonts w:ascii="Futura Lt BT" w:hAnsi="Futura Lt BT" w:cs="Tahoma"/>
          <w:color w:val="000000"/>
          <w:sz w:val="22"/>
          <w:szCs w:val="22"/>
        </w:rPr>
        <w:t>L-2968 Luxembourg</w:t>
      </w:r>
      <w:r w:rsidRPr="003A3F7F">
        <w:rPr>
          <w:rFonts w:ascii="Futura Lt BT" w:hAnsi="Futura Lt BT" w:cs="Tahoma"/>
          <w:color w:val="000000"/>
          <w:sz w:val="22"/>
          <w:szCs w:val="22"/>
        </w:rPr>
        <w:br/>
      </w:r>
      <w:proofErr w:type="spellStart"/>
      <w:r w:rsidR="00B97350" w:rsidRPr="003A3F7F">
        <w:rPr>
          <w:rFonts w:ascii="Futura Lt BT" w:hAnsi="Futura Lt BT" w:cs="Tahoma"/>
          <w:color w:val="000000"/>
          <w:sz w:val="22"/>
          <w:szCs w:val="22"/>
        </w:rPr>
        <w:t>LUXEMBOURG</w:t>
      </w:r>
      <w:proofErr w:type="spellEnd"/>
    </w:p>
    <w:p w:rsidR="00B97350" w:rsidRPr="003A3F7F" w:rsidRDefault="00CE230C" w:rsidP="00CE230C">
      <w:pPr>
        <w:tabs>
          <w:tab w:val="left" w:pos="540"/>
        </w:tabs>
        <w:spacing w:before="120"/>
        <w:ind w:left="540"/>
        <w:jc w:val="both"/>
        <w:rPr>
          <w:rFonts w:ascii="Futura Lt BT" w:hAnsi="Futura Lt BT" w:cs="Tahoma"/>
          <w:color w:val="000000"/>
          <w:sz w:val="22"/>
          <w:szCs w:val="22"/>
        </w:rPr>
      </w:pPr>
      <w:r w:rsidRPr="003A3F7F">
        <w:rPr>
          <w:rFonts w:ascii="Futura Lt BT" w:hAnsi="Futura Lt BT" w:cs="Tahoma"/>
          <w:color w:val="000000"/>
          <w:sz w:val="22"/>
          <w:szCs w:val="22"/>
        </w:rPr>
        <w:t xml:space="preserve">The outer envelope (package) shall indicate the following: </w:t>
      </w:r>
      <w:r w:rsidRPr="003A3F7F">
        <w:rPr>
          <w:rFonts w:ascii="Futura Lt BT" w:hAnsi="Futura Lt BT" w:cs="Tahoma"/>
          <w:color w:val="000000"/>
          <w:sz w:val="22"/>
          <w:szCs w:val="22"/>
        </w:rPr>
        <w:br/>
        <w:t xml:space="preserve">“Expression of Interest </w:t>
      </w:r>
      <w:r w:rsidR="00DE6110" w:rsidRPr="003A3F7F">
        <w:rPr>
          <w:rFonts w:ascii="Futura Lt BT" w:hAnsi="Futura Lt BT" w:cs="Tahoma"/>
          <w:color w:val="000000"/>
          <w:sz w:val="22"/>
          <w:szCs w:val="22"/>
        </w:rPr>
        <w:t>–</w:t>
      </w:r>
      <w:r w:rsidRPr="003A3F7F">
        <w:rPr>
          <w:rFonts w:ascii="Futura Lt BT" w:hAnsi="Futura Lt BT" w:cs="Tahoma"/>
          <w:color w:val="000000"/>
          <w:sz w:val="22"/>
          <w:szCs w:val="22"/>
        </w:rPr>
        <w:t xml:space="preserve"> </w:t>
      </w:r>
      <w:r w:rsidR="004D272A" w:rsidRPr="003A3F7F">
        <w:rPr>
          <w:rFonts w:ascii="Futura Lt BT" w:hAnsi="Futura Lt BT" w:cs="Tahoma"/>
          <w:b/>
          <w:sz w:val="22"/>
          <w:szCs w:val="22"/>
        </w:rPr>
        <w:t xml:space="preserve">Call for </w:t>
      </w:r>
      <w:proofErr w:type="spellStart"/>
      <w:r w:rsidR="004D272A" w:rsidRPr="003A3F7F">
        <w:rPr>
          <w:rFonts w:ascii="Futura Lt BT" w:hAnsi="Futura Lt BT" w:cs="Tahoma"/>
          <w:b/>
          <w:sz w:val="22"/>
          <w:szCs w:val="22"/>
        </w:rPr>
        <w:t>EoI</w:t>
      </w:r>
      <w:proofErr w:type="spellEnd"/>
      <w:r w:rsidR="004D272A" w:rsidRPr="003A3F7F">
        <w:rPr>
          <w:rFonts w:ascii="Futura Lt BT" w:hAnsi="Futura Lt BT" w:cs="Tahoma"/>
          <w:b/>
          <w:sz w:val="22"/>
          <w:szCs w:val="22"/>
        </w:rPr>
        <w:t xml:space="preserve"> – </w:t>
      </w:r>
      <w:r w:rsidR="00032D84" w:rsidRPr="003A3F7F">
        <w:rPr>
          <w:rFonts w:ascii="Futura Lt BT" w:hAnsi="Futura Lt BT" w:cs="Tahoma"/>
          <w:b/>
          <w:sz w:val="22"/>
          <w:szCs w:val="22"/>
        </w:rPr>
        <w:t>R</w:t>
      </w:r>
      <w:r w:rsidR="003C6D00" w:rsidRPr="003A3F7F">
        <w:rPr>
          <w:rFonts w:ascii="Futura Lt BT" w:hAnsi="Futura Lt BT" w:cs="Tahoma"/>
          <w:b/>
          <w:sz w:val="22"/>
          <w:szCs w:val="22"/>
        </w:rPr>
        <w:t>-FOF-RO</w:t>
      </w:r>
      <w:r w:rsidR="004D272A" w:rsidRPr="003A3F7F">
        <w:rPr>
          <w:rFonts w:ascii="Futura Lt BT" w:hAnsi="Futura Lt BT" w:cs="Tahoma"/>
          <w:b/>
          <w:sz w:val="22"/>
          <w:szCs w:val="22"/>
        </w:rPr>
        <w:t xml:space="preserve"> 2016/</w:t>
      </w:r>
      <w:r w:rsidR="00032D84" w:rsidRPr="003A3F7F">
        <w:rPr>
          <w:rFonts w:ascii="Futura Lt BT" w:hAnsi="Futura Lt BT" w:cs="Tahoma"/>
          <w:b/>
          <w:sz w:val="22"/>
          <w:szCs w:val="22"/>
        </w:rPr>
        <w:t>03</w:t>
      </w:r>
      <w:r w:rsidR="00032D84" w:rsidRPr="003A3F7F">
        <w:rPr>
          <w:rFonts w:ascii="Futura Lt BT" w:hAnsi="Futura Lt BT" w:cs="Tahoma"/>
          <w:color w:val="000000"/>
          <w:sz w:val="22"/>
          <w:szCs w:val="22"/>
        </w:rPr>
        <w:t xml:space="preserve"> </w:t>
      </w:r>
      <w:r w:rsidR="00DE6110" w:rsidRPr="003A3F7F">
        <w:rPr>
          <w:rFonts w:ascii="Futura Lt BT" w:hAnsi="Futura Lt BT" w:cs="Tahoma"/>
          <w:color w:val="000000"/>
          <w:sz w:val="22"/>
          <w:szCs w:val="22"/>
        </w:rPr>
        <w:t xml:space="preserve">– </w:t>
      </w:r>
      <w:r w:rsidRPr="003A3F7F">
        <w:rPr>
          <w:rFonts w:ascii="Futura Lt BT" w:hAnsi="Futura Lt BT" w:cs="Tahoma"/>
          <w:color w:val="000000"/>
          <w:sz w:val="22"/>
          <w:szCs w:val="22"/>
        </w:rPr>
        <w:t xml:space="preserve">Not to be opened </w:t>
      </w:r>
      <w:r w:rsidR="00DE6110" w:rsidRPr="003A3F7F">
        <w:rPr>
          <w:rFonts w:ascii="Futura Lt BT" w:hAnsi="Futura Lt BT" w:cs="Tahoma"/>
          <w:color w:val="000000"/>
          <w:sz w:val="22"/>
          <w:szCs w:val="22"/>
        </w:rPr>
        <w:t>by the reception – T</w:t>
      </w:r>
      <w:r w:rsidRPr="003A3F7F">
        <w:rPr>
          <w:rFonts w:ascii="Futura Lt BT" w:hAnsi="Futura Lt BT" w:cs="Tahoma"/>
          <w:color w:val="000000"/>
          <w:sz w:val="22"/>
          <w:szCs w:val="22"/>
        </w:rPr>
        <w:t xml:space="preserve">o be passed without </w:t>
      </w:r>
      <w:r w:rsidRPr="005546FD">
        <w:rPr>
          <w:rFonts w:ascii="Futura Lt BT" w:hAnsi="Futura Lt BT" w:cs="Tahoma"/>
          <w:color w:val="000000"/>
          <w:sz w:val="22"/>
          <w:szCs w:val="22"/>
        </w:rPr>
        <w:t xml:space="preserve">opening to </w:t>
      </w:r>
      <w:r w:rsidR="00BD436E" w:rsidRPr="00DF1CAF">
        <w:rPr>
          <w:rFonts w:ascii="Futura Lt BT" w:hAnsi="Futura Lt BT" w:cs="Tahoma"/>
          <w:b/>
          <w:color w:val="000000"/>
          <w:sz w:val="22"/>
          <w:szCs w:val="22"/>
        </w:rPr>
        <w:t xml:space="preserve">Mandate Management </w:t>
      </w:r>
      <w:r w:rsidR="00FC5782" w:rsidRPr="00DF1CAF">
        <w:rPr>
          <w:rFonts w:ascii="Futura Lt BT" w:hAnsi="Futura Lt BT" w:cs="Tahoma"/>
          <w:b/>
          <w:color w:val="000000"/>
          <w:sz w:val="22"/>
          <w:szCs w:val="22"/>
        </w:rPr>
        <w:t>–</w:t>
      </w:r>
      <w:r w:rsidR="00BD436E" w:rsidRPr="00DF1CAF">
        <w:rPr>
          <w:rFonts w:ascii="Futura Lt BT" w:hAnsi="Futura Lt BT" w:cs="Tahoma"/>
          <w:b/>
          <w:color w:val="000000"/>
          <w:sz w:val="22"/>
          <w:szCs w:val="22"/>
        </w:rPr>
        <w:t xml:space="preserve"> Equity</w:t>
      </w:r>
      <w:r w:rsidRPr="005546FD">
        <w:rPr>
          <w:rFonts w:ascii="Futura Lt BT" w:hAnsi="Futura Lt BT" w:cs="Tahoma"/>
          <w:color w:val="000000"/>
          <w:sz w:val="22"/>
          <w:szCs w:val="22"/>
        </w:rPr>
        <w:t>”.</w:t>
      </w:r>
    </w:p>
    <w:p w:rsidR="00255E5D" w:rsidRPr="003A3F7F" w:rsidRDefault="00255E5D" w:rsidP="001C610C">
      <w:pPr>
        <w:autoSpaceDE w:val="0"/>
        <w:autoSpaceDN w:val="0"/>
        <w:adjustRightInd w:val="0"/>
        <w:spacing w:before="120"/>
        <w:jc w:val="both"/>
        <w:rPr>
          <w:rFonts w:ascii="Futura Lt BT" w:hAnsi="Futura Lt BT" w:cs="TimesNewRoman"/>
          <w:sz w:val="22"/>
          <w:szCs w:val="22"/>
        </w:rPr>
      </w:pPr>
      <w:r w:rsidRPr="003A3F7F">
        <w:rPr>
          <w:rFonts w:ascii="Futura Lt BT" w:hAnsi="Futura Lt BT" w:cs="TimesNewRoman"/>
          <w:sz w:val="22"/>
          <w:szCs w:val="22"/>
        </w:rPr>
        <w:t xml:space="preserve">The electronic version of the Expression of Interest shall be sent to: </w:t>
      </w:r>
      <w:r w:rsidRPr="003A3F7F">
        <w:rPr>
          <w:rFonts w:ascii="Futura Lt BT" w:hAnsi="Futura Lt BT" w:cs="TimesNewRoman"/>
          <w:b/>
          <w:sz w:val="22"/>
          <w:szCs w:val="22"/>
        </w:rPr>
        <w:t>info.</w:t>
      </w:r>
      <w:r w:rsidR="00EB0907" w:rsidRPr="003A3F7F">
        <w:rPr>
          <w:rFonts w:ascii="Futura Lt BT" w:hAnsi="Futura Lt BT" w:cs="TimesNewRoman"/>
          <w:b/>
          <w:sz w:val="22"/>
          <w:szCs w:val="22"/>
        </w:rPr>
        <w:t>r</w:t>
      </w:r>
      <w:r w:rsidR="001E1D58" w:rsidRPr="003A3F7F">
        <w:rPr>
          <w:rFonts w:ascii="Futura Lt BT" w:hAnsi="Futura Lt BT" w:cs="TimesNewRoman"/>
          <w:b/>
          <w:sz w:val="22"/>
          <w:szCs w:val="22"/>
        </w:rPr>
        <w:t>fofro</w:t>
      </w:r>
      <w:r w:rsidRPr="003A3F7F">
        <w:rPr>
          <w:rFonts w:ascii="Futura Lt BT" w:hAnsi="Futura Lt BT" w:cs="TimesNewRoman"/>
          <w:b/>
          <w:sz w:val="22"/>
          <w:szCs w:val="22"/>
        </w:rPr>
        <w:t>@eif.org</w:t>
      </w:r>
      <w:r w:rsidRPr="003A3F7F">
        <w:rPr>
          <w:rFonts w:ascii="Futura Lt BT" w:hAnsi="Futura Lt BT" w:cs="TimesNewRoman"/>
          <w:sz w:val="22"/>
          <w:szCs w:val="22"/>
        </w:rPr>
        <w:t>, stating in the subject of the email: “</w:t>
      </w:r>
      <w:r w:rsidR="004D272A" w:rsidRPr="003A3F7F">
        <w:rPr>
          <w:rFonts w:ascii="Futura Lt BT" w:hAnsi="Futura Lt BT" w:cs="Tahoma"/>
          <w:b/>
          <w:sz w:val="22"/>
          <w:szCs w:val="22"/>
        </w:rPr>
        <w:t xml:space="preserve">Call for </w:t>
      </w:r>
      <w:proofErr w:type="spellStart"/>
      <w:r w:rsidR="004D272A" w:rsidRPr="003A3F7F">
        <w:rPr>
          <w:rFonts w:ascii="Futura Lt BT" w:hAnsi="Futura Lt BT" w:cs="Tahoma"/>
          <w:b/>
          <w:sz w:val="22"/>
          <w:szCs w:val="22"/>
        </w:rPr>
        <w:t>EoI</w:t>
      </w:r>
      <w:proofErr w:type="spellEnd"/>
      <w:r w:rsidR="004D272A" w:rsidRPr="003A3F7F">
        <w:rPr>
          <w:rFonts w:ascii="Futura Lt BT" w:hAnsi="Futura Lt BT" w:cs="Tahoma"/>
          <w:b/>
          <w:sz w:val="22"/>
          <w:szCs w:val="22"/>
        </w:rPr>
        <w:t xml:space="preserve"> – </w:t>
      </w:r>
      <w:r w:rsidR="00032D84" w:rsidRPr="003A3F7F">
        <w:rPr>
          <w:rFonts w:ascii="Futura Lt BT" w:hAnsi="Futura Lt BT" w:cs="Tahoma"/>
          <w:b/>
          <w:sz w:val="22"/>
          <w:szCs w:val="22"/>
        </w:rPr>
        <w:t>R</w:t>
      </w:r>
      <w:r w:rsidR="003C6D00" w:rsidRPr="003A3F7F">
        <w:rPr>
          <w:rFonts w:ascii="Futura Lt BT" w:hAnsi="Futura Lt BT" w:cs="Tahoma"/>
          <w:b/>
          <w:sz w:val="22"/>
          <w:szCs w:val="22"/>
        </w:rPr>
        <w:t>-FOF-RO</w:t>
      </w:r>
      <w:r w:rsidR="004D272A" w:rsidRPr="003A3F7F">
        <w:rPr>
          <w:rFonts w:ascii="Futura Lt BT" w:hAnsi="Futura Lt BT" w:cs="Tahoma"/>
          <w:b/>
          <w:sz w:val="22"/>
          <w:szCs w:val="22"/>
        </w:rPr>
        <w:t xml:space="preserve"> 2016/</w:t>
      </w:r>
      <w:r w:rsidR="00721711" w:rsidRPr="003A3F7F">
        <w:rPr>
          <w:rFonts w:ascii="Futura Lt BT" w:hAnsi="Futura Lt BT" w:cs="Tahoma"/>
          <w:b/>
          <w:sz w:val="22"/>
          <w:szCs w:val="22"/>
        </w:rPr>
        <w:t>03</w:t>
      </w:r>
      <w:r w:rsidRPr="003A3F7F">
        <w:rPr>
          <w:rFonts w:ascii="Futura Lt BT" w:hAnsi="Futura Lt BT" w:cs="TimesNewRoman"/>
          <w:sz w:val="22"/>
          <w:szCs w:val="22"/>
        </w:rPr>
        <w:t>: [name of the Applicant]”.</w:t>
      </w:r>
    </w:p>
    <w:p w:rsidR="00E34FE8" w:rsidRPr="003A3F7F" w:rsidRDefault="00E34FE8" w:rsidP="001C610C">
      <w:pPr>
        <w:autoSpaceDE w:val="0"/>
        <w:autoSpaceDN w:val="0"/>
        <w:adjustRightInd w:val="0"/>
        <w:spacing w:before="120"/>
        <w:jc w:val="both"/>
        <w:rPr>
          <w:rFonts w:ascii="Futura Lt BT" w:hAnsi="Futura Lt BT" w:cs="TimesNewRoman"/>
          <w:sz w:val="22"/>
          <w:szCs w:val="22"/>
        </w:rPr>
      </w:pPr>
      <w:r w:rsidRPr="003A3F7F">
        <w:rPr>
          <w:rFonts w:ascii="Futura Lt BT" w:hAnsi="Futura Lt BT" w:cs="TimesNewRoman"/>
          <w:sz w:val="22"/>
          <w:szCs w:val="22"/>
        </w:rPr>
        <w:t xml:space="preserve">Prior to the Deadline and in the same manner as specified above, the </w:t>
      </w:r>
      <w:r w:rsidR="001C610C" w:rsidRPr="003A3F7F">
        <w:rPr>
          <w:rFonts w:ascii="Futura Lt BT" w:hAnsi="Futura Lt BT" w:cs="TimesNewRoman"/>
          <w:sz w:val="22"/>
          <w:szCs w:val="22"/>
        </w:rPr>
        <w:t xml:space="preserve">Applicants </w:t>
      </w:r>
      <w:r w:rsidRPr="003A3F7F">
        <w:rPr>
          <w:rFonts w:ascii="Futura Lt BT" w:hAnsi="Futura Lt BT" w:cs="TimesNewRoman"/>
          <w:sz w:val="22"/>
          <w:szCs w:val="22"/>
        </w:rPr>
        <w:t xml:space="preserve">may </w:t>
      </w:r>
      <w:r w:rsidR="001C610C" w:rsidRPr="003A3F7F">
        <w:rPr>
          <w:rFonts w:ascii="Futura Lt BT" w:hAnsi="Futura Lt BT" w:cs="TimesNewRoman"/>
          <w:sz w:val="22"/>
          <w:szCs w:val="22"/>
        </w:rPr>
        <w:t xml:space="preserve">change </w:t>
      </w:r>
      <w:r w:rsidRPr="003A3F7F">
        <w:rPr>
          <w:rFonts w:ascii="Futura Lt BT" w:hAnsi="Futura Lt BT" w:cs="TimesNewRoman"/>
          <w:sz w:val="22"/>
          <w:szCs w:val="22"/>
        </w:rPr>
        <w:t xml:space="preserve">or amend </w:t>
      </w:r>
      <w:r w:rsidR="001C610C" w:rsidRPr="003A3F7F">
        <w:rPr>
          <w:rFonts w:ascii="Futura Lt BT" w:hAnsi="Futura Lt BT" w:cs="TimesNewRoman"/>
          <w:sz w:val="22"/>
          <w:szCs w:val="22"/>
        </w:rPr>
        <w:t>their Expression</w:t>
      </w:r>
      <w:r w:rsidRPr="003A3F7F">
        <w:rPr>
          <w:rFonts w:ascii="Futura Lt BT" w:hAnsi="Futura Lt BT" w:cs="TimesNewRoman"/>
          <w:sz w:val="22"/>
          <w:szCs w:val="22"/>
        </w:rPr>
        <w:t>s</w:t>
      </w:r>
      <w:r w:rsidR="001C610C" w:rsidRPr="003A3F7F">
        <w:rPr>
          <w:rFonts w:ascii="Futura Lt BT" w:hAnsi="Futura Lt BT" w:cs="TimesNewRoman"/>
          <w:sz w:val="22"/>
          <w:szCs w:val="22"/>
        </w:rPr>
        <w:t xml:space="preserve"> of Interest</w:t>
      </w:r>
      <w:r w:rsidRPr="003A3F7F">
        <w:rPr>
          <w:rFonts w:ascii="Futura Lt BT" w:hAnsi="Futura Lt BT" w:cs="TimesNewRoman"/>
          <w:sz w:val="22"/>
          <w:szCs w:val="22"/>
        </w:rPr>
        <w:t xml:space="preserve"> by clearly indicating the parts to be changed or amended. </w:t>
      </w:r>
    </w:p>
    <w:p w:rsidR="00810097" w:rsidRPr="003A3F7F" w:rsidRDefault="00810097" w:rsidP="00810097">
      <w:pPr>
        <w:autoSpaceDE w:val="0"/>
        <w:autoSpaceDN w:val="0"/>
        <w:adjustRightInd w:val="0"/>
        <w:spacing w:before="120" w:line="300" w:lineRule="atLeast"/>
        <w:jc w:val="both"/>
        <w:rPr>
          <w:rFonts w:ascii="Futura Lt BT" w:hAnsi="Futura Lt BT"/>
          <w:color w:val="000000"/>
          <w:sz w:val="22"/>
          <w:szCs w:val="22"/>
        </w:rPr>
      </w:pPr>
      <w:r w:rsidRPr="003A3F7F">
        <w:rPr>
          <w:rFonts w:ascii="Futura Lt BT" w:hAnsi="Futura Lt BT"/>
          <w:color w:val="000000"/>
          <w:sz w:val="22"/>
          <w:szCs w:val="22"/>
        </w:rPr>
        <w:t>An acknowledgement of receipt will be sent to the relevant Applicants by EIF via e-mail, which shall state the following:</w:t>
      </w:r>
    </w:p>
    <w:p w:rsidR="00810097" w:rsidRPr="003A3F7F" w:rsidRDefault="00810097" w:rsidP="00810097">
      <w:pPr>
        <w:autoSpaceDE w:val="0"/>
        <w:autoSpaceDN w:val="0"/>
        <w:adjustRightInd w:val="0"/>
        <w:spacing w:before="120" w:line="300" w:lineRule="atLeast"/>
        <w:jc w:val="both"/>
        <w:rPr>
          <w:rFonts w:ascii="Futura Lt BT" w:hAnsi="Futura Lt BT"/>
          <w:color w:val="000000"/>
          <w:sz w:val="22"/>
          <w:szCs w:val="22"/>
        </w:rPr>
      </w:pPr>
      <w:r w:rsidRPr="003A3F7F">
        <w:rPr>
          <w:rFonts w:ascii="Futura Lt BT" w:hAnsi="Futura Lt BT"/>
          <w:color w:val="000000"/>
          <w:sz w:val="22"/>
          <w:szCs w:val="22"/>
        </w:rPr>
        <w:t xml:space="preserve">- </w:t>
      </w:r>
      <w:proofErr w:type="gramStart"/>
      <w:r w:rsidRPr="003A3F7F">
        <w:rPr>
          <w:rFonts w:ascii="Futura Lt BT" w:hAnsi="Futura Lt BT"/>
          <w:color w:val="000000"/>
          <w:sz w:val="22"/>
          <w:szCs w:val="22"/>
        </w:rPr>
        <w:t>unique</w:t>
      </w:r>
      <w:proofErr w:type="gramEnd"/>
      <w:r w:rsidRPr="003A3F7F">
        <w:rPr>
          <w:rFonts w:ascii="Futura Lt BT" w:hAnsi="Futura Lt BT"/>
          <w:color w:val="000000"/>
          <w:sz w:val="22"/>
          <w:szCs w:val="22"/>
        </w:rPr>
        <w:t xml:space="preserve"> application identifier (Expression of Interest number), to be used in all subsequent</w:t>
      </w:r>
      <w:r w:rsidR="000A165E" w:rsidRPr="003A3F7F">
        <w:rPr>
          <w:rFonts w:ascii="Futura Lt BT" w:hAnsi="Futura Lt BT"/>
          <w:color w:val="000000"/>
          <w:sz w:val="22"/>
          <w:szCs w:val="22"/>
        </w:rPr>
        <w:t xml:space="preserve"> </w:t>
      </w:r>
      <w:r w:rsidRPr="003A3F7F">
        <w:rPr>
          <w:rFonts w:ascii="Futura Lt BT" w:hAnsi="Futura Lt BT"/>
          <w:color w:val="000000"/>
          <w:sz w:val="22"/>
          <w:szCs w:val="22"/>
        </w:rPr>
        <w:t>communications relating to the Expression of Interest;</w:t>
      </w:r>
    </w:p>
    <w:p w:rsidR="00810097" w:rsidRPr="003A3F7F" w:rsidRDefault="00810097" w:rsidP="00810097">
      <w:pPr>
        <w:autoSpaceDE w:val="0"/>
        <w:autoSpaceDN w:val="0"/>
        <w:adjustRightInd w:val="0"/>
        <w:spacing w:before="120" w:line="300" w:lineRule="atLeast"/>
        <w:jc w:val="both"/>
        <w:rPr>
          <w:rFonts w:ascii="Futura Lt BT" w:hAnsi="Futura Lt BT"/>
          <w:color w:val="000000"/>
          <w:sz w:val="22"/>
          <w:szCs w:val="22"/>
        </w:rPr>
      </w:pPr>
      <w:r w:rsidRPr="003A3F7F">
        <w:rPr>
          <w:rFonts w:ascii="Futura Lt BT" w:hAnsi="Futura Lt BT"/>
          <w:color w:val="000000"/>
          <w:sz w:val="22"/>
          <w:szCs w:val="22"/>
        </w:rPr>
        <w:t xml:space="preserve">- </w:t>
      </w:r>
      <w:proofErr w:type="gramStart"/>
      <w:r w:rsidRPr="003A3F7F">
        <w:rPr>
          <w:rFonts w:ascii="Futura Lt BT" w:hAnsi="Futura Lt BT"/>
          <w:color w:val="000000"/>
          <w:sz w:val="22"/>
          <w:szCs w:val="22"/>
        </w:rPr>
        <w:t>confirmation</w:t>
      </w:r>
      <w:proofErr w:type="gramEnd"/>
      <w:r w:rsidRPr="003A3F7F">
        <w:rPr>
          <w:rFonts w:ascii="Futura Lt BT" w:hAnsi="Futura Lt BT"/>
          <w:color w:val="000000"/>
          <w:sz w:val="22"/>
          <w:szCs w:val="22"/>
        </w:rPr>
        <w:t xml:space="preserve"> that the Expression of Interest was received by the Deadline.</w:t>
      </w:r>
    </w:p>
    <w:p w:rsidR="00810097" w:rsidRPr="003A3F7F" w:rsidRDefault="00810097" w:rsidP="00810097">
      <w:pPr>
        <w:autoSpaceDE w:val="0"/>
        <w:autoSpaceDN w:val="0"/>
        <w:adjustRightInd w:val="0"/>
        <w:spacing w:before="120" w:line="300" w:lineRule="atLeast"/>
        <w:jc w:val="both"/>
        <w:rPr>
          <w:rFonts w:ascii="Futura Lt BT" w:hAnsi="Futura Lt BT"/>
          <w:color w:val="000000"/>
          <w:sz w:val="22"/>
          <w:szCs w:val="22"/>
        </w:rPr>
      </w:pPr>
      <w:r w:rsidRPr="003A3F7F">
        <w:rPr>
          <w:rFonts w:ascii="Futura Lt BT" w:hAnsi="Futura Lt BT"/>
          <w:color w:val="000000"/>
          <w:sz w:val="22"/>
          <w:szCs w:val="22"/>
        </w:rPr>
        <w:t xml:space="preserve">The acknowledgement of receipt does not constitute a declaration of completeness of the Expression of Interest and the documents submitted therewith, nor any other kind of assessment or acceptance of the same. </w:t>
      </w:r>
    </w:p>
    <w:p w:rsidR="00E3556E" w:rsidRPr="003A3F7F" w:rsidRDefault="005A3E11" w:rsidP="005A3E11">
      <w:pPr>
        <w:autoSpaceDE w:val="0"/>
        <w:autoSpaceDN w:val="0"/>
        <w:adjustRightInd w:val="0"/>
        <w:spacing w:before="120" w:line="300" w:lineRule="atLeast"/>
        <w:jc w:val="both"/>
        <w:rPr>
          <w:rFonts w:ascii="Futura Lt BT" w:hAnsi="Futura Lt BT" w:cs="Tahoma"/>
          <w:color w:val="000000"/>
          <w:sz w:val="22"/>
          <w:szCs w:val="22"/>
        </w:rPr>
      </w:pPr>
      <w:r w:rsidRPr="003A3F7F">
        <w:rPr>
          <w:rFonts w:ascii="Futura Lt BT" w:hAnsi="Futura Lt BT" w:cs="Tahoma"/>
          <w:color w:val="000000"/>
          <w:sz w:val="22"/>
          <w:szCs w:val="22"/>
        </w:rPr>
        <w:t xml:space="preserve">The Applicants may withdraw their Expression of Interest at any stage of the </w:t>
      </w:r>
      <w:r w:rsidR="00E22739" w:rsidRPr="003A3F7F">
        <w:rPr>
          <w:rFonts w:ascii="Futura Lt BT" w:hAnsi="Futura Lt BT" w:cs="Tahoma"/>
          <w:color w:val="000000"/>
          <w:sz w:val="22"/>
          <w:szCs w:val="22"/>
        </w:rPr>
        <w:t>s</w:t>
      </w:r>
      <w:r w:rsidRPr="003A3F7F">
        <w:rPr>
          <w:rFonts w:ascii="Futura Lt BT" w:hAnsi="Futura Lt BT" w:cs="Tahoma"/>
          <w:color w:val="000000"/>
          <w:sz w:val="22"/>
          <w:szCs w:val="22"/>
        </w:rPr>
        <w:t>election process, by</w:t>
      </w:r>
      <w:r w:rsidR="00810097" w:rsidRPr="003A3F7F">
        <w:rPr>
          <w:rFonts w:ascii="Futura Lt BT" w:hAnsi="Futura Lt BT" w:cs="Tahoma"/>
          <w:color w:val="000000"/>
          <w:sz w:val="22"/>
          <w:szCs w:val="22"/>
        </w:rPr>
        <w:t xml:space="preserve"> </w:t>
      </w:r>
      <w:r w:rsidRPr="003A3F7F">
        <w:rPr>
          <w:rFonts w:ascii="Futura Lt BT" w:hAnsi="Futura Lt BT" w:cs="Tahoma"/>
          <w:color w:val="000000"/>
          <w:sz w:val="22"/>
          <w:szCs w:val="22"/>
        </w:rPr>
        <w:t>sending (</w:t>
      </w:r>
      <w:proofErr w:type="spellStart"/>
      <w:r w:rsidRPr="003A3F7F">
        <w:rPr>
          <w:rFonts w:ascii="Futura Lt BT" w:hAnsi="Futura Lt BT" w:cs="Tahoma"/>
          <w:color w:val="000000"/>
          <w:sz w:val="22"/>
          <w:szCs w:val="22"/>
        </w:rPr>
        <w:t>i</w:t>
      </w:r>
      <w:proofErr w:type="spellEnd"/>
      <w:r w:rsidRPr="003A3F7F">
        <w:rPr>
          <w:rFonts w:ascii="Futura Lt BT" w:hAnsi="Futura Lt BT" w:cs="Tahoma"/>
          <w:color w:val="000000"/>
          <w:sz w:val="22"/>
          <w:szCs w:val="22"/>
        </w:rPr>
        <w:t xml:space="preserve">) an email </w:t>
      </w:r>
      <w:r w:rsidR="00810097" w:rsidRPr="003A3F7F">
        <w:rPr>
          <w:rFonts w:ascii="Futura Lt BT" w:hAnsi="Futura Lt BT" w:cs="Tahoma"/>
          <w:color w:val="000000"/>
          <w:sz w:val="22"/>
          <w:szCs w:val="22"/>
        </w:rPr>
        <w:t>and</w:t>
      </w:r>
      <w:r w:rsidRPr="003A3F7F">
        <w:rPr>
          <w:rFonts w:ascii="Futura Lt BT" w:hAnsi="Futura Lt BT" w:cs="Tahoma"/>
          <w:color w:val="000000"/>
          <w:sz w:val="22"/>
          <w:szCs w:val="22"/>
        </w:rPr>
        <w:t xml:space="preserve"> (ii) a letter to the above-mentioned address.</w:t>
      </w:r>
    </w:p>
    <w:p w:rsidR="004A118B" w:rsidRPr="003A3F7F" w:rsidRDefault="00CD74B7" w:rsidP="00B02BA1">
      <w:pPr>
        <w:pStyle w:val="Heading1"/>
        <w:jc w:val="both"/>
        <w:rPr>
          <w:rFonts w:ascii="Futura Lt BT" w:hAnsi="Futura Lt BT"/>
          <w:sz w:val="22"/>
          <w:szCs w:val="22"/>
        </w:rPr>
      </w:pPr>
      <w:r w:rsidRPr="003A3F7F">
        <w:rPr>
          <w:rFonts w:ascii="Futura Lt BT" w:hAnsi="Futura Lt BT"/>
          <w:sz w:val="22"/>
          <w:szCs w:val="22"/>
        </w:rPr>
        <w:t>7</w:t>
      </w:r>
      <w:r w:rsidR="00D50DF8" w:rsidRPr="003A3F7F">
        <w:rPr>
          <w:rFonts w:ascii="Futura Lt BT" w:hAnsi="Futura Lt BT"/>
          <w:sz w:val="22"/>
          <w:szCs w:val="22"/>
        </w:rPr>
        <w:t xml:space="preserve">. </w:t>
      </w:r>
      <w:r w:rsidR="006E7C5B" w:rsidRPr="003A3F7F">
        <w:rPr>
          <w:rFonts w:ascii="Futura Lt BT" w:hAnsi="Futura Lt BT"/>
          <w:sz w:val="22"/>
          <w:szCs w:val="22"/>
        </w:rPr>
        <w:t>S</w:t>
      </w:r>
      <w:r w:rsidR="00E80E58" w:rsidRPr="003A3F7F">
        <w:rPr>
          <w:rFonts w:ascii="Futura Lt BT" w:hAnsi="Futura Lt BT"/>
          <w:sz w:val="22"/>
          <w:szCs w:val="22"/>
        </w:rPr>
        <w:t xml:space="preserve">election </w:t>
      </w:r>
      <w:r w:rsidR="006E7C5B" w:rsidRPr="003A3F7F">
        <w:rPr>
          <w:rFonts w:ascii="Futura Lt BT" w:hAnsi="Futura Lt BT"/>
          <w:sz w:val="22"/>
          <w:szCs w:val="22"/>
        </w:rPr>
        <w:t>process</w:t>
      </w:r>
      <w:r w:rsidR="00D9291F" w:rsidRPr="003A3F7F">
        <w:rPr>
          <w:rFonts w:ascii="Futura Lt BT" w:hAnsi="Futura Lt BT"/>
          <w:sz w:val="22"/>
          <w:szCs w:val="22"/>
        </w:rPr>
        <w:t xml:space="preserve"> </w:t>
      </w:r>
    </w:p>
    <w:p w:rsidR="0064590F" w:rsidRPr="003A3F7F" w:rsidRDefault="005A3E11" w:rsidP="00C34A67">
      <w:pPr>
        <w:tabs>
          <w:tab w:val="num" w:pos="1260"/>
        </w:tabs>
        <w:autoSpaceDE w:val="0"/>
        <w:autoSpaceDN w:val="0"/>
        <w:adjustRightInd w:val="0"/>
        <w:jc w:val="both"/>
        <w:rPr>
          <w:rStyle w:val="Title1"/>
          <w:rFonts w:ascii="Futura Lt BT" w:hAnsi="Futura Lt BT" w:cs="Tahoma"/>
          <w:sz w:val="22"/>
          <w:szCs w:val="22"/>
        </w:rPr>
      </w:pPr>
      <w:r w:rsidRPr="003A3F7F">
        <w:rPr>
          <w:rStyle w:val="Title1"/>
          <w:rFonts w:ascii="Futura Lt BT" w:hAnsi="Futura Lt BT" w:cs="Tahoma"/>
          <w:sz w:val="22"/>
          <w:szCs w:val="22"/>
        </w:rPr>
        <w:t>Financial Intermediaries shall be selected on the basis of EIF’s policies, rules, procedures and</w:t>
      </w:r>
      <w:r w:rsidR="00152411" w:rsidRPr="003A3F7F">
        <w:rPr>
          <w:rStyle w:val="Title1"/>
          <w:rFonts w:ascii="Futura Lt BT" w:hAnsi="Futura Lt BT" w:cs="Tahoma"/>
          <w:sz w:val="22"/>
          <w:szCs w:val="22"/>
        </w:rPr>
        <w:t xml:space="preserve"> </w:t>
      </w:r>
      <w:r w:rsidRPr="003A3F7F">
        <w:rPr>
          <w:rStyle w:val="Title1"/>
          <w:rFonts w:ascii="Futura Lt BT" w:hAnsi="Futura Lt BT" w:cs="Tahoma"/>
          <w:sz w:val="22"/>
          <w:szCs w:val="22"/>
        </w:rPr>
        <w:t>statutes and in conformity with best practices with</w:t>
      </w:r>
      <w:r w:rsidR="00B43A67" w:rsidRPr="003A3F7F">
        <w:rPr>
          <w:rStyle w:val="Title1"/>
          <w:rFonts w:ascii="Futura Lt BT" w:hAnsi="Futura Lt BT" w:cs="Tahoma"/>
          <w:sz w:val="22"/>
          <w:szCs w:val="22"/>
        </w:rPr>
        <w:t>in</w:t>
      </w:r>
      <w:r w:rsidRPr="003A3F7F">
        <w:rPr>
          <w:rStyle w:val="Title1"/>
          <w:rFonts w:ascii="Futura Lt BT" w:hAnsi="Futura Lt BT" w:cs="Tahoma"/>
          <w:sz w:val="22"/>
          <w:szCs w:val="22"/>
        </w:rPr>
        <w:t xml:space="preserve"> an open, transparent, proportionate, non-discriminatory and objective selection procedure, avoiding conflicts of interest, taking into account the criteria and principles underpinning the </w:t>
      </w:r>
      <w:r w:rsidR="0064590F" w:rsidRPr="003A3F7F">
        <w:rPr>
          <w:rStyle w:val="Title1"/>
          <w:rFonts w:ascii="Futura Lt BT" w:hAnsi="Futura Lt BT" w:cs="Tahoma"/>
          <w:sz w:val="22"/>
          <w:szCs w:val="22"/>
        </w:rPr>
        <w:t xml:space="preserve">OP, the criteria laid down in the CPR and the Delegate Act and Article 140 (1), (2) and (4) of Regulation 966/2012, </w:t>
      </w:r>
      <w:r w:rsidRPr="003A3F7F">
        <w:rPr>
          <w:rStyle w:val="Title1"/>
          <w:rFonts w:ascii="Futura Lt BT" w:hAnsi="Futura Lt BT" w:cs="Tahoma"/>
          <w:sz w:val="22"/>
          <w:szCs w:val="22"/>
        </w:rPr>
        <w:t>and the experience and financial</w:t>
      </w:r>
      <w:r w:rsidR="00152411" w:rsidRPr="003A3F7F">
        <w:rPr>
          <w:rStyle w:val="Title1"/>
          <w:rFonts w:ascii="Futura Lt BT" w:hAnsi="Futura Lt BT" w:cs="Tahoma"/>
          <w:sz w:val="22"/>
          <w:szCs w:val="22"/>
        </w:rPr>
        <w:t xml:space="preserve"> </w:t>
      </w:r>
      <w:r w:rsidRPr="003A3F7F">
        <w:rPr>
          <w:rStyle w:val="Title1"/>
          <w:rFonts w:ascii="Futura Lt BT" w:hAnsi="Futura Lt BT" w:cs="Tahoma"/>
          <w:sz w:val="22"/>
          <w:szCs w:val="22"/>
        </w:rPr>
        <w:t xml:space="preserve">capacity of the Applicants. </w:t>
      </w:r>
    </w:p>
    <w:p w:rsidR="0064590F" w:rsidRPr="003A3F7F" w:rsidRDefault="0064590F" w:rsidP="00C34A67">
      <w:pPr>
        <w:tabs>
          <w:tab w:val="num" w:pos="1260"/>
        </w:tabs>
        <w:autoSpaceDE w:val="0"/>
        <w:autoSpaceDN w:val="0"/>
        <w:adjustRightInd w:val="0"/>
        <w:jc w:val="both"/>
        <w:rPr>
          <w:rStyle w:val="Title1"/>
          <w:rFonts w:ascii="Futura Lt BT" w:hAnsi="Futura Lt BT" w:cs="Tahoma"/>
          <w:sz w:val="22"/>
          <w:szCs w:val="22"/>
        </w:rPr>
      </w:pPr>
    </w:p>
    <w:p w:rsidR="00C34A67" w:rsidRPr="003A3F7F" w:rsidRDefault="00CB0396" w:rsidP="00C34A67">
      <w:pPr>
        <w:tabs>
          <w:tab w:val="num" w:pos="1260"/>
        </w:tabs>
        <w:autoSpaceDE w:val="0"/>
        <w:autoSpaceDN w:val="0"/>
        <w:adjustRightInd w:val="0"/>
        <w:jc w:val="both"/>
        <w:rPr>
          <w:rFonts w:ascii="Futura Lt BT" w:hAnsi="Futura Lt BT" w:cs="Tahoma"/>
          <w:sz w:val="22"/>
          <w:szCs w:val="22"/>
        </w:rPr>
      </w:pPr>
      <w:r w:rsidRPr="003A3F7F">
        <w:rPr>
          <w:rStyle w:val="Title1"/>
          <w:rFonts w:ascii="Futura Lt BT" w:hAnsi="Futura Lt BT" w:cs="Tahoma"/>
          <w:sz w:val="22"/>
          <w:szCs w:val="22"/>
        </w:rPr>
        <w:t xml:space="preserve">In addition, </w:t>
      </w:r>
      <w:r w:rsidRPr="003A3F7F">
        <w:rPr>
          <w:rFonts w:ascii="Futura Lt BT" w:hAnsi="Futura Lt BT" w:cs="Courier New"/>
          <w:sz w:val="22"/>
          <w:szCs w:val="22"/>
        </w:rPr>
        <w:t>t</w:t>
      </w:r>
      <w:r w:rsidR="00C34A67" w:rsidRPr="003A3F7F">
        <w:rPr>
          <w:rFonts w:ascii="Futura Lt BT" w:hAnsi="Futura Lt BT" w:cs="Courier New"/>
          <w:sz w:val="22"/>
          <w:szCs w:val="22"/>
        </w:rPr>
        <w:t xml:space="preserve">he Expressions of Interest </w:t>
      </w:r>
      <w:r w:rsidR="00C34A67" w:rsidRPr="003A3F7F">
        <w:rPr>
          <w:rStyle w:val="Title1"/>
          <w:rFonts w:ascii="Futura Lt BT" w:hAnsi="Futura Lt BT" w:cs="Tahoma"/>
          <w:sz w:val="22"/>
          <w:szCs w:val="22"/>
        </w:rPr>
        <w:t xml:space="preserve">will be </w:t>
      </w:r>
      <w:r w:rsidR="00C34A67" w:rsidRPr="003A3F7F">
        <w:rPr>
          <w:rFonts w:ascii="Futura Lt BT" w:hAnsi="Futura Lt BT"/>
          <w:sz w:val="22"/>
          <w:szCs w:val="22"/>
        </w:rPr>
        <w:t xml:space="preserve">examined by the EIF on a comparative basis, using professional analysis and judgment, </w:t>
      </w:r>
      <w:r w:rsidR="00C5415E" w:rsidRPr="003A3F7F">
        <w:rPr>
          <w:rFonts w:ascii="Futura Lt BT" w:hAnsi="Futura Lt BT"/>
          <w:sz w:val="22"/>
          <w:szCs w:val="22"/>
        </w:rPr>
        <w:t>based on</w:t>
      </w:r>
      <w:r w:rsidR="00C34A67" w:rsidRPr="003A3F7F">
        <w:rPr>
          <w:rFonts w:ascii="Futura Lt BT" w:hAnsi="Futura Lt BT"/>
          <w:sz w:val="22"/>
          <w:szCs w:val="22"/>
        </w:rPr>
        <w:t xml:space="preserve"> </w:t>
      </w:r>
      <w:r w:rsidR="00C34A67" w:rsidRPr="003A3F7F">
        <w:rPr>
          <w:rStyle w:val="Title1"/>
          <w:rFonts w:ascii="Futura Lt BT" w:hAnsi="Futura Lt BT" w:cs="Tahoma"/>
          <w:sz w:val="22"/>
          <w:szCs w:val="22"/>
        </w:rPr>
        <w:t xml:space="preserve">the Selection Criteria. </w:t>
      </w:r>
    </w:p>
    <w:p w:rsidR="00C34A67" w:rsidRPr="003A3F7F" w:rsidRDefault="00C34A67" w:rsidP="00C34A67">
      <w:pPr>
        <w:tabs>
          <w:tab w:val="num" w:pos="1260"/>
        </w:tabs>
        <w:autoSpaceDE w:val="0"/>
        <w:autoSpaceDN w:val="0"/>
        <w:adjustRightInd w:val="0"/>
        <w:jc w:val="both"/>
        <w:rPr>
          <w:rFonts w:ascii="Futura Lt BT" w:hAnsi="Futura Lt BT" w:cs="Tahoma"/>
          <w:sz w:val="22"/>
          <w:szCs w:val="22"/>
        </w:rPr>
      </w:pPr>
    </w:p>
    <w:p w:rsidR="0054470F" w:rsidRPr="003A3F7F" w:rsidRDefault="0054470F" w:rsidP="0054470F">
      <w:pPr>
        <w:jc w:val="both"/>
        <w:rPr>
          <w:rStyle w:val="Title1"/>
          <w:rFonts w:ascii="Futura Lt BT" w:hAnsi="Futura Lt BT" w:cs="Tahoma"/>
          <w:sz w:val="22"/>
          <w:szCs w:val="22"/>
        </w:rPr>
      </w:pPr>
      <w:r w:rsidRPr="003A3F7F">
        <w:rPr>
          <w:rStyle w:val="Title1"/>
          <w:rFonts w:ascii="Futura Lt BT" w:hAnsi="Futura Lt BT" w:cs="Tahoma"/>
          <w:sz w:val="22"/>
          <w:szCs w:val="22"/>
        </w:rPr>
        <w:t>Following the receipt of the Expression of Interest, EIF shall assess the application(s) pursuant to the selection process outlined herewith. This process comprises:</w:t>
      </w:r>
    </w:p>
    <w:p w:rsidR="0054470F" w:rsidRPr="003A3F7F" w:rsidRDefault="0054470F" w:rsidP="0054470F">
      <w:pPr>
        <w:jc w:val="both"/>
        <w:rPr>
          <w:rStyle w:val="Title1"/>
          <w:rFonts w:ascii="Futura Lt BT" w:hAnsi="Futura Lt BT" w:cs="Tahoma"/>
          <w:sz w:val="22"/>
          <w:szCs w:val="22"/>
        </w:rPr>
      </w:pPr>
      <w:r w:rsidRPr="003A3F7F">
        <w:rPr>
          <w:rStyle w:val="Title1"/>
          <w:rFonts w:ascii="Futura Lt BT" w:hAnsi="Futura Lt BT" w:cs="Tahoma"/>
          <w:sz w:val="22"/>
          <w:szCs w:val="22"/>
        </w:rPr>
        <w:t>1.</w:t>
      </w:r>
      <w:r w:rsidRPr="003A3F7F">
        <w:rPr>
          <w:rStyle w:val="Title1"/>
          <w:rFonts w:ascii="Futura Lt BT" w:hAnsi="Futura Lt BT" w:cs="Tahoma"/>
          <w:sz w:val="22"/>
          <w:szCs w:val="22"/>
        </w:rPr>
        <w:tab/>
        <w:t>Pre-selection</w:t>
      </w:r>
      <w:r w:rsidR="00BC426A" w:rsidRPr="003A3F7F">
        <w:rPr>
          <w:rStyle w:val="Title1"/>
          <w:rFonts w:ascii="Futura Lt BT" w:hAnsi="Futura Lt BT" w:cs="Tahoma"/>
          <w:sz w:val="22"/>
          <w:szCs w:val="22"/>
        </w:rPr>
        <w:t>;</w:t>
      </w:r>
    </w:p>
    <w:p w:rsidR="0054470F" w:rsidRPr="003A3F7F" w:rsidRDefault="0054470F" w:rsidP="0054470F">
      <w:pPr>
        <w:jc w:val="both"/>
        <w:rPr>
          <w:rStyle w:val="Title1"/>
          <w:rFonts w:ascii="Futura Lt BT" w:hAnsi="Futura Lt BT" w:cs="Tahoma"/>
          <w:sz w:val="22"/>
          <w:szCs w:val="22"/>
        </w:rPr>
      </w:pPr>
      <w:r w:rsidRPr="003A3F7F">
        <w:rPr>
          <w:rStyle w:val="Title1"/>
          <w:rFonts w:ascii="Futura Lt BT" w:hAnsi="Futura Lt BT" w:cs="Tahoma"/>
          <w:sz w:val="22"/>
          <w:szCs w:val="22"/>
        </w:rPr>
        <w:t>2.</w:t>
      </w:r>
      <w:r w:rsidRPr="003A3F7F">
        <w:rPr>
          <w:rStyle w:val="Title1"/>
          <w:rFonts w:ascii="Futura Lt BT" w:hAnsi="Futura Lt BT" w:cs="Tahoma"/>
          <w:sz w:val="22"/>
          <w:szCs w:val="22"/>
        </w:rPr>
        <w:tab/>
        <w:t>Due diligence</w:t>
      </w:r>
      <w:r w:rsidR="00BC426A" w:rsidRPr="003A3F7F">
        <w:rPr>
          <w:rStyle w:val="Title1"/>
          <w:rFonts w:ascii="Futura Lt BT" w:hAnsi="Futura Lt BT" w:cs="Tahoma"/>
          <w:sz w:val="22"/>
          <w:szCs w:val="22"/>
        </w:rPr>
        <w:t>;</w:t>
      </w:r>
      <w:r w:rsidRPr="003A3F7F">
        <w:rPr>
          <w:rStyle w:val="Title1"/>
          <w:rFonts w:ascii="Futura Lt BT" w:hAnsi="Futura Lt BT" w:cs="Tahoma"/>
          <w:sz w:val="22"/>
          <w:szCs w:val="22"/>
        </w:rPr>
        <w:t xml:space="preserve"> </w:t>
      </w:r>
    </w:p>
    <w:p w:rsidR="0054470F" w:rsidRPr="003A3F7F" w:rsidRDefault="0054470F" w:rsidP="0054470F">
      <w:pPr>
        <w:jc w:val="both"/>
        <w:rPr>
          <w:rStyle w:val="Title1"/>
          <w:rFonts w:ascii="Futura Lt BT" w:hAnsi="Futura Lt BT" w:cs="Tahoma"/>
          <w:sz w:val="22"/>
          <w:szCs w:val="22"/>
        </w:rPr>
      </w:pPr>
      <w:r w:rsidRPr="003A3F7F">
        <w:rPr>
          <w:rStyle w:val="Title1"/>
          <w:rFonts w:ascii="Futura Lt BT" w:hAnsi="Futura Lt BT" w:cs="Tahoma"/>
          <w:sz w:val="22"/>
          <w:szCs w:val="22"/>
        </w:rPr>
        <w:t>3.</w:t>
      </w:r>
      <w:r w:rsidRPr="003A3F7F">
        <w:rPr>
          <w:rStyle w:val="Title1"/>
          <w:rFonts w:ascii="Futura Lt BT" w:hAnsi="Futura Lt BT" w:cs="Tahoma"/>
          <w:sz w:val="22"/>
          <w:szCs w:val="22"/>
        </w:rPr>
        <w:tab/>
        <w:t>Selection</w:t>
      </w:r>
      <w:r w:rsidR="00BC426A" w:rsidRPr="003A3F7F">
        <w:rPr>
          <w:rStyle w:val="Title1"/>
          <w:rFonts w:ascii="Futura Lt BT" w:hAnsi="Futura Lt BT" w:cs="Tahoma"/>
          <w:sz w:val="22"/>
          <w:szCs w:val="22"/>
        </w:rPr>
        <w:t>.</w:t>
      </w:r>
      <w:r w:rsidRPr="003A3F7F">
        <w:rPr>
          <w:rStyle w:val="Title1"/>
          <w:rFonts w:ascii="Futura Lt BT" w:hAnsi="Futura Lt BT" w:cs="Tahoma"/>
          <w:sz w:val="22"/>
          <w:szCs w:val="22"/>
        </w:rPr>
        <w:t xml:space="preserve">  </w:t>
      </w:r>
    </w:p>
    <w:p w:rsidR="0054470F" w:rsidRPr="003A3F7F" w:rsidRDefault="0054470F" w:rsidP="0054470F">
      <w:pPr>
        <w:jc w:val="both"/>
        <w:rPr>
          <w:rStyle w:val="Title1"/>
          <w:rFonts w:ascii="Futura Lt BT" w:hAnsi="Futura Lt BT" w:cs="Tahoma"/>
          <w:sz w:val="22"/>
          <w:szCs w:val="22"/>
        </w:rPr>
      </w:pPr>
    </w:p>
    <w:p w:rsidR="0053562F" w:rsidRPr="003A3F7F" w:rsidRDefault="0054470F" w:rsidP="0054470F">
      <w:pPr>
        <w:jc w:val="both"/>
        <w:rPr>
          <w:rStyle w:val="Title1"/>
          <w:rFonts w:ascii="Futura Lt BT" w:hAnsi="Futura Lt BT" w:cs="Tahoma"/>
          <w:sz w:val="22"/>
          <w:szCs w:val="22"/>
        </w:rPr>
      </w:pPr>
      <w:r w:rsidRPr="003A3F7F">
        <w:rPr>
          <w:rStyle w:val="Title1"/>
          <w:rFonts w:ascii="Futura Lt BT" w:hAnsi="Futura Lt BT" w:cs="Tahoma"/>
          <w:sz w:val="22"/>
          <w:szCs w:val="22"/>
        </w:rPr>
        <w:lastRenderedPageBreak/>
        <w:t>Following the pre-selection based on the Expression of Interest</w:t>
      </w:r>
      <w:r w:rsidR="00F91403">
        <w:rPr>
          <w:rStyle w:val="Title1"/>
          <w:rFonts w:ascii="Futura Lt BT" w:hAnsi="Futura Lt BT" w:cs="Tahoma"/>
          <w:sz w:val="22"/>
          <w:szCs w:val="22"/>
        </w:rPr>
        <w:t>,</w:t>
      </w:r>
      <w:r w:rsidRPr="003A3F7F">
        <w:rPr>
          <w:rStyle w:val="Title1"/>
          <w:rFonts w:ascii="Futura Lt BT" w:hAnsi="Futura Lt BT" w:cs="Tahoma"/>
          <w:sz w:val="22"/>
          <w:szCs w:val="22"/>
        </w:rPr>
        <w:t xml:space="preserve"> EIF shall perform a due diligence of the pre-selected Applicant</w:t>
      </w:r>
      <w:r w:rsidR="00626133">
        <w:rPr>
          <w:rStyle w:val="Title1"/>
          <w:rFonts w:ascii="Futura Lt BT" w:hAnsi="Futura Lt BT" w:cs="Tahoma"/>
          <w:sz w:val="22"/>
          <w:szCs w:val="22"/>
        </w:rPr>
        <w:t>(s)</w:t>
      </w:r>
      <w:r w:rsidRPr="003A3F7F">
        <w:rPr>
          <w:rStyle w:val="Title1"/>
          <w:rFonts w:ascii="Futura Lt BT" w:hAnsi="Futura Lt BT" w:cs="Tahoma"/>
          <w:sz w:val="22"/>
          <w:szCs w:val="22"/>
        </w:rPr>
        <w:t xml:space="preserve">, as a result of which EIF </w:t>
      </w:r>
      <w:r w:rsidR="00320688" w:rsidRPr="003A3F7F">
        <w:rPr>
          <w:rStyle w:val="Title1"/>
          <w:rFonts w:ascii="Futura Lt BT" w:hAnsi="Futura Lt BT" w:cs="Tahoma"/>
          <w:sz w:val="22"/>
          <w:szCs w:val="22"/>
        </w:rPr>
        <w:t xml:space="preserve">shall </w:t>
      </w:r>
      <w:r w:rsidRPr="003A3F7F">
        <w:rPr>
          <w:rStyle w:val="Title1"/>
          <w:rFonts w:ascii="Futura Lt BT" w:hAnsi="Futura Lt BT" w:cs="Tahoma"/>
          <w:sz w:val="22"/>
          <w:szCs w:val="22"/>
        </w:rPr>
        <w:t xml:space="preserve">decide whether or not to </w:t>
      </w:r>
      <w:r w:rsidR="0053562F" w:rsidRPr="003A3F7F">
        <w:rPr>
          <w:rStyle w:val="Title1"/>
          <w:rFonts w:ascii="Futura Lt BT" w:hAnsi="Futura Lt BT" w:cs="Tahoma"/>
          <w:sz w:val="22"/>
          <w:szCs w:val="22"/>
        </w:rPr>
        <w:t>approv</w:t>
      </w:r>
      <w:r w:rsidR="00320688" w:rsidRPr="003A3F7F">
        <w:rPr>
          <w:rStyle w:val="Title1"/>
          <w:rFonts w:ascii="Futura Lt BT" w:hAnsi="Futura Lt BT" w:cs="Tahoma"/>
          <w:sz w:val="22"/>
          <w:szCs w:val="22"/>
        </w:rPr>
        <w:t>e</w:t>
      </w:r>
      <w:r w:rsidR="0053562F" w:rsidRPr="003A3F7F">
        <w:rPr>
          <w:rStyle w:val="Title1"/>
          <w:rFonts w:ascii="Futura Lt BT" w:hAnsi="Futura Lt BT" w:cs="Tahoma"/>
          <w:sz w:val="22"/>
          <w:szCs w:val="22"/>
        </w:rPr>
        <w:t xml:space="preserve"> </w:t>
      </w:r>
      <w:r w:rsidR="00320688" w:rsidRPr="003A3F7F">
        <w:rPr>
          <w:rStyle w:val="Title1"/>
          <w:rFonts w:ascii="Futura Lt BT" w:hAnsi="Futura Lt BT" w:cs="Tahoma"/>
          <w:sz w:val="22"/>
          <w:szCs w:val="22"/>
        </w:rPr>
        <w:t xml:space="preserve">the signature of an </w:t>
      </w:r>
      <w:r w:rsidR="0053562F" w:rsidRPr="003A3F7F">
        <w:rPr>
          <w:rStyle w:val="Title1"/>
          <w:rFonts w:ascii="Futura Lt BT" w:hAnsi="Futura Lt BT" w:cs="Tahoma"/>
          <w:sz w:val="22"/>
          <w:szCs w:val="22"/>
        </w:rPr>
        <w:t xml:space="preserve">Operational </w:t>
      </w:r>
      <w:r w:rsidRPr="003A3F7F">
        <w:rPr>
          <w:rStyle w:val="Title1"/>
          <w:rFonts w:ascii="Futura Lt BT" w:hAnsi="Futura Lt BT" w:cs="Tahoma"/>
          <w:sz w:val="22"/>
          <w:szCs w:val="22"/>
        </w:rPr>
        <w:t>Agreement</w:t>
      </w:r>
      <w:r w:rsidR="00320688" w:rsidRPr="003A3F7F">
        <w:rPr>
          <w:rStyle w:val="Title1"/>
          <w:rFonts w:ascii="Futura Lt BT" w:hAnsi="Futura Lt BT" w:cs="Tahoma"/>
          <w:sz w:val="22"/>
          <w:szCs w:val="22"/>
        </w:rPr>
        <w:t>, in accordance with its internal rules and procedures,</w:t>
      </w:r>
      <w:r w:rsidRPr="003A3F7F">
        <w:rPr>
          <w:rStyle w:val="Title1"/>
          <w:rFonts w:ascii="Futura Lt BT" w:hAnsi="Futura Lt BT" w:cs="Tahoma"/>
          <w:sz w:val="22"/>
          <w:szCs w:val="22"/>
        </w:rPr>
        <w:t xml:space="preserve"> under the </w:t>
      </w:r>
      <w:proofErr w:type="spellStart"/>
      <w:r w:rsidR="00EF3ADE" w:rsidRPr="003A3F7F">
        <w:rPr>
          <w:rStyle w:val="Title1"/>
          <w:rFonts w:ascii="Futura Lt BT" w:hAnsi="Futura Lt BT" w:cs="Tahoma"/>
          <w:sz w:val="22"/>
          <w:szCs w:val="22"/>
        </w:rPr>
        <w:t>FoF</w:t>
      </w:r>
      <w:proofErr w:type="spellEnd"/>
      <w:r w:rsidRPr="003A3F7F">
        <w:rPr>
          <w:rStyle w:val="Title1"/>
          <w:rFonts w:ascii="Futura Lt BT" w:hAnsi="Futura Lt BT" w:cs="Tahoma"/>
          <w:sz w:val="22"/>
          <w:szCs w:val="22"/>
        </w:rPr>
        <w:t xml:space="preserve"> with the </w:t>
      </w:r>
      <w:r w:rsidR="00BC426A" w:rsidRPr="003A3F7F">
        <w:rPr>
          <w:rStyle w:val="Title1"/>
          <w:rFonts w:ascii="Futura Lt BT" w:hAnsi="Futura Lt BT" w:cs="Tahoma"/>
          <w:sz w:val="22"/>
          <w:szCs w:val="22"/>
        </w:rPr>
        <w:t>pre-</w:t>
      </w:r>
      <w:r w:rsidRPr="003A3F7F">
        <w:rPr>
          <w:rStyle w:val="Title1"/>
          <w:rFonts w:ascii="Futura Lt BT" w:hAnsi="Futura Lt BT" w:cs="Tahoma"/>
          <w:sz w:val="22"/>
          <w:szCs w:val="22"/>
        </w:rPr>
        <w:t xml:space="preserve">selected Applicant. </w:t>
      </w:r>
    </w:p>
    <w:p w:rsidR="0017421A" w:rsidRPr="003A3F7F" w:rsidRDefault="0054470F" w:rsidP="0017421A">
      <w:pPr>
        <w:spacing w:before="120"/>
        <w:jc w:val="both"/>
        <w:rPr>
          <w:rStyle w:val="Title1"/>
          <w:rFonts w:ascii="Futura Lt BT" w:hAnsi="Futura Lt BT" w:cs="Tahoma"/>
          <w:sz w:val="22"/>
          <w:szCs w:val="22"/>
        </w:rPr>
      </w:pPr>
      <w:r w:rsidRPr="003A3F7F">
        <w:rPr>
          <w:rStyle w:val="Title1"/>
          <w:rFonts w:ascii="Futura Lt BT" w:hAnsi="Futura Lt BT" w:cs="Tahoma"/>
          <w:sz w:val="22"/>
          <w:szCs w:val="22"/>
        </w:rPr>
        <w:t xml:space="preserve">The contractual negotiation process may not be considered concluded prior to the </w:t>
      </w:r>
      <w:r w:rsidR="00320688" w:rsidRPr="003A3F7F">
        <w:rPr>
          <w:rStyle w:val="Title1"/>
          <w:rFonts w:ascii="Futura Lt BT" w:hAnsi="Futura Lt BT" w:cs="Tahoma"/>
          <w:sz w:val="22"/>
          <w:szCs w:val="22"/>
        </w:rPr>
        <w:t>signature of the Operational Agreement in accordance with EIF’s internal rules and procedures</w:t>
      </w:r>
      <w:r w:rsidRPr="003A3F7F">
        <w:rPr>
          <w:rStyle w:val="Title1"/>
          <w:rFonts w:ascii="Futura Lt BT" w:hAnsi="Futura Lt BT" w:cs="Tahoma"/>
          <w:sz w:val="22"/>
          <w:szCs w:val="22"/>
        </w:rPr>
        <w:t xml:space="preserve">, and is in any case not concluded until EIF and the Applicants have agreed on all relevant terms and conditions. </w:t>
      </w:r>
    </w:p>
    <w:p w:rsidR="0054470F" w:rsidRPr="003A3F7F" w:rsidRDefault="0054470F" w:rsidP="0017421A">
      <w:pPr>
        <w:spacing w:before="120"/>
        <w:jc w:val="both"/>
        <w:rPr>
          <w:rStyle w:val="Title1"/>
          <w:rFonts w:ascii="Futura Lt BT" w:hAnsi="Futura Lt BT" w:cs="Tahoma"/>
          <w:sz w:val="22"/>
          <w:szCs w:val="22"/>
        </w:rPr>
      </w:pPr>
      <w:r w:rsidRPr="003A3F7F">
        <w:rPr>
          <w:rStyle w:val="Title1"/>
          <w:rFonts w:ascii="Futura Lt BT" w:hAnsi="Futura Lt BT" w:cs="Tahoma"/>
          <w:sz w:val="22"/>
          <w:szCs w:val="22"/>
        </w:rPr>
        <w:t xml:space="preserve">Each of these three steps is described in more detail below from section </w:t>
      </w:r>
      <w:r w:rsidR="0053562F" w:rsidRPr="003A3F7F">
        <w:rPr>
          <w:rStyle w:val="Title1"/>
          <w:rFonts w:ascii="Futura Lt BT" w:hAnsi="Futura Lt BT" w:cs="Tahoma"/>
          <w:sz w:val="22"/>
          <w:szCs w:val="22"/>
        </w:rPr>
        <w:t>7</w:t>
      </w:r>
      <w:r w:rsidRPr="003A3F7F">
        <w:rPr>
          <w:rStyle w:val="Title1"/>
          <w:rFonts w:ascii="Futura Lt BT" w:hAnsi="Futura Lt BT" w:cs="Tahoma"/>
          <w:sz w:val="22"/>
          <w:szCs w:val="22"/>
        </w:rPr>
        <w:t>.1</w:t>
      </w:r>
      <w:r w:rsidR="0053562F" w:rsidRPr="003A3F7F">
        <w:rPr>
          <w:rStyle w:val="Title1"/>
          <w:rFonts w:ascii="Futura Lt BT" w:hAnsi="Futura Lt BT" w:cs="Tahoma"/>
          <w:sz w:val="22"/>
          <w:szCs w:val="22"/>
        </w:rPr>
        <w:t xml:space="preserve"> to section 7.3</w:t>
      </w:r>
      <w:r w:rsidRPr="003A3F7F">
        <w:rPr>
          <w:rStyle w:val="Title1"/>
          <w:rFonts w:ascii="Futura Lt BT" w:hAnsi="Futura Lt BT" w:cs="Tahoma"/>
          <w:sz w:val="22"/>
          <w:szCs w:val="22"/>
        </w:rPr>
        <w:t>.</w:t>
      </w:r>
    </w:p>
    <w:p w:rsidR="0053562F" w:rsidRPr="003A3F7F" w:rsidRDefault="0053562F" w:rsidP="0053562F">
      <w:pPr>
        <w:autoSpaceDE w:val="0"/>
        <w:autoSpaceDN w:val="0"/>
        <w:adjustRightInd w:val="0"/>
        <w:spacing w:before="120"/>
        <w:jc w:val="both"/>
        <w:rPr>
          <w:rFonts w:ascii="Futura Lt BT" w:hAnsi="Futura Lt BT" w:cs="Futura Lt BT"/>
          <w:color w:val="000000"/>
          <w:sz w:val="22"/>
          <w:szCs w:val="22"/>
        </w:rPr>
      </w:pPr>
      <w:r w:rsidRPr="003A3F7F">
        <w:rPr>
          <w:rFonts w:ascii="Futura Lt BT" w:hAnsi="Futura Lt BT" w:cs="Futura Lt BT"/>
          <w:color w:val="000000"/>
          <w:sz w:val="22"/>
          <w:szCs w:val="22"/>
        </w:rPr>
        <w:t>Applicants who are not initially considered for contractual negotiations may, subject to the EIF’s discretion, be included on a reserve list, which unless cancelled or extended in writing by EIF</w:t>
      </w:r>
      <w:r w:rsidR="003310A6" w:rsidRPr="003A3F7F">
        <w:rPr>
          <w:rFonts w:ascii="Futura Lt BT" w:hAnsi="Futura Lt BT" w:cs="Futura Lt BT"/>
          <w:color w:val="000000"/>
          <w:sz w:val="22"/>
          <w:szCs w:val="22"/>
        </w:rPr>
        <w:t>,</w:t>
      </w:r>
      <w:r w:rsidRPr="003A3F7F">
        <w:rPr>
          <w:rFonts w:ascii="Futura Lt BT" w:hAnsi="Futura Lt BT" w:cs="Futura Lt BT"/>
          <w:color w:val="000000"/>
          <w:sz w:val="22"/>
          <w:szCs w:val="22"/>
        </w:rPr>
        <w:t xml:space="preserve"> shall be valid up to 31 December 2022</w:t>
      </w:r>
      <w:r w:rsidR="003310A6" w:rsidRPr="003A3F7F">
        <w:rPr>
          <w:rFonts w:ascii="Futura Lt BT" w:hAnsi="Futura Lt BT" w:cs="Futura Lt BT"/>
          <w:color w:val="000000"/>
          <w:sz w:val="22"/>
          <w:szCs w:val="22"/>
        </w:rPr>
        <w:t xml:space="preserve"> (hereinafter, “Reserve List”). Applicants shall be </w:t>
      </w:r>
      <w:r w:rsidRPr="003A3F7F">
        <w:rPr>
          <w:rFonts w:ascii="Futura Lt BT" w:hAnsi="Futura Lt BT" w:cs="Futura Lt BT"/>
          <w:color w:val="000000"/>
          <w:sz w:val="22"/>
          <w:szCs w:val="22"/>
        </w:rPr>
        <w:t>notifi</w:t>
      </w:r>
      <w:r w:rsidR="003310A6" w:rsidRPr="003A3F7F">
        <w:rPr>
          <w:rFonts w:ascii="Futura Lt BT" w:hAnsi="Futura Lt BT" w:cs="Futura Lt BT"/>
          <w:color w:val="000000"/>
          <w:sz w:val="22"/>
          <w:szCs w:val="22"/>
        </w:rPr>
        <w:t>ed by EIF</w:t>
      </w:r>
      <w:r w:rsidRPr="003A3F7F">
        <w:rPr>
          <w:rFonts w:ascii="Futura Lt BT" w:hAnsi="Futura Lt BT" w:cs="Futura Lt BT"/>
          <w:color w:val="000000"/>
          <w:sz w:val="22"/>
          <w:szCs w:val="22"/>
        </w:rPr>
        <w:t xml:space="preserve"> of inclusion in the </w:t>
      </w:r>
      <w:r w:rsidR="003310A6" w:rsidRPr="003A3F7F">
        <w:rPr>
          <w:rFonts w:ascii="Futura Lt BT" w:hAnsi="Futura Lt BT" w:cs="Futura Lt BT"/>
          <w:color w:val="000000"/>
          <w:sz w:val="22"/>
          <w:szCs w:val="22"/>
        </w:rPr>
        <w:t>R</w:t>
      </w:r>
      <w:r w:rsidRPr="003A3F7F">
        <w:rPr>
          <w:rFonts w:ascii="Futura Lt BT" w:hAnsi="Futura Lt BT" w:cs="Futura Lt BT"/>
          <w:color w:val="000000"/>
          <w:sz w:val="22"/>
          <w:szCs w:val="22"/>
        </w:rPr>
        <w:t xml:space="preserve">eserve </w:t>
      </w:r>
      <w:r w:rsidR="003310A6" w:rsidRPr="003A3F7F">
        <w:rPr>
          <w:rFonts w:ascii="Futura Lt BT" w:hAnsi="Futura Lt BT" w:cs="Futura Lt BT"/>
          <w:color w:val="000000"/>
          <w:sz w:val="22"/>
          <w:szCs w:val="22"/>
        </w:rPr>
        <w:t>L</w:t>
      </w:r>
      <w:r w:rsidRPr="003A3F7F">
        <w:rPr>
          <w:rFonts w:ascii="Futura Lt BT" w:hAnsi="Futura Lt BT" w:cs="Futura Lt BT"/>
          <w:color w:val="000000"/>
          <w:sz w:val="22"/>
          <w:szCs w:val="22"/>
        </w:rPr>
        <w:t>ist.</w:t>
      </w:r>
    </w:p>
    <w:p w:rsidR="0054470F" w:rsidRPr="003A3F7F" w:rsidRDefault="0054470F" w:rsidP="009726F9">
      <w:pPr>
        <w:spacing w:before="120"/>
        <w:jc w:val="both"/>
        <w:rPr>
          <w:rStyle w:val="Title1"/>
          <w:rFonts w:ascii="Futura Lt BT" w:hAnsi="Futura Lt BT" w:cs="Tahoma"/>
          <w:sz w:val="22"/>
          <w:szCs w:val="22"/>
        </w:rPr>
      </w:pPr>
      <w:r w:rsidRPr="003A3F7F">
        <w:rPr>
          <w:rStyle w:val="Title1"/>
          <w:rFonts w:ascii="Futura Lt BT" w:hAnsi="Futura Lt BT" w:cs="Tahoma"/>
          <w:sz w:val="22"/>
          <w:szCs w:val="22"/>
        </w:rPr>
        <w:t>In any phase of the selection process before entering into a</w:t>
      </w:r>
      <w:r w:rsidR="00320688" w:rsidRPr="003A3F7F">
        <w:rPr>
          <w:rStyle w:val="Title1"/>
          <w:rFonts w:ascii="Futura Lt BT" w:hAnsi="Futura Lt BT" w:cs="Tahoma"/>
          <w:sz w:val="22"/>
          <w:szCs w:val="22"/>
        </w:rPr>
        <w:t xml:space="preserve">n Operational Agreement </w:t>
      </w:r>
      <w:r w:rsidRPr="003A3F7F">
        <w:rPr>
          <w:rStyle w:val="Title1"/>
          <w:rFonts w:ascii="Futura Lt BT" w:hAnsi="Futura Lt BT" w:cs="Tahoma"/>
          <w:sz w:val="22"/>
          <w:szCs w:val="22"/>
        </w:rPr>
        <w:t xml:space="preserve">with an Applicant, EIF reserves full discretion to consider or not Applicants (and </w:t>
      </w:r>
      <w:r w:rsidR="00320688" w:rsidRPr="003A3F7F">
        <w:rPr>
          <w:rStyle w:val="Title1"/>
          <w:rFonts w:ascii="Futura Lt BT" w:hAnsi="Futura Lt BT" w:cs="Tahoma"/>
          <w:sz w:val="22"/>
          <w:szCs w:val="22"/>
        </w:rPr>
        <w:t>p</w:t>
      </w:r>
      <w:r w:rsidRPr="003A3F7F">
        <w:rPr>
          <w:rStyle w:val="Title1"/>
          <w:rFonts w:ascii="Futura Lt BT" w:hAnsi="Futura Lt BT" w:cs="Tahoma"/>
          <w:sz w:val="22"/>
          <w:szCs w:val="22"/>
        </w:rPr>
        <w:t xml:space="preserve">articipating </w:t>
      </w:r>
      <w:r w:rsidR="00320688" w:rsidRPr="003A3F7F">
        <w:rPr>
          <w:rStyle w:val="Title1"/>
          <w:rFonts w:ascii="Futura Lt BT" w:hAnsi="Futura Lt BT" w:cs="Tahoma"/>
          <w:sz w:val="22"/>
          <w:szCs w:val="22"/>
        </w:rPr>
        <w:t>e</w:t>
      </w:r>
      <w:r w:rsidRPr="003A3F7F">
        <w:rPr>
          <w:rStyle w:val="Title1"/>
          <w:rFonts w:ascii="Futura Lt BT" w:hAnsi="Futura Lt BT" w:cs="Tahoma"/>
          <w:sz w:val="22"/>
          <w:szCs w:val="22"/>
        </w:rPr>
        <w:t xml:space="preserve">ntities, in case of joint Expressions of Interest), and no Applicant or </w:t>
      </w:r>
      <w:r w:rsidR="00320688" w:rsidRPr="003A3F7F">
        <w:rPr>
          <w:rStyle w:val="Title1"/>
          <w:rFonts w:ascii="Futura Lt BT" w:hAnsi="Futura Lt BT" w:cs="Tahoma"/>
          <w:sz w:val="22"/>
          <w:szCs w:val="22"/>
        </w:rPr>
        <w:t>p</w:t>
      </w:r>
      <w:r w:rsidRPr="003A3F7F">
        <w:rPr>
          <w:rStyle w:val="Title1"/>
          <w:rFonts w:ascii="Futura Lt BT" w:hAnsi="Futura Lt BT" w:cs="Tahoma"/>
          <w:sz w:val="22"/>
          <w:szCs w:val="22"/>
        </w:rPr>
        <w:t xml:space="preserve">articipating </w:t>
      </w:r>
      <w:r w:rsidR="00320688" w:rsidRPr="003A3F7F">
        <w:rPr>
          <w:rStyle w:val="Title1"/>
          <w:rFonts w:ascii="Futura Lt BT" w:hAnsi="Futura Lt BT" w:cs="Tahoma"/>
          <w:sz w:val="22"/>
          <w:szCs w:val="22"/>
        </w:rPr>
        <w:t>e</w:t>
      </w:r>
      <w:r w:rsidRPr="003A3F7F">
        <w:rPr>
          <w:rStyle w:val="Title1"/>
          <w:rFonts w:ascii="Futura Lt BT" w:hAnsi="Futura Lt BT" w:cs="Tahoma"/>
          <w:sz w:val="22"/>
          <w:szCs w:val="22"/>
        </w:rPr>
        <w:t xml:space="preserve">ntity </w:t>
      </w:r>
      <w:r w:rsidR="00320688" w:rsidRPr="003A3F7F">
        <w:rPr>
          <w:rStyle w:val="Title1"/>
          <w:rFonts w:ascii="Futura Lt BT" w:hAnsi="Futura Lt BT" w:cs="Tahoma"/>
          <w:sz w:val="22"/>
          <w:szCs w:val="22"/>
        </w:rPr>
        <w:t xml:space="preserve">may have </w:t>
      </w:r>
      <w:r w:rsidRPr="003A3F7F">
        <w:rPr>
          <w:rStyle w:val="Title1"/>
          <w:rFonts w:ascii="Futura Lt BT" w:hAnsi="Futura Lt BT" w:cs="Tahoma"/>
          <w:sz w:val="22"/>
          <w:szCs w:val="22"/>
        </w:rPr>
        <w:t xml:space="preserve">any claim or other right or may expect to be ultimately selected as Financial Intermediary. </w:t>
      </w:r>
      <w:r w:rsidR="00320688" w:rsidRPr="003A3F7F">
        <w:rPr>
          <w:rStyle w:val="Title1"/>
          <w:rFonts w:ascii="Futura Lt BT" w:hAnsi="Futura Lt BT" w:cs="Tahoma"/>
          <w:sz w:val="22"/>
          <w:szCs w:val="22"/>
        </w:rPr>
        <w:t xml:space="preserve">The </w:t>
      </w:r>
      <w:r w:rsidRPr="003A3F7F">
        <w:rPr>
          <w:rStyle w:val="Title1"/>
          <w:rFonts w:ascii="Futura Lt BT" w:hAnsi="Futura Lt BT" w:cs="Tahoma"/>
          <w:sz w:val="22"/>
          <w:szCs w:val="22"/>
        </w:rPr>
        <w:t xml:space="preserve">negotiation of terms and conditions of </w:t>
      </w:r>
      <w:r w:rsidR="0053562F" w:rsidRPr="003A3F7F">
        <w:rPr>
          <w:rStyle w:val="Title1"/>
          <w:rFonts w:ascii="Futura Lt BT" w:hAnsi="Futura Lt BT" w:cs="Tahoma"/>
          <w:sz w:val="22"/>
          <w:szCs w:val="22"/>
        </w:rPr>
        <w:t xml:space="preserve">the Operational </w:t>
      </w:r>
      <w:r w:rsidRPr="003A3F7F">
        <w:rPr>
          <w:rStyle w:val="Title1"/>
          <w:rFonts w:ascii="Futura Lt BT" w:hAnsi="Futura Lt BT" w:cs="Tahoma"/>
          <w:sz w:val="22"/>
          <w:szCs w:val="22"/>
        </w:rPr>
        <w:t xml:space="preserve">Agreement </w:t>
      </w:r>
      <w:r w:rsidR="00320688" w:rsidRPr="003A3F7F">
        <w:rPr>
          <w:rStyle w:val="Title1"/>
          <w:rFonts w:ascii="Futura Lt BT" w:hAnsi="Futura Lt BT" w:cs="Tahoma"/>
          <w:sz w:val="22"/>
          <w:szCs w:val="22"/>
        </w:rPr>
        <w:t xml:space="preserve">does not </w:t>
      </w:r>
      <w:r w:rsidRPr="003A3F7F">
        <w:rPr>
          <w:rStyle w:val="Title1"/>
          <w:rFonts w:ascii="Futura Lt BT" w:hAnsi="Futura Lt BT" w:cs="Tahoma"/>
          <w:sz w:val="22"/>
          <w:szCs w:val="22"/>
        </w:rPr>
        <w:t xml:space="preserve">entail any obligation for EIF to enter into such </w:t>
      </w:r>
      <w:r w:rsidR="0053562F" w:rsidRPr="003A3F7F">
        <w:rPr>
          <w:rStyle w:val="Title1"/>
          <w:rFonts w:ascii="Futura Lt BT" w:hAnsi="Futura Lt BT" w:cs="Tahoma"/>
          <w:sz w:val="22"/>
          <w:szCs w:val="22"/>
        </w:rPr>
        <w:t xml:space="preserve">Operational Agreement </w:t>
      </w:r>
      <w:r w:rsidRPr="003A3F7F">
        <w:rPr>
          <w:rStyle w:val="Title1"/>
          <w:rFonts w:ascii="Futura Lt BT" w:hAnsi="Futura Lt BT" w:cs="Tahoma"/>
          <w:sz w:val="22"/>
          <w:szCs w:val="22"/>
        </w:rPr>
        <w:t xml:space="preserve">with the relevant </w:t>
      </w:r>
      <w:r w:rsidR="00320688" w:rsidRPr="003A3F7F">
        <w:rPr>
          <w:rStyle w:val="Title1"/>
          <w:rFonts w:ascii="Futura Lt BT" w:hAnsi="Futura Lt BT" w:cs="Tahoma"/>
          <w:sz w:val="22"/>
          <w:szCs w:val="22"/>
        </w:rPr>
        <w:t>Applicants</w:t>
      </w:r>
      <w:r w:rsidRPr="003A3F7F">
        <w:rPr>
          <w:rStyle w:val="Title1"/>
          <w:rFonts w:ascii="Futura Lt BT" w:hAnsi="Futura Lt BT" w:cs="Tahoma"/>
          <w:sz w:val="22"/>
          <w:szCs w:val="22"/>
        </w:rPr>
        <w:t>.</w:t>
      </w:r>
    </w:p>
    <w:p w:rsidR="0054470F" w:rsidRPr="003A3F7F" w:rsidRDefault="0054470F" w:rsidP="009726F9">
      <w:pPr>
        <w:spacing w:before="120"/>
        <w:jc w:val="both"/>
        <w:rPr>
          <w:rStyle w:val="Title1"/>
          <w:rFonts w:ascii="Futura Lt BT" w:hAnsi="Futura Lt BT" w:cs="Tahoma"/>
          <w:sz w:val="22"/>
          <w:szCs w:val="22"/>
        </w:rPr>
      </w:pPr>
      <w:r w:rsidRPr="003A3F7F">
        <w:rPr>
          <w:rStyle w:val="Title1"/>
          <w:rFonts w:ascii="Futura Lt BT" w:hAnsi="Futura Lt BT" w:cs="Tahoma"/>
          <w:sz w:val="22"/>
          <w:szCs w:val="22"/>
        </w:rPr>
        <w:t xml:space="preserve">EIF will send a rejection notice to Applicants </w:t>
      </w:r>
      <w:r w:rsidR="00B168D2" w:rsidRPr="003A3F7F">
        <w:rPr>
          <w:rStyle w:val="Title1"/>
          <w:rFonts w:ascii="Futura Lt BT" w:hAnsi="Futura Lt BT" w:cs="Tahoma"/>
          <w:sz w:val="22"/>
          <w:szCs w:val="22"/>
        </w:rPr>
        <w:t>who’s</w:t>
      </w:r>
      <w:r w:rsidRPr="003A3F7F">
        <w:rPr>
          <w:rStyle w:val="Title1"/>
          <w:rFonts w:ascii="Futura Lt BT" w:hAnsi="Futura Lt BT" w:cs="Tahoma"/>
          <w:sz w:val="22"/>
          <w:szCs w:val="22"/>
        </w:rPr>
        <w:t xml:space="preserve"> Expression of Interest was rejected during any stage of the selection process. EIF may, but shall not be obliged to provide reasons of such rejection.</w:t>
      </w:r>
    </w:p>
    <w:p w:rsidR="0054470F" w:rsidRPr="003A3F7F" w:rsidRDefault="0054470F" w:rsidP="009726F9">
      <w:pPr>
        <w:spacing w:before="120"/>
        <w:jc w:val="both"/>
        <w:rPr>
          <w:rStyle w:val="Title1"/>
          <w:rFonts w:ascii="Futura Lt BT" w:hAnsi="Futura Lt BT" w:cs="Tahoma"/>
          <w:sz w:val="22"/>
          <w:szCs w:val="22"/>
        </w:rPr>
      </w:pPr>
      <w:r w:rsidRPr="003A3F7F">
        <w:rPr>
          <w:rStyle w:val="Title1"/>
          <w:rFonts w:ascii="Futura Lt BT" w:hAnsi="Futura Lt BT" w:cs="Tahoma"/>
          <w:sz w:val="22"/>
          <w:szCs w:val="22"/>
        </w:rPr>
        <w:t xml:space="preserve">Those Applicants, whose Expression of Interest is rejected, shall have the right to submit a written complaint </w:t>
      </w:r>
      <w:r w:rsidR="00615078" w:rsidRPr="003A3F7F">
        <w:rPr>
          <w:rStyle w:val="Title1"/>
          <w:rFonts w:ascii="Futura Lt BT" w:hAnsi="Futura Lt BT" w:cs="Tahoma"/>
          <w:sz w:val="22"/>
          <w:szCs w:val="22"/>
        </w:rPr>
        <w:t xml:space="preserve">about </w:t>
      </w:r>
      <w:r w:rsidR="004A1689" w:rsidRPr="003A3F7F">
        <w:rPr>
          <w:rStyle w:val="Title1"/>
          <w:rFonts w:ascii="Futura Lt BT" w:hAnsi="Futura Lt BT" w:cs="Tahoma"/>
          <w:sz w:val="22"/>
          <w:szCs w:val="22"/>
        </w:rPr>
        <w:t xml:space="preserve">the </w:t>
      </w:r>
      <w:r w:rsidR="00615078" w:rsidRPr="003A3F7F">
        <w:rPr>
          <w:rStyle w:val="Title1"/>
          <w:rFonts w:ascii="Futura Lt BT" w:hAnsi="Futura Lt BT" w:cs="Tahoma"/>
          <w:sz w:val="22"/>
          <w:szCs w:val="22"/>
        </w:rPr>
        <w:t xml:space="preserve">selection process </w:t>
      </w:r>
      <w:r w:rsidRPr="003A3F7F">
        <w:rPr>
          <w:rStyle w:val="Title1"/>
          <w:rFonts w:ascii="Futura Lt BT" w:hAnsi="Futura Lt BT" w:cs="Tahoma"/>
          <w:sz w:val="22"/>
          <w:szCs w:val="22"/>
        </w:rPr>
        <w:t xml:space="preserve">by e-mail and registered mail or professional courier service, to the same address used for the submission of the Expressions of Interest above, within thirty (30) days of receipt of the rejection notice. </w:t>
      </w:r>
      <w:r w:rsidR="00FD0846">
        <w:rPr>
          <w:rStyle w:val="Title1"/>
          <w:rFonts w:ascii="Futura Lt BT" w:hAnsi="Futura Lt BT" w:cs="Tahoma"/>
          <w:sz w:val="22"/>
          <w:szCs w:val="22"/>
        </w:rPr>
        <w:t>Responses to the</w:t>
      </w:r>
      <w:r w:rsidR="005F7CB0">
        <w:rPr>
          <w:rStyle w:val="Title1"/>
          <w:rFonts w:ascii="Futura Lt BT" w:hAnsi="Futura Lt BT" w:cs="Tahoma"/>
          <w:sz w:val="22"/>
          <w:szCs w:val="22"/>
        </w:rPr>
        <w:t xml:space="preserve"> relevant</w:t>
      </w:r>
      <w:r w:rsidR="00FD0846" w:rsidRPr="003A3F7F">
        <w:rPr>
          <w:rStyle w:val="Title1"/>
          <w:rFonts w:ascii="Futura Lt BT" w:hAnsi="Futura Lt BT" w:cs="Tahoma"/>
          <w:sz w:val="22"/>
          <w:szCs w:val="22"/>
        </w:rPr>
        <w:t xml:space="preserve"> </w:t>
      </w:r>
      <w:r w:rsidRPr="003A3F7F">
        <w:rPr>
          <w:rStyle w:val="Title1"/>
          <w:rFonts w:ascii="Futura Lt BT" w:hAnsi="Futura Lt BT" w:cs="Tahoma"/>
          <w:sz w:val="22"/>
          <w:szCs w:val="22"/>
        </w:rPr>
        <w:t xml:space="preserve">complaints will be dealt within the framework and in accordance with the EIB Group complaints policy (for further information visit </w:t>
      </w:r>
      <w:hyperlink r:id="rId14" w:history="1">
        <w:r w:rsidR="005E58F7" w:rsidRPr="009E1570">
          <w:rPr>
            <w:rStyle w:val="Hyperlink"/>
            <w:rFonts w:ascii="Futura Lt BT" w:hAnsi="Futura Lt BT" w:cs="Tahoma"/>
            <w:sz w:val="22"/>
            <w:szCs w:val="22"/>
          </w:rPr>
          <w:t>http://www.eib.org/infocentre/publications/all/complaints-mechanism-policy.htm</w:t>
        </w:r>
      </w:hyperlink>
      <w:r w:rsidR="00B168D2" w:rsidRPr="003A3F7F">
        <w:rPr>
          <w:rStyle w:val="Title1"/>
          <w:rFonts w:ascii="Futura Lt BT" w:hAnsi="Futura Lt BT" w:cs="Tahoma"/>
          <w:sz w:val="22"/>
          <w:szCs w:val="22"/>
        </w:rPr>
        <w:t>)</w:t>
      </w:r>
      <w:r w:rsidRPr="003A3F7F">
        <w:rPr>
          <w:rStyle w:val="Title1"/>
          <w:rFonts w:ascii="Futura Lt BT" w:hAnsi="Futura Lt BT" w:cs="Tahoma"/>
          <w:sz w:val="22"/>
          <w:szCs w:val="22"/>
        </w:rPr>
        <w:t>.</w:t>
      </w:r>
    </w:p>
    <w:p w:rsidR="0054470F" w:rsidRPr="003A3F7F" w:rsidRDefault="0054470F" w:rsidP="00C34A67">
      <w:pPr>
        <w:jc w:val="both"/>
        <w:rPr>
          <w:rStyle w:val="Title1"/>
          <w:rFonts w:ascii="Futura Lt BT" w:hAnsi="Futura Lt BT" w:cs="Tahoma"/>
          <w:sz w:val="22"/>
          <w:szCs w:val="22"/>
        </w:rPr>
      </w:pPr>
    </w:p>
    <w:p w:rsidR="0053562F" w:rsidRPr="003A3F7F" w:rsidRDefault="0053562F" w:rsidP="0053562F">
      <w:pPr>
        <w:jc w:val="both"/>
        <w:rPr>
          <w:rStyle w:val="Title1"/>
          <w:rFonts w:ascii="Futura Lt BT" w:hAnsi="Futura Lt BT" w:cs="Tahoma"/>
          <w:b/>
          <w:sz w:val="22"/>
          <w:szCs w:val="22"/>
        </w:rPr>
      </w:pPr>
      <w:r w:rsidRPr="003A3F7F">
        <w:rPr>
          <w:rStyle w:val="Title1"/>
          <w:rFonts w:ascii="Futura Lt BT" w:hAnsi="Futura Lt BT" w:cs="Tahoma"/>
          <w:b/>
          <w:sz w:val="22"/>
          <w:szCs w:val="22"/>
        </w:rPr>
        <w:t>7.1 Pre-selection</w:t>
      </w:r>
    </w:p>
    <w:p w:rsidR="0053562F" w:rsidRPr="003A3F7F" w:rsidRDefault="0053562F" w:rsidP="0053562F">
      <w:pPr>
        <w:jc w:val="both"/>
        <w:rPr>
          <w:rStyle w:val="Title1"/>
          <w:rFonts w:ascii="Futura Lt BT" w:hAnsi="Futura Lt BT" w:cs="Tahoma"/>
          <w:sz w:val="22"/>
          <w:szCs w:val="22"/>
        </w:rPr>
      </w:pPr>
      <w:r w:rsidRPr="003A3F7F">
        <w:rPr>
          <w:rStyle w:val="Title1"/>
          <w:rFonts w:ascii="Futura Lt BT" w:hAnsi="Futura Lt BT" w:cs="Tahoma"/>
          <w:sz w:val="22"/>
          <w:szCs w:val="22"/>
        </w:rPr>
        <w:t>Expressions of Interest will be assessed by the EIF for pre</w:t>
      </w:r>
      <w:r w:rsidR="00F42C54" w:rsidRPr="003A3F7F">
        <w:rPr>
          <w:rStyle w:val="Title1"/>
          <w:rFonts w:ascii="Futura Lt BT" w:hAnsi="Futura Lt BT" w:cs="Tahoma"/>
          <w:sz w:val="22"/>
          <w:szCs w:val="22"/>
        </w:rPr>
        <w:t>-</w:t>
      </w:r>
      <w:r w:rsidRPr="003A3F7F">
        <w:rPr>
          <w:rStyle w:val="Title1"/>
          <w:rFonts w:ascii="Futura Lt BT" w:hAnsi="Futura Lt BT" w:cs="Tahoma"/>
          <w:sz w:val="22"/>
          <w:szCs w:val="22"/>
        </w:rPr>
        <w:t xml:space="preserve">selection on a comparative basis. When assessing the Expressions of Interest, EIF will use its professional analysis and judgment. </w:t>
      </w:r>
    </w:p>
    <w:p w:rsidR="0053562F" w:rsidRPr="003A3F7F" w:rsidRDefault="0053562F" w:rsidP="0053562F">
      <w:pPr>
        <w:jc w:val="both"/>
        <w:rPr>
          <w:rStyle w:val="Title1"/>
          <w:rFonts w:ascii="Futura Lt BT" w:hAnsi="Futura Lt BT" w:cs="Tahoma"/>
          <w:sz w:val="22"/>
          <w:szCs w:val="22"/>
        </w:rPr>
      </w:pPr>
      <w:r w:rsidRPr="003A3F7F">
        <w:rPr>
          <w:rStyle w:val="Title1"/>
          <w:rFonts w:ascii="Futura Lt BT" w:hAnsi="Futura Lt BT" w:cs="Tahoma"/>
          <w:sz w:val="22"/>
          <w:szCs w:val="22"/>
        </w:rPr>
        <w:t>The pre-selection comprises:</w:t>
      </w:r>
    </w:p>
    <w:p w:rsidR="0053562F" w:rsidRPr="003A3F7F" w:rsidRDefault="0053562F" w:rsidP="0053562F">
      <w:pPr>
        <w:jc w:val="both"/>
        <w:rPr>
          <w:rStyle w:val="Title1"/>
          <w:rFonts w:ascii="Futura Lt BT" w:hAnsi="Futura Lt BT" w:cs="Tahoma"/>
          <w:sz w:val="22"/>
          <w:szCs w:val="22"/>
        </w:rPr>
      </w:pPr>
      <w:r w:rsidRPr="003A3F7F">
        <w:rPr>
          <w:rStyle w:val="Title1"/>
          <w:rFonts w:ascii="Futura Lt BT" w:hAnsi="Futura Lt BT" w:cs="Tahoma"/>
          <w:sz w:val="22"/>
          <w:szCs w:val="22"/>
        </w:rPr>
        <w:t>1.</w:t>
      </w:r>
      <w:r w:rsidRPr="003A3F7F">
        <w:rPr>
          <w:rStyle w:val="Title1"/>
          <w:rFonts w:ascii="Futura Lt BT" w:hAnsi="Futura Lt BT" w:cs="Tahoma"/>
          <w:sz w:val="22"/>
          <w:szCs w:val="22"/>
        </w:rPr>
        <w:tab/>
        <w:t xml:space="preserve">Pre-selection stage 1: </w:t>
      </w:r>
      <w:r w:rsidR="00FA3BCF" w:rsidRPr="003A3F7F">
        <w:rPr>
          <w:rStyle w:val="Title1"/>
          <w:rFonts w:ascii="Futura Lt BT" w:hAnsi="Futura Lt BT" w:cs="Tahoma"/>
          <w:sz w:val="22"/>
          <w:szCs w:val="22"/>
        </w:rPr>
        <w:t xml:space="preserve">Eligibility </w:t>
      </w:r>
      <w:r w:rsidRPr="003A3F7F">
        <w:rPr>
          <w:rStyle w:val="Title1"/>
          <w:rFonts w:ascii="Futura Lt BT" w:hAnsi="Futura Lt BT" w:cs="Tahoma"/>
          <w:sz w:val="22"/>
          <w:szCs w:val="22"/>
        </w:rPr>
        <w:t>assessment of the Expression</w:t>
      </w:r>
      <w:r w:rsidR="00FA3BCF" w:rsidRPr="003A3F7F">
        <w:rPr>
          <w:rStyle w:val="Title1"/>
          <w:rFonts w:ascii="Futura Lt BT" w:hAnsi="Futura Lt BT" w:cs="Tahoma"/>
          <w:sz w:val="22"/>
          <w:szCs w:val="22"/>
        </w:rPr>
        <w:t>s</w:t>
      </w:r>
      <w:r w:rsidRPr="003A3F7F">
        <w:rPr>
          <w:rStyle w:val="Title1"/>
          <w:rFonts w:ascii="Futura Lt BT" w:hAnsi="Futura Lt BT" w:cs="Tahoma"/>
          <w:sz w:val="22"/>
          <w:szCs w:val="22"/>
        </w:rPr>
        <w:t xml:space="preserve"> of Interest; </w:t>
      </w:r>
    </w:p>
    <w:p w:rsidR="0053562F" w:rsidRPr="003A3F7F" w:rsidRDefault="0053562F" w:rsidP="0053562F">
      <w:pPr>
        <w:jc w:val="both"/>
        <w:rPr>
          <w:rStyle w:val="Title1"/>
          <w:rFonts w:ascii="Futura Lt BT" w:hAnsi="Futura Lt BT" w:cs="Tahoma"/>
          <w:sz w:val="22"/>
          <w:szCs w:val="22"/>
        </w:rPr>
      </w:pPr>
      <w:r w:rsidRPr="003A3F7F">
        <w:rPr>
          <w:rStyle w:val="Title1"/>
          <w:rFonts w:ascii="Futura Lt BT" w:hAnsi="Futura Lt BT" w:cs="Tahoma"/>
          <w:sz w:val="22"/>
          <w:szCs w:val="22"/>
        </w:rPr>
        <w:t>2.</w:t>
      </w:r>
      <w:r w:rsidRPr="003A3F7F">
        <w:rPr>
          <w:rStyle w:val="Title1"/>
          <w:rFonts w:ascii="Futura Lt BT" w:hAnsi="Futura Lt BT" w:cs="Tahoma"/>
          <w:sz w:val="22"/>
          <w:szCs w:val="22"/>
        </w:rPr>
        <w:tab/>
        <w:t xml:space="preserve">Pre-selection stage 2: </w:t>
      </w:r>
      <w:r w:rsidR="00FA3BCF" w:rsidRPr="003A3F7F">
        <w:rPr>
          <w:rStyle w:val="Title1"/>
          <w:rFonts w:ascii="Futura Lt BT" w:hAnsi="Futura Lt BT" w:cs="Tahoma"/>
          <w:sz w:val="22"/>
          <w:szCs w:val="22"/>
        </w:rPr>
        <w:t>Quality a</w:t>
      </w:r>
      <w:r w:rsidRPr="003A3F7F">
        <w:rPr>
          <w:rStyle w:val="Title1"/>
          <w:rFonts w:ascii="Futura Lt BT" w:hAnsi="Futura Lt BT" w:cs="Tahoma"/>
          <w:sz w:val="22"/>
          <w:szCs w:val="22"/>
        </w:rPr>
        <w:t>ssessment of the Expression</w:t>
      </w:r>
      <w:r w:rsidR="00FA3BCF" w:rsidRPr="003A3F7F">
        <w:rPr>
          <w:rStyle w:val="Title1"/>
          <w:rFonts w:ascii="Futura Lt BT" w:hAnsi="Futura Lt BT" w:cs="Tahoma"/>
          <w:sz w:val="22"/>
          <w:szCs w:val="22"/>
        </w:rPr>
        <w:t>s</w:t>
      </w:r>
      <w:r w:rsidRPr="003A3F7F">
        <w:rPr>
          <w:rStyle w:val="Title1"/>
          <w:rFonts w:ascii="Futura Lt BT" w:hAnsi="Futura Lt BT" w:cs="Tahoma"/>
          <w:sz w:val="22"/>
          <w:szCs w:val="22"/>
        </w:rPr>
        <w:t xml:space="preserve"> of Interest</w:t>
      </w:r>
      <w:r w:rsidR="00FA3BCF" w:rsidRPr="003A3F7F">
        <w:rPr>
          <w:rStyle w:val="Title1"/>
          <w:rFonts w:ascii="Futura Lt BT" w:hAnsi="Futura Lt BT" w:cs="Tahoma"/>
          <w:sz w:val="22"/>
          <w:szCs w:val="22"/>
        </w:rPr>
        <w:t>.</w:t>
      </w:r>
    </w:p>
    <w:p w:rsidR="0053562F" w:rsidRPr="003A3F7F" w:rsidRDefault="0053562F" w:rsidP="0053562F">
      <w:pPr>
        <w:jc w:val="both"/>
        <w:rPr>
          <w:rStyle w:val="Title1"/>
          <w:rFonts w:ascii="Futura Lt BT" w:hAnsi="Futura Lt BT" w:cs="Tahoma"/>
          <w:sz w:val="22"/>
          <w:szCs w:val="22"/>
        </w:rPr>
      </w:pPr>
    </w:p>
    <w:p w:rsidR="0053562F" w:rsidRPr="003A3F7F" w:rsidRDefault="0053562F" w:rsidP="0053562F">
      <w:pPr>
        <w:jc w:val="both"/>
        <w:rPr>
          <w:rStyle w:val="Title1"/>
          <w:rFonts w:ascii="Futura Lt BT" w:hAnsi="Futura Lt BT" w:cs="Tahoma"/>
          <w:b/>
          <w:sz w:val="22"/>
          <w:szCs w:val="22"/>
        </w:rPr>
      </w:pPr>
      <w:r w:rsidRPr="003A3F7F">
        <w:rPr>
          <w:rStyle w:val="Title1"/>
          <w:rFonts w:ascii="Futura Lt BT" w:hAnsi="Futura Lt BT" w:cs="Tahoma"/>
          <w:b/>
          <w:sz w:val="22"/>
          <w:szCs w:val="22"/>
        </w:rPr>
        <w:t xml:space="preserve">7.1.1 </w:t>
      </w:r>
      <w:r w:rsidR="00FA3BCF" w:rsidRPr="003A3F7F">
        <w:rPr>
          <w:rStyle w:val="Title1"/>
          <w:rFonts w:ascii="Futura Lt BT" w:hAnsi="Futura Lt BT" w:cs="Tahoma"/>
          <w:b/>
          <w:sz w:val="22"/>
          <w:szCs w:val="22"/>
        </w:rPr>
        <w:t>Eligibility</w:t>
      </w:r>
      <w:r w:rsidRPr="003A3F7F">
        <w:rPr>
          <w:rStyle w:val="Title1"/>
          <w:rFonts w:ascii="Futura Lt BT" w:hAnsi="Futura Lt BT" w:cs="Tahoma"/>
          <w:b/>
          <w:sz w:val="22"/>
          <w:szCs w:val="22"/>
        </w:rPr>
        <w:t xml:space="preserve"> assessment of the Expression</w:t>
      </w:r>
      <w:r w:rsidR="00FA3BCF" w:rsidRPr="003A3F7F">
        <w:rPr>
          <w:rStyle w:val="Title1"/>
          <w:rFonts w:ascii="Futura Lt BT" w:hAnsi="Futura Lt BT" w:cs="Tahoma"/>
          <w:b/>
          <w:sz w:val="22"/>
          <w:szCs w:val="22"/>
        </w:rPr>
        <w:t>s</w:t>
      </w:r>
      <w:r w:rsidRPr="003A3F7F">
        <w:rPr>
          <w:rStyle w:val="Title1"/>
          <w:rFonts w:ascii="Futura Lt BT" w:hAnsi="Futura Lt BT" w:cs="Tahoma"/>
          <w:b/>
          <w:sz w:val="22"/>
          <w:szCs w:val="22"/>
        </w:rPr>
        <w:t xml:space="preserve"> of Interest</w:t>
      </w:r>
    </w:p>
    <w:p w:rsidR="00E00613" w:rsidRPr="003A3F7F" w:rsidRDefault="0053562F" w:rsidP="00F42C54">
      <w:pPr>
        <w:jc w:val="both"/>
        <w:rPr>
          <w:rStyle w:val="Title1"/>
          <w:rFonts w:ascii="Futura Lt BT" w:hAnsi="Futura Lt BT" w:cs="Tahoma"/>
          <w:sz w:val="22"/>
          <w:szCs w:val="22"/>
        </w:rPr>
      </w:pPr>
      <w:r w:rsidRPr="003A3F7F">
        <w:rPr>
          <w:rStyle w:val="Title1"/>
          <w:rFonts w:ascii="Futura Lt BT" w:hAnsi="Futura Lt BT" w:cs="Tahoma"/>
          <w:sz w:val="22"/>
          <w:szCs w:val="22"/>
        </w:rPr>
        <w:t xml:space="preserve">EIF </w:t>
      </w:r>
      <w:r w:rsidR="00FA3BCF" w:rsidRPr="003A3F7F">
        <w:rPr>
          <w:rStyle w:val="Title1"/>
          <w:rFonts w:ascii="Futura Lt BT" w:hAnsi="Futura Lt BT" w:cs="Tahoma"/>
          <w:sz w:val="22"/>
          <w:szCs w:val="22"/>
        </w:rPr>
        <w:t>will</w:t>
      </w:r>
      <w:r w:rsidRPr="003A3F7F">
        <w:rPr>
          <w:rStyle w:val="Title1"/>
          <w:rFonts w:ascii="Futura Lt BT" w:hAnsi="Futura Lt BT" w:cs="Tahoma"/>
          <w:sz w:val="22"/>
          <w:szCs w:val="22"/>
        </w:rPr>
        <w:t xml:space="preserve"> assess whether the Expression</w:t>
      </w:r>
      <w:r w:rsidR="00FA3BCF" w:rsidRPr="003A3F7F">
        <w:rPr>
          <w:rStyle w:val="Title1"/>
          <w:rFonts w:ascii="Futura Lt BT" w:hAnsi="Futura Lt BT" w:cs="Tahoma"/>
          <w:sz w:val="22"/>
          <w:szCs w:val="22"/>
        </w:rPr>
        <w:t>s</w:t>
      </w:r>
      <w:r w:rsidRPr="003A3F7F">
        <w:rPr>
          <w:rStyle w:val="Title1"/>
          <w:rFonts w:ascii="Futura Lt BT" w:hAnsi="Futura Lt BT" w:cs="Tahoma"/>
          <w:sz w:val="22"/>
          <w:szCs w:val="22"/>
        </w:rPr>
        <w:t xml:space="preserve"> of Interest for the F</w:t>
      </w:r>
      <w:r w:rsidR="00246F1A" w:rsidRPr="003A3F7F">
        <w:rPr>
          <w:rStyle w:val="Title1"/>
          <w:rFonts w:ascii="Futura Lt BT" w:hAnsi="Futura Lt BT" w:cs="Tahoma"/>
          <w:sz w:val="22"/>
          <w:szCs w:val="22"/>
        </w:rPr>
        <w:t>inancial Instrument</w:t>
      </w:r>
      <w:r w:rsidRPr="003A3F7F">
        <w:rPr>
          <w:rStyle w:val="Title1"/>
          <w:rFonts w:ascii="Futura Lt BT" w:hAnsi="Futura Lt BT" w:cs="Tahoma"/>
          <w:sz w:val="22"/>
          <w:szCs w:val="22"/>
        </w:rPr>
        <w:t xml:space="preserve"> ha</w:t>
      </w:r>
      <w:r w:rsidR="00FA3BCF" w:rsidRPr="003A3F7F">
        <w:rPr>
          <w:rStyle w:val="Title1"/>
          <w:rFonts w:ascii="Futura Lt BT" w:hAnsi="Futura Lt BT" w:cs="Tahoma"/>
          <w:sz w:val="22"/>
          <w:szCs w:val="22"/>
        </w:rPr>
        <w:t>ve</w:t>
      </w:r>
      <w:r w:rsidRPr="003A3F7F">
        <w:rPr>
          <w:rStyle w:val="Title1"/>
          <w:rFonts w:ascii="Futura Lt BT" w:hAnsi="Futura Lt BT" w:cs="Tahoma"/>
          <w:sz w:val="22"/>
          <w:szCs w:val="22"/>
        </w:rPr>
        <w:t xml:space="preserve"> been prepared in accordance with the provisions of this Call</w:t>
      </w:r>
      <w:r w:rsidR="00FA3BCF" w:rsidRPr="003A3F7F">
        <w:rPr>
          <w:rStyle w:val="Title1"/>
          <w:rFonts w:ascii="Futura Lt BT" w:hAnsi="Futura Lt BT" w:cs="Tahoma"/>
          <w:sz w:val="22"/>
          <w:szCs w:val="22"/>
        </w:rPr>
        <w:t xml:space="preserve"> and</w:t>
      </w:r>
      <w:r w:rsidR="00F42C54" w:rsidRPr="003A3F7F">
        <w:rPr>
          <w:rStyle w:val="Title1"/>
          <w:rFonts w:ascii="Futura Lt BT" w:hAnsi="Futura Lt BT" w:cs="Tahoma"/>
          <w:sz w:val="22"/>
          <w:szCs w:val="22"/>
        </w:rPr>
        <w:t xml:space="preserve"> comply with </w:t>
      </w:r>
      <w:r w:rsidR="004A1689" w:rsidRPr="003A3F7F">
        <w:rPr>
          <w:rStyle w:val="Title1"/>
          <w:rFonts w:ascii="Futura Lt BT" w:hAnsi="Futura Lt BT" w:cs="Tahoma"/>
          <w:sz w:val="22"/>
          <w:szCs w:val="22"/>
        </w:rPr>
        <w:t xml:space="preserve">the </w:t>
      </w:r>
      <w:r w:rsidR="00F42C54" w:rsidRPr="003A3F7F">
        <w:rPr>
          <w:rStyle w:val="Title1"/>
          <w:rFonts w:ascii="Futura Lt BT" w:hAnsi="Futura Lt BT" w:cs="Tahoma"/>
          <w:sz w:val="22"/>
          <w:szCs w:val="22"/>
        </w:rPr>
        <w:t>Eligibility Criteria.</w:t>
      </w:r>
    </w:p>
    <w:p w:rsidR="0053562F" w:rsidRPr="003A3F7F" w:rsidRDefault="0053562F" w:rsidP="00B168D2">
      <w:pPr>
        <w:spacing w:before="120"/>
        <w:jc w:val="both"/>
        <w:rPr>
          <w:rStyle w:val="Title1"/>
          <w:rFonts w:ascii="Futura Lt BT" w:hAnsi="Futura Lt BT" w:cs="Tahoma"/>
          <w:sz w:val="22"/>
          <w:szCs w:val="22"/>
        </w:rPr>
      </w:pPr>
      <w:r w:rsidRPr="003A3F7F">
        <w:rPr>
          <w:rStyle w:val="Title1"/>
          <w:rFonts w:ascii="Futura Lt BT" w:hAnsi="Futura Lt BT" w:cs="Tahoma"/>
          <w:sz w:val="22"/>
          <w:szCs w:val="22"/>
        </w:rPr>
        <w:t xml:space="preserve">The Expressions of Interest that do not </w:t>
      </w:r>
      <w:r w:rsidR="00FA3BCF" w:rsidRPr="003A3F7F">
        <w:rPr>
          <w:rStyle w:val="Title1"/>
          <w:rFonts w:ascii="Futura Lt BT" w:hAnsi="Futura Lt BT" w:cs="Tahoma"/>
          <w:sz w:val="22"/>
          <w:szCs w:val="22"/>
        </w:rPr>
        <w:t>comply with</w:t>
      </w:r>
      <w:r w:rsidRPr="003A3F7F">
        <w:rPr>
          <w:rStyle w:val="Title1"/>
          <w:rFonts w:ascii="Futura Lt BT" w:hAnsi="Futura Lt BT" w:cs="Tahoma"/>
          <w:sz w:val="22"/>
          <w:szCs w:val="22"/>
        </w:rPr>
        <w:t xml:space="preserve"> the </w:t>
      </w:r>
      <w:r w:rsidR="00F42C54" w:rsidRPr="003A3F7F">
        <w:rPr>
          <w:rStyle w:val="Title1"/>
          <w:rFonts w:ascii="Futura Lt BT" w:hAnsi="Futura Lt BT" w:cs="Tahoma"/>
          <w:sz w:val="22"/>
          <w:szCs w:val="22"/>
        </w:rPr>
        <w:t>Eligibility Criteria</w:t>
      </w:r>
      <w:r w:rsidR="00F42C54" w:rsidRPr="003A3F7F" w:rsidDel="00F42C54">
        <w:rPr>
          <w:rStyle w:val="Title1"/>
          <w:rFonts w:ascii="Futura Lt BT" w:hAnsi="Futura Lt BT" w:cs="Tahoma"/>
          <w:sz w:val="22"/>
          <w:szCs w:val="22"/>
        </w:rPr>
        <w:t xml:space="preserve"> </w:t>
      </w:r>
      <w:r w:rsidR="00FA3BCF" w:rsidRPr="003A3F7F">
        <w:rPr>
          <w:rStyle w:val="Title1"/>
          <w:rFonts w:ascii="Futura Lt BT" w:hAnsi="Futura Lt BT" w:cs="Tahoma"/>
          <w:sz w:val="22"/>
          <w:szCs w:val="22"/>
        </w:rPr>
        <w:t>will be</w:t>
      </w:r>
      <w:r w:rsidR="00E00613" w:rsidRPr="003A3F7F">
        <w:rPr>
          <w:rStyle w:val="Title1"/>
          <w:rFonts w:ascii="Futura Lt BT" w:hAnsi="Futura Lt BT" w:cs="Tahoma"/>
          <w:sz w:val="22"/>
          <w:szCs w:val="22"/>
        </w:rPr>
        <w:t xml:space="preserve"> rejected.</w:t>
      </w:r>
      <w:r w:rsidR="00FC2591" w:rsidRPr="003A3F7F">
        <w:rPr>
          <w:rStyle w:val="Title1"/>
          <w:rFonts w:ascii="Futura Lt BT" w:hAnsi="Futura Lt BT" w:cs="Tahoma"/>
          <w:sz w:val="22"/>
          <w:szCs w:val="22"/>
        </w:rPr>
        <w:t xml:space="preserve"> </w:t>
      </w:r>
      <w:r w:rsidR="00FC2591" w:rsidRPr="003A3F7F">
        <w:rPr>
          <w:rFonts w:ascii="Futura Lt BT" w:hAnsi="Futura Lt BT" w:cs="Courier New"/>
          <w:sz w:val="22"/>
          <w:szCs w:val="22"/>
        </w:rPr>
        <w:t xml:space="preserve">Financial Intermediaries, whose application is rejected because of non-compliance with any of the elements reflected in the </w:t>
      </w:r>
      <w:r w:rsidR="00FC2591" w:rsidRPr="003A3F7F">
        <w:rPr>
          <w:rFonts w:ascii="Futura Lt BT" w:hAnsi="Futura Lt BT" w:cs="Tahoma"/>
          <w:sz w:val="22"/>
          <w:szCs w:val="22"/>
        </w:rPr>
        <w:t>Declaration of Honour (Appendix 4 to the Expression of Interest)</w:t>
      </w:r>
      <w:r w:rsidR="00FC2591" w:rsidRPr="003A3F7F">
        <w:rPr>
          <w:rFonts w:ascii="Futura Lt BT" w:hAnsi="Futura Lt BT" w:cs="Courier New"/>
          <w:sz w:val="22"/>
          <w:szCs w:val="22"/>
        </w:rPr>
        <w:t>, may not present themselves for consideration in subsequent Calls for Expression of Interest unless it is specifically evidenced that the reason for the exclusion no longer exists.</w:t>
      </w:r>
    </w:p>
    <w:p w:rsidR="00E00613" w:rsidRPr="003A3F7F" w:rsidRDefault="00E00613" w:rsidP="0053562F">
      <w:pPr>
        <w:jc w:val="both"/>
        <w:rPr>
          <w:rStyle w:val="Title1"/>
          <w:rFonts w:ascii="Futura Lt BT" w:hAnsi="Futura Lt BT" w:cs="Tahoma"/>
          <w:sz w:val="22"/>
          <w:szCs w:val="22"/>
        </w:rPr>
      </w:pPr>
    </w:p>
    <w:p w:rsidR="0053562F" w:rsidRPr="003A3F7F" w:rsidRDefault="00E00613" w:rsidP="0053562F">
      <w:pPr>
        <w:jc w:val="both"/>
        <w:rPr>
          <w:rStyle w:val="Title1"/>
          <w:rFonts w:ascii="Futura Lt BT" w:hAnsi="Futura Lt BT" w:cs="Tahoma"/>
          <w:b/>
          <w:sz w:val="22"/>
          <w:szCs w:val="22"/>
        </w:rPr>
      </w:pPr>
      <w:r w:rsidRPr="003A3F7F">
        <w:rPr>
          <w:rStyle w:val="Title1"/>
          <w:rFonts w:ascii="Futura Lt BT" w:hAnsi="Futura Lt BT" w:cs="Tahoma"/>
          <w:b/>
          <w:sz w:val="22"/>
          <w:szCs w:val="22"/>
        </w:rPr>
        <w:t>7</w:t>
      </w:r>
      <w:r w:rsidR="0053562F" w:rsidRPr="003A3F7F">
        <w:rPr>
          <w:rStyle w:val="Title1"/>
          <w:rFonts w:ascii="Futura Lt BT" w:hAnsi="Futura Lt BT" w:cs="Tahoma"/>
          <w:b/>
          <w:sz w:val="22"/>
          <w:szCs w:val="22"/>
        </w:rPr>
        <w:t xml:space="preserve">.1.2 Quality assessment </w:t>
      </w:r>
      <w:r w:rsidR="00FA3BCF" w:rsidRPr="003A3F7F">
        <w:rPr>
          <w:rStyle w:val="Title1"/>
          <w:rFonts w:ascii="Futura Lt BT" w:hAnsi="Futura Lt BT" w:cs="Tahoma"/>
          <w:b/>
          <w:sz w:val="22"/>
          <w:szCs w:val="22"/>
        </w:rPr>
        <w:t>of the Expressions of Interest</w:t>
      </w:r>
    </w:p>
    <w:p w:rsidR="00AA5672" w:rsidRPr="003A3F7F" w:rsidRDefault="0053562F" w:rsidP="00713C28">
      <w:pPr>
        <w:jc w:val="both"/>
        <w:rPr>
          <w:rStyle w:val="Title1"/>
          <w:rFonts w:ascii="Futura Lt BT" w:hAnsi="Futura Lt BT" w:cs="Tahoma"/>
          <w:sz w:val="22"/>
          <w:szCs w:val="22"/>
        </w:rPr>
      </w:pPr>
      <w:r w:rsidRPr="003A3F7F">
        <w:rPr>
          <w:rStyle w:val="Title1"/>
          <w:rFonts w:ascii="Futura Lt BT" w:hAnsi="Futura Lt BT" w:cs="Tahoma"/>
          <w:sz w:val="22"/>
          <w:szCs w:val="22"/>
        </w:rPr>
        <w:t xml:space="preserve">After </w:t>
      </w:r>
      <w:r w:rsidR="00FA3BCF" w:rsidRPr="003A3F7F">
        <w:rPr>
          <w:rStyle w:val="Title1"/>
          <w:rFonts w:ascii="Futura Lt BT" w:hAnsi="Futura Lt BT" w:cs="Tahoma"/>
          <w:sz w:val="22"/>
          <w:szCs w:val="22"/>
        </w:rPr>
        <w:t xml:space="preserve">completing </w:t>
      </w:r>
      <w:r w:rsidR="004A1689" w:rsidRPr="003A3F7F">
        <w:rPr>
          <w:rStyle w:val="Title1"/>
          <w:rFonts w:ascii="Futura Lt BT" w:hAnsi="Futura Lt BT" w:cs="Tahoma"/>
          <w:sz w:val="22"/>
          <w:szCs w:val="22"/>
        </w:rPr>
        <w:t xml:space="preserve">the </w:t>
      </w:r>
      <w:r w:rsidRPr="003A3F7F">
        <w:rPr>
          <w:rStyle w:val="Title1"/>
          <w:rFonts w:ascii="Futura Lt BT" w:hAnsi="Futura Lt BT" w:cs="Tahoma"/>
          <w:sz w:val="22"/>
          <w:szCs w:val="22"/>
        </w:rPr>
        <w:t xml:space="preserve">assessment of the </w:t>
      </w:r>
      <w:r w:rsidR="00F42C54" w:rsidRPr="003A3F7F">
        <w:rPr>
          <w:rStyle w:val="Title1"/>
          <w:rFonts w:ascii="Futura Lt BT" w:hAnsi="Futura Lt BT" w:cs="Tahoma"/>
          <w:sz w:val="22"/>
          <w:szCs w:val="22"/>
        </w:rPr>
        <w:t>Eligibility Criteria</w:t>
      </w:r>
      <w:r w:rsidRPr="003A3F7F">
        <w:rPr>
          <w:rStyle w:val="Title1"/>
          <w:rFonts w:ascii="Futura Lt BT" w:hAnsi="Futura Lt BT" w:cs="Tahoma"/>
          <w:sz w:val="22"/>
          <w:szCs w:val="22"/>
        </w:rPr>
        <w:t xml:space="preserve">, and after having obtained any additional information or clarifications from </w:t>
      </w:r>
      <w:r w:rsidR="004A1689" w:rsidRPr="003A3F7F">
        <w:rPr>
          <w:rStyle w:val="Title1"/>
          <w:rFonts w:ascii="Futura Lt BT" w:hAnsi="Futura Lt BT" w:cs="Tahoma"/>
          <w:sz w:val="22"/>
          <w:szCs w:val="22"/>
        </w:rPr>
        <w:t xml:space="preserve">the </w:t>
      </w:r>
      <w:r w:rsidRPr="003A3F7F">
        <w:rPr>
          <w:rStyle w:val="Title1"/>
          <w:rFonts w:ascii="Futura Lt BT" w:hAnsi="Futura Lt BT" w:cs="Tahoma"/>
          <w:sz w:val="22"/>
          <w:szCs w:val="22"/>
        </w:rPr>
        <w:t xml:space="preserve">Applicants, if and as needed, the EIF will perform </w:t>
      </w:r>
      <w:r w:rsidR="00FA3BCF" w:rsidRPr="003A3F7F">
        <w:rPr>
          <w:rStyle w:val="Title1"/>
          <w:rFonts w:ascii="Futura Lt BT" w:hAnsi="Futura Lt BT" w:cs="Tahoma"/>
          <w:sz w:val="22"/>
          <w:szCs w:val="22"/>
        </w:rPr>
        <w:t>the</w:t>
      </w:r>
      <w:r w:rsidRPr="003A3F7F">
        <w:rPr>
          <w:rStyle w:val="Title1"/>
          <w:rFonts w:ascii="Futura Lt BT" w:hAnsi="Futura Lt BT" w:cs="Tahoma"/>
          <w:sz w:val="22"/>
          <w:szCs w:val="22"/>
        </w:rPr>
        <w:t xml:space="preserve"> quality assessment of the </w:t>
      </w:r>
      <w:r w:rsidR="00FA3BCF" w:rsidRPr="003A3F7F">
        <w:rPr>
          <w:rStyle w:val="Title1"/>
          <w:rFonts w:ascii="Futura Lt BT" w:hAnsi="Futura Lt BT" w:cs="Tahoma"/>
          <w:sz w:val="22"/>
          <w:szCs w:val="22"/>
        </w:rPr>
        <w:t>Expressions of Interest</w:t>
      </w:r>
      <w:r w:rsidR="00FA3BCF" w:rsidRPr="003A3F7F" w:rsidDel="00FA3BCF">
        <w:rPr>
          <w:rStyle w:val="Title1"/>
          <w:rFonts w:ascii="Futura Lt BT" w:hAnsi="Futura Lt BT" w:cs="Tahoma"/>
          <w:sz w:val="22"/>
          <w:szCs w:val="22"/>
        </w:rPr>
        <w:t xml:space="preserve"> </w:t>
      </w:r>
      <w:r w:rsidRPr="003A3F7F">
        <w:rPr>
          <w:rStyle w:val="Title1"/>
          <w:rFonts w:ascii="Futura Lt BT" w:hAnsi="Futura Lt BT" w:cs="Tahoma"/>
          <w:sz w:val="22"/>
          <w:szCs w:val="22"/>
        </w:rPr>
        <w:t xml:space="preserve">according to the </w:t>
      </w:r>
      <w:r w:rsidR="00F42C54" w:rsidRPr="003A3F7F">
        <w:rPr>
          <w:rStyle w:val="Title1"/>
          <w:rFonts w:ascii="Futura Lt BT" w:hAnsi="Futura Lt BT" w:cs="Tahoma"/>
          <w:sz w:val="22"/>
          <w:szCs w:val="22"/>
        </w:rPr>
        <w:t>Quality Assessment Criteria.</w:t>
      </w:r>
      <w:r w:rsidR="00FA3BCF" w:rsidRPr="003A3F7F">
        <w:rPr>
          <w:rStyle w:val="Title1"/>
          <w:rFonts w:ascii="Futura Lt BT" w:hAnsi="Futura Lt BT" w:cs="Tahoma"/>
          <w:sz w:val="22"/>
          <w:szCs w:val="22"/>
        </w:rPr>
        <w:t xml:space="preserve"> The assessment of Expressions of Interest </w:t>
      </w:r>
      <w:r w:rsidR="00FC2591" w:rsidRPr="003A3F7F">
        <w:rPr>
          <w:rStyle w:val="Title1"/>
          <w:rFonts w:ascii="Futura Lt BT" w:hAnsi="Futura Lt BT" w:cs="Tahoma"/>
          <w:sz w:val="22"/>
          <w:szCs w:val="22"/>
        </w:rPr>
        <w:t>at this stage will be conducted under competitive terms.</w:t>
      </w:r>
    </w:p>
    <w:p w:rsidR="00AA5672" w:rsidRPr="003A3F7F" w:rsidRDefault="00AA5672" w:rsidP="00BB5E14">
      <w:pPr>
        <w:rPr>
          <w:rStyle w:val="Title1"/>
          <w:rFonts w:ascii="Futura Lt BT" w:hAnsi="Futura Lt BT" w:cs="Tahoma"/>
          <w:sz w:val="22"/>
          <w:szCs w:val="22"/>
        </w:rPr>
      </w:pPr>
    </w:p>
    <w:p w:rsidR="0053562F" w:rsidRPr="003A3F7F" w:rsidRDefault="00AA5672" w:rsidP="0053562F">
      <w:pPr>
        <w:jc w:val="both"/>
        <w:rPr>
          <w:rStyle w:val="Title1"/>
          <w:rFonts w:ascii="Futura Lt BT" w:hAnsi="Futura Lt BT" w:cs="Tahoma"/>
          <w:b/>
          <w:sz w:val="22"/>
          <w:szCs w:val="22"/>
        </w:rPr>
      </w:pPr>
      <w:r w:rsidRPr="003A3F7F">
        <w:rPr>
          <w:rStyle w:val="Title1"/>
          <w:rFonts w:ascii="Futura Lt BT" w:hAnsi="Futura Lt BT" w:cs="Tahoma"/>
          <w:b/>
          <w:sz w:val="22"/>
          <w:szCs w:val="22"/>
        </w:rPr>
        <w:lastRenderedPageBreak/>
        <w:t>7</w:t>
      </w:r>
      <w:r w:rsidR="0053562F" w:rsidRPr="003A3F7F">
        <w:rPr>
          <w:rStyle w:val="Title1"/>
          <w:rFonts w:ascii="Futura Lt BT" w:hAnsi="Futura Lt BT" w:cs="Tahoma"/>
          <w:b/>
          <w:sz w:val="22"/>
          <w:szCs w:val="22"/>
        </w:rPr>
        <w:t>.2. Due diligence</w:t>
      </w:r>
    </w:p>
    <w:p w:rsidR="00AA5672" w:rsidRPr="003A3F7F" w:rsidRDefault="00FA3BCF" w:rsidP="0053562F">
      <w:pPr>
        <w:jc w:val="both"/>
        <w:rPr>
          <w:rStyle w:val="Title1"/>
          <w:rFonts w:ascii="Futura Lt BT" w:hAnsi="Futura Lt BT" w:cs="Tahoma"/>
          <w:sz w:val="22"/>
          <w:szCs w:val="22"/>
        </w:rPr>
      </w:pPr>
      <w:r w:rsidRPr="003A3F7F">
        <w:rPr>
          <w:rStyle w:val="Title1"/>
          <w:rFonts w:ascii="Futura Lt BT" w:hAnsi="Futura Lt BT" w:cs="Tahoma"/>
          <w:sz w:val="22"/>
          <w:szCs w:val="22"/>
        </w:rPr>
        <w:t>Top-ranked p</w:t>
      </w:r>
      <w:r w:rsidR="0053562F" w:rsidRPr="003A3F7F">
        <w:rPr>
          <w:rStyle w:val="Title1"/>
          <w:rFonts w:ascii="Futura Lt BT" w:hAnsi="Futura Lt BT" w:cs="Tahoma"/>
          <w:sz w:val="22"/>
          <w:szCs w:val="22"/>
        </w:rPr>
        <w:t xml:space="preserve">re-selected Expressions of Interest will be followed up with the due diligence process, carried out in accordance with EIF’s internal rules and procedures, where financial and operational matters relating to the </w:t>
      </w:r>
      <w:r w:rsidR="00F42C54" w:rsidRPr="003A3F7F">
        <w:rPr>
          <w:rStyle w:val="Title1"/>
          <w:rFonts w:ascii="Futura Lt BT" w:hAnsi="Futura Lt BT" w:cs="Tahoma"/>
          <w:sz w:val="22"/>
          <w:szCs w:val="22"/>
        </w:rPr>
        <w:t>financial instrument</w:t>
      </w:r>
      <w:r w:rsidR="0053562F" w:rsidRPr="003A3F7F">
        <w:rPr>
          <w:rStyle w:val="Title1"/>
          <w:rFonts w:ascii="Futura Lt BT" w:hAnsi="Futura Lt BT" w:cs="Tahoma"/>
          <w:sz w:val="22"/>
          <w:szCs w:val="22"/>
        </w:rPr>
        <w:t xml:space="preserve"> implementation shall be analysed in more detail. </w:t>
      </w:r>
    </w:p>
    <w:p w:rsidR="0053562F" w:rsidRPr="003A3F7F" w:rsidRDefault="0053562F" w:rsidP="00B168D2">
      <w:pPr>
        <w:spacing w:before="120"/>
        <w:jc w:val="both"/>
        <w:rPr>
          <w:rStyle w:val="Title1"/>
          <w:rFonts w:ascii="Futura Lt BT" w:hAnsi="Futura Lt BT" w:cs="Tahoma"/>
          <w:sz w:val="22"/>
          <w:szCs w:val="22"/>
        </w:rPr>
      </w:pPr>
      <w:r w:rsidRPr="003A3F7F">
        <w:rPr>
          <w:rStyle w:val="Title1"/>
          <w:rFonts w:ascii="Futura Lt BT" w:hAnsi="Futura Lt BT" w:cs="Tahoma"/>
          <w:sz w:val="22"/>
          <w:szCs w:val="22"/>
        </w:rPr>
        <w:t xml:space="preserve">The aim of the due diligence is to assess, inter alia, the ability to </w:t>
      </w:r>
      <w:r w:rsidR="00AA5672" w:rsidRPr="003A3F7F">
        <w:rPr>
          <w:rStyle w:val="Title1"/>
          <w:rFonts w:ascii="Futura Lt BT" w:hAnsi="Futura Lt BT" w:cs="Tahoma"/>
          <w:sz w:val="22"/>
          <w:szCs w:val="22"/>
        </w:rPr>
        <w:t xml:space="preserve">generate a qualitative deal flow, </w:t>
      </w:r>
      <w:r w:rsidR="00626133">
        <w:rPr>
          <w:rStyle w:val="Title1"/>
          <w:rFonts w:ascii="Futura Lt BT" w:hAnsi="Futura Lt BT" w:cs="Tahoma"/>
          <w:sz w:val="22"/>
          <w:szCs w:val="22"/>
        </w:rPr>
        <w:t>implement</w:t>
      </w:r>
      <w:r w:rsidR="00626133" w:rsidRPr="003A3F7F">
        <w:rPr>
          <w:rStyle w:val="Title1"/>
          <w:rFonts w:ascii="Futura Lt BT" w:hAnsi="Futura Lt BT" w:cs="Tahoma"/>
          <w:sz w:val="22"/>
          <w:szCs w:val="22"/>
        </w:rPr>
        <w:t xml:space="preserve"> </w:t>
      </w:r>
      <w:r w:rsidR="00AA5672" w:rsidRPr="003A3F7F">
        <w:rPr>
          <w:rStyle w:val="Title1"/>
          <w:rFonts w:ascii="Futura Lt BT" w:hAnsi="Futura Lt BT" w:cs="Tahoma"/>
          <w:sz w:val="22"/>
          <w:szCs w:val="22"/>
        </w:rPr>
        <w:t>an appropriate and relevant investment/divestment strategy</w:t>
      </w:r>
      <w:r w:rsidR="000F7F17" w:rsidRPr="003A3F7F">
        <w:rPr>
          <w:rStyle w:val="Title1"/>
          <w:rFonts w:ascii="Futura Lt BT" w:hAnsi="Futura Lt BT" w:cs="Tahoma"/>
          <w:sz w:val="22"/>
          <w:szCs w:val="22"/>
        </w:rPr>
        <w:t xml:space="preserve">, the commitment of the Applicant, </w:t>
      </w:r>
      <w:r w:rsidR="00626133">
        <w:rPr>
          <w:rStyle w:val="Title1"/>
          <w:rFonts w:ascii="Futura Lt BT" w:hAnsi="Futura Lt BT" w:cs="Tahoma"/>
          <w:sz w:val="22"/>
          <w:szCs w:val="22"/>
        </w:rPr>
        <w:t>its</w:t>
      </w:r>
      <w:r w:rsidR="00626133" w:rsidRPr="003A3F7F">
        <w:rPr>
          <w:rStyle w:val="Title1"/>
          <w:rFonts w:ascii="Futura Lt BT" w:hAnsi="Futura Lt BT" w:cs="Tahoma"/>
          <w:sz w:val="22"/>
          <w:szCs w:val="22"/>
        </w:rPr>
        <w:t xml:space="preserve"> </w:t>
      </w:r>
      <w:r w:rsidR="000F7F17" w:rsidRPr="003A3F7F">
        <w:rPr>
          <w:rStyle w:val="Title1"/>
          <w:rFonts w:ascii="Futura Lt BT" w:hAnsi="Futura Lt BT" w:cs="Tahoma"/>
          <w:sz w:val="22"/>
          <w:szCs w:val="22"/>
        </w:rPr>
        <w:t xml:space="preserve">experience, </w:t>
      </w:r>
      <w:r w:rsidR="00626133">
        <w:rPr>
          <w:rStyle w:val="Title1"/>
          <w:rFonts w:ascii="Futura Lt BT" w:hAnsi="Futura Lt BT" w:cs="Tahoma"/>
          <w:sz w:val="22"/>
          <w:szCs w:val="22"/>
        </w:rPr>
        <w:t xml:space="preserve">its </w:t>
      </w:r>
      <w:r w:rsidRPr="003A3F7F">
        <w:rPr>
          <w:rStyle w:val="Title1"/>
          <w:rFonts w:ascii="Futura Lt BT" w:hAnsi="Futura Lt BT" w:cs="Tahoma"/>
          <w:sz w:val="22"/>
          <w:szCs w:val="22"/>
        </w:rPr>
        <w:t xml:space="preserve">systems and ability to comply with the reporting requirements. The due diligence normally comprises an on-site visit, </w:t>
      </w:r>
      <w:r w:rsidR="00F91403">
        <w:rPr>
          <w:rStyle w:val="Title1"/>
          <w:rFonts w:ascii="Futura Lt BT" w:hAnsi="Futura Lt BT" w:cs="Tahoma"/>
          <w:sz w:val="22"/>
          <w:szCs w:val="22"/>
        </w:rPr>
        <w:t>which</w:t>
      </w:r>
      <w:r w:rsidR="00626133" w:rsidRPr="003A3F7F">
        <w:rPr>
          <w:rStyle w:val="Title1"/>
          <w:rFonts w:ascii="Futura Lt BT" w:hAnsi="Futura Lt BT" w:cs="Tahoma"/>
          <w:sz w:val="22"/>
          <w:szCs w:val="22"/>
        </w:rPr>
        <w:t xml:space="preserve"> </w:t>
      </w:r>
      <w:r w:rsidRPr="003A3F7F">
        <w:rPr>
          <w:rStyle w:val="Title1"/>
          <w:rFonts w:ascii="Futura Lt BT" w:hAnsi="Futura Lt BT" w:cs="Tahoma"/>
          <w:sz w:val="22"/>
          <w:szCs w:val="22"/>
        </w:rPr>
        <w:t xml:space="preserve">shall be </w:t>
      </w:r>
      <w:r w:rsidR="00626133">
        <w:rPr>
          <w:rStyle w:val="Title1"/>
          <w:rFonts w:ascii="Futura Lt BT" w:hAnsi="Futura Lt BT" w:cs="Tahoma"/>
          <w:sz w:val="22"/>
          <w:szCs w:val="22"/>
        </w:rPr>
        <w:t xml:space="preserve">determined </w:t>
      </w:r>
      <w:r w:rsidRPr="003A3F7F">
        <w:rPr>
          <w:rStyle w:val="Title1"/>
          <w:rFonts w:ascii="Futura Lt BT" w:hAnsi="Futura Lt BT" w:cs="Tahoma"/>
          <w:sz w:val="22"/>
          <w:szCs w:val="22"/>
        </w:rPr>
        <w:t>at the discretion of the EIF. The due diligence process does not comprise legal negotiations.</w:t>
      </w:r>
      <w:r w:rsidR="00626133">
        <w:rPr>
          <w:rStyle w:val="Title1"/>
          <w:rFonts w:ascii="Futura Lt BT" w:hAnsi="Futura Lt BT" w:cs="Tahoma"/>
          <w:sz w:val="22"/>
          <w:szCs w:val="22"/>
        </w:rPr>
        <w:t xml:space="preserve"> </w:t>
      </w:r>
      <w:r w:rsidR="00626133" w:rsidRPr="00B924F9">
        <w:rPr>
          <w:rStyle w:val="Title1"/>
          <w:rFonts w:ascii="Futura Lt BT" w:hAnsi="Futura Lt BT" w:cs="Tahoma"/>
          <w:sz w:val="22"/>
          <w:szCs w:val="22"/>
        </w:rPr>
        <w:t>In addition, the EIF may decide to screen a certain number of Applicants via on</w:t>
      </w:r>
      <w:r w:rsidR="00626133" w:rsidRPr="00B924F9">
        <w:rPr>
          <w:rStyle w:val="Title1"/>
          <w:rFonts w:ascii="Futura Lt BT" w:hAnsi="Futura Lt BT" w:cs="Tahoma"/>
          <w:sz w:val="22"/>
          <w:szCs w:val="22"/>
        </w:rPr>
        <w:noBreakHyphen/>
        <w:t xml:space="preserve">site meetings, which would take place physically in Romania prior to the due diligence stage and would not be part thereof. Both in the case of due diligence </w:t>
      </w:r>
      <w:r w:rsidR="00FF4539" w:rsidRPr="00B924F9">
        <w:rPr>
          <w:rStyle w:val="Title1"/>
          <w:rFonts w:ascii="Futura Lt BT" w:hAnsi="Futura Lt BT" w:cs="Tahoma"/>
          <w:sz w:val="22"/>
          <w:szCs w:val="22"/>
        </w:rPr>
        <w:t xml:space="preserve">and </w:t>
      </w:r>
      <w:r w:rsidR="00626133" w:rsidRPr="00B924F9">
        <w:rPr>
          <w:rStyle w:val="Title1"/>
          <w:rFonts w:ascii="Futura Lt BT" w:hAnsi="Futura Lt BT" w:cs="Tahoma"/>
          <w:sz w:val="22"/>
          <w:szCs w:val="22"/>
        </w:rPr>
        <w:t xml:space="preserve">screening meetings, the Applicants shall make </w:t>
      </w:r>
      <w:proofErr w:type="gramStart"/>
      <w:r w:rsidR="00626133" w:rsidRPr="00B924F9">
        <w:rPr>
          <w:rStyle w:val="Title1"/>
          <w:rFonts w:ascii="Futura Lt BT" w:hAnsi="Futura Lt BT" w:cs="Tahoma"/>
          <w:sz w:val="22"/>
          <w:szCs w:val="22"/>
        </w:rPr>
        <w:t>themselves</w:t>
      </w:r>
      <w:proofErr w:type="gramEnd"/>
      <w:r w:rsidR="00626133" w:rsidRPr="00B924F9">
        <w:rPr>
          <w:rStyle w:val="Title1"/>
          <w:rFonts w:ascii="Futura Lt BT" w:hAnsi="Futura Lt BT" w:cs="Tahoma"/>
          <w:sz w:val="22"/>
          <w:szCs w:val="22"/>
        </w:rPr>
        <w:t xml:space="preserve"> </w:t>
      </w:r>
      <w:r w:rsidR="00FF4539" w:rsidRPr="00B924F9">
        <w:rPr>
          <w:rStyle w:val="Title1"/>
          <w:rFonts w:ascii="Futura Lt BT" w:hAnsi="Futura Lt BT" w:cs="Tahoma"/>
          <w:sz w:val="22"/>
          <w:szCs w:val="22"/>
        </w:rPr>
        <w:t>available to meet the EIF at a time and place to be designated by it.</w:t>
      </w:r>
    </w:p>
    <w:p w:rsidR="000F7F17" w:rsidRPr="003A3F7F" w:rsidRDefault="000F7F17" w:rsidP="0053562F">
      <w:pPr>
        <w:jc w:val="both"/>
        <w:rPr>
          <w:rStyle w:val="Title1"/>
          <w:rFonts w:ascii="Futura Lt BT" w:hAnsi="Futura Lt BT" w:cs="Tahoma"/>
          <w:sz w:val="22"/>
          <w:szCs w:val="22"/>
        </w:rPr>
      </w:pPr>
    </w:p>
    <w:p w:rsidR="0053562F" w:rsidRPr="003A3F7F" w:rsidRDefault="000F7F17" w:rsidP="0053562F">
      <w:pPr>
        <w:jc w:val="both"/>
        <w:rPr>
          <w:rStyle w:val="Title1"/>
          <w:rFonts w:ascii="Futura Lt BT" w:hAnsi="Futura Lt BT" w:cs="Tahoma"/>
          <w:b/>
          <w:sz w:val="22"/>
          <w:szCs w:val="22"/>
        </w:rPr>
      </w:pPr>
      <w:r w:rsidRPr="003A3F7F">
        <w:rPr>
          <w:rStyle w:val="Title1"/>
          <w:rFonts w:ascii="Futura Lt BT" w:hAnsi="Futura Lt BT" w:cs="Tahoma"/>
          <w:b/>
          <w:sz w:val="22"/>
          <w:szCs w:val="22"/>
        </w:rPr>
        <w:t>7</w:t>
      </w:r>
      <w:r w:rsidR="0053562F" w:rsidRPr="003A3F7F">
        <w:rPr>
          <w:rStyle w:val="Title1"/>
          <w:rFonts w:ascii="Futura Lt BT" w:hAnsi="Futura Lt BT" w:cs="Tahoma"/>
          <w:b/>
          <w:sz w:val="22"/>
          <w:szCs w:val="22"/>
        </w:rPr>
        <w:t>.3. Selection</w:t>
      </w:r>
    </w:p>
    <w:p w:rsidR="000F7F17" w:rsidRPr="003A3F7F" w:rsidRDefault="000F7F17" w:rsidP="0053562F">
      <w:pPr>
        <w:jc w:val="both"/>
        <w:rPr>
          <w:rStyle w:val="Title1"/>
          <w:rFonts w:ascii="Futura Lt BT" w:hAnsi="Futura Lt BT" w:cs="Tahoma"/>
          <w:sz w:val="22"/>
          <w:szCs w:val="22"/>
        </w:rPr>
      </w:pPr>
      <w:r w:rsidRPr="003A3F7F">
        <w:rPr>
          <w:rStyle w:val="Title1"/>
          <w:rFonts w:ascii="Futura Lt BT" w:hAnsi="Futura Lt BT" w:cs="Tahoma"/>
          <w:sz w:val="22"/>
          <w:szCs w:val="22"/>
        </w:rPr>
        <w:t>Base</w:t>
      </w:r>
      <w:r w:rsidR="00713C28" w:rsidRPr="003A3F7F">
        <w:rPr>
          <w:rStyle w:val="Title1"/>
          <w:rFonts w:ascii="Futura Lt BT" w:hAnsi="Futura Lt BT" w:cs="Tahoma"/>
          <w:sz w:val="22"/>
          <w:szCs w:val="22"/>
        </w:rPr>
        <w:t>d</w:t>
      </w:r>
      <w:r w:rsidRPr="003A3F7F">
        <w:rPr>
          <w:rStyle w:val="Title1"/>
          <w:rFonts w:ascii="Futura Lt BT" w:hAnsi="Futura Lt BT" w:cs="Tahoma"/>
          <w:sz w:val="22"/>
          <w:szCs w:val="22"/>
        </w:rPr>
        <w:t xml:space="preserve"> on the pre</w:t>
      </w:r>
      <w:r w:rsidR="00713C28" w:rsidRPr="003A3F7F">
        <w:rPr>
          <w:rStyle w:val="Title1"/>
          <w:rFonts w:ascii="Futura Lt BT" w:hAnsi="Futura Lt BT" w:cs="Tahoma"/>
          <w:sz w:val="22"/>
          <w:szCs w:val="22"/>
        </w:rPr>
        <w:t>-</w:t>
      </w:r>
      <w:r w:rsidRPr="003A3F7F">
        <w:rPr>
          <w:rStyle w:val="Title1"/>
          <w:rFonts w:ascii="Futura Lt BT" w:hAnsi="Futura Lt BT" w:cs="Tahoma"/>
          <w:sz w:val="22"/>
          <w:szCs w:val="22"/>
        </w:rPr>
        <w:t xml:space="preserve">selection outcome and the outcome obtained following the due diligence, the EIF will decide either: </w:t>
      </w:r>
    </w:p>
    <w:p w:rsidR="000F7F17" w:rsidRPr="003A3F7F" w:rsidRDefault="000F7F17" w:rsidP="00FE7978">
      <w:pPr>
        <w:pStyle w:val="ListParagraph"/>
        <w:numPr>
          <w:ilvl w:val="0"/>
          <w:numId w:val="12"/>
        </w:numPr>
        <w:rPr>
          <w:rStyle w:val="Title1"/>
          <w:rFonts w:cs="Tahoma"/>
          <w:szCs w:val="22"/>
        </w:rPr>
      </w:pPr>
      <w:r w:rsidRPr="003A3F7F">
        <w:rPr>
          <w:rStyle w:val="Title1"/>
          <w:rFonts w:cs="Tahoma"/>
          <w:szCs w:val="22"/>
        </w:rPr>
        <w:t>To select the Applicant</w:t>
      </w:r>
      <w:r w:rsidR="00713C28" w:rsidRPr="003A3F7F">
        <w:rPr>
          <w:rStyle w:val="Title1"/>
          <w:rFonts w:cs="Tahoma"/>
          <w:szCs w:val="22"/>
        </w:rPr>
        <w:t>, by way of EIF Board approval;</w:t>
      </w:r>
    </w:p>
    <w:p w:rsidR="000F7F17" w:rsidRPr="003A3F7F" w:rsidRDefault="000F7F17" w:rsidP="00FE7978">
      <w:pPr>
        <w:pStyle w:val="ListParagraph"/>
        <w:numPr>
          <w:ilvl w:val="0"/>
          <w:numId w:val="12"/>
        </w:numPr>
        <w:rPr>
          <w:rStyle w:val="Title1"/>
          <w:rFonts w:cs="Tahoma"/>
          <w:szCs w:val="22"/>
        </w:rPr>
      </w:pPr>
      <w:r w:rsidRPr="003A3F7F">
        <w:rPr>
          <w:rStyle w:val="Title1"/>
          <w:rFonts w:cs="Tahoma"/>
          <w:szCs w:val="22"/>
        </w:rPr>
        <w:t xml:space="preserve">To put the Applicant </w:t>
      </w:r>
      <w:r w:rsidR="003F3819" w:rsidRPr="003A3F7F">
        <w:rPr>
          <w:rStyle w:val="Title1"/>
          <w:rFonts w:cs="Tahoma"/>
          <w:szCs w:val="22"/>
        </w:rPr>
        <w:t xml:space="preserve">on </w:t>
      </w:r>
      <w:r w:rsidRPr="003A3F7F">
        <w:rPr>
          <w:rStyle w:val="Title1"/>
          <w:rFonts w:cs="Tahoma"/>
          <w:szCs w:val="22"/>
        </w:rPr>
        <w:t>a Reserve List</w:t>
      </w:r>
      <w:r w:rsidR="00713C28" w:rsidRPr="003A3F7F">
        <w:rPr>
          <w:rStyle w:val="Title1"/>
          <w:rFonts w:cs="Tahoma"/>
          <w:szCs w:val="22"/>
        </w:rPr>
        <w:t>;</w:t>
      </w:r>
    </w:p>
    <w:p w:rsidR="000F7F17" w:rsidRPr="003A3F7F" w:rsidRDefault="000F7F17" w:rsidP="00FE7978">
      <w:pPr>
        <w:pStyle w:val="ListParagraph"/>
        <w:numPr>
          <w:ilvl w:val="0"/>
          <w:numId w:val="12"/>
        </w:numPr>
        <w:rPr>
          <w:rStyle w:val="Title1"/>
          <w:rFonts w:cs="Tahoma"/>
          <w:szCs w:val="22"/>
        </w:rPr>
      </w:pPr>
      <w:r w:rsidRPr="003A3F7F">
        <w:rPr>
          <w:rStyle w:val="Title1"/>
          <w:rFonts w:cs="Tahoma"/>
          <w:szCs w:val="22"/>
        </w:rPr>
        <w:t xml:space="preserve">To </w:t>
      </w:r>
      <w:r w:rsidR="00713C28" w:rsidRPr="003A3F7F">
        <w:rPr>
          <w:rStyle w:val="Title1"/>
          <w:rFonts w:cs="Tahoma"/>
          <w:szCs w:val="22"/>
        </w:rPr>
        <w:t>r</w:t>
      </w:r>
      <w:r w:rsidRPr="003A3F7F">
        <w:rPr>
          <w:rStyle w:val="Title1"/>
          <w:rFonts w:cs="Tahoma"/>
          <w:szCs w:val="22"/>
        </w:rPr>
        <w:t>eject the proposal from the Applicant</w:t>
      </w:r>
      <w:r w:rsidR="00713C28" w:rsidRPr="003A3F7F">
        <w:rPr>
          <w:rStyle w:val="Title1"/>
          <w:rFonts w:cs="Tahoma"/>
          <w:szCs w:val="22"/>
        </w:rPr>
        <w:t>.</w:t>
      </w:r>
      <w:r w:rsidRPr="003A3F7F">
        <w:rPr>
          <w:rStyle w:val="Title1"/>
          <w:rFonts w:cs="Tahoma"/>
          <w:szCs w:val="22"/>
        </w:rPr>
        <w:t xml:space="preserve"> </w:t>
      </w:r>
    </w:p>
    <w:p w:rsidR="00C34A67" w:rsidRPr="003A3F7F" w:rsidRDefault="0053562F" w:rsidP="00EB0907">
      <w:pPr>
        <w:jc w:val="both"/>
        <w:rPr>
          <w:rFonts w:ascii="Futura Lt BT" w:hAnsi="Futura Lt BT" w:cs="Tahoma"/>
          <w:sz w:val="22"/>
          <w:szCs w:val="22"/>
        </w:rPr>
      </w:pPr>
      <w:r w:rsidRPr="003A3F7F">
        <w:rPr>
          <w:rStyle w:val="Title1"/>
          <w:rFonts w:ascii="Futura Lt BT" w:hAnsi="Futura Lt BT" w:cs="Tahoma"/>
          <w:sz w:val="22"/>
          <w:szCs w:val="22"/>
        </w:rPr>
        <w:t xml:space="preserve">Subject to </w:t>
      </w:r>
      <w:r w:rsidR="003F3819" w:rsidRPr="003A3F7F">
        <w:rPr>
          <w:rStyle w:val="Title1"/>
          <w:rFonts w:ascii="Futura Lt BT" w:hAnsi="Futura Lt BT" w:cs="Tahoma"/>
          <w:sz w:val="22"/>
          <w:szCs w:val="22"/>
        </w:rPr>
        <w:t xml:space="preserve">a </w:t>
      </w:r>
      <w:r w:rsidRPr="003A3F7F">
        <w:rPr>
          <w:rStyle w:val="Title1"/>
          <w:rFonts w:ascii="Futura Lt BT" w:hAnsi="Futura Lt BT" w:cs="Tahoma"/>
          <w:sz w:val="22"/>
          <w:szCs w:val="22"/>
        </w:rPr>
        <w:t xml:space="preserve">satisfactory outcome of </w:t>
      </w:r>
      <w:r w:rsidR="00713C28" w:rsidRPr="003A3F7F">
        <w:rPr>
          <w:rStyle w:val="Title1"/>
          <w:rFonts w:ascii="Futura Lt BT" w:hAnsi="Futura Lt BT" w:cs="Tahoma"/>
          <w:sz w:val="22"/>
          <w:szCs w:val="22"/>
        </w:rPr>
        <w:t>the</w:t>
      </w:r>
      <w:r w:rsidRPr="003A3F7F">
        <w:rPr>
          <w:rStyle w:val="Title1"/>
          <w:rFonts w:ascii="Futura Lt BT" w:hAnsi="Futura Lt BT" w:cs="Tahoma"/>
          <w:sz w:val="22"/>
          <w:szCs w:val="22"/>
        </w:rPr>
        <w:t xml:space="preserve"> due diligence, EIF may request its Board</w:t>
      </w:r>
      <w:r w:rsidR="008A5106">
        <w:rPr>
          <w:rStyle w:val="Title1"/>
          <w:rFonts w:ascii="Futura Lt BT" w:hAnsi="Futura Lt BT" w:cs="Tahoma"/>
          <w:sz w:val="22"/>
          <w:szCs w:val="22"/>
        </w:rPr>
        <w:t xml:space="preserve"> of Directors</w:t>
      </w:r>
      <w:r w:rsidRPr="003A3F7F">
        <w:rPr>
          <w:rStyle w:val="Title1"/>
          <w:rFonts w:ascii="Futura Lt BT" w:hAnsi="Futura Lt BT" w:cs="Tahoma"/>
          <w:sz w:val="22"/>
          <w:szCs w:val="22"/>
        </w:rPr>
        <w:t xml:space="preserve"> approval </w:t>
      </w:r>
      <w:r w:rsidR="00713C28" w:rsidRPr="003A3F7F">
        <w:rPr>
          <w:rStyle w:val="Title1"/>
          <w:rFonts w:ascii="Futura Lt BT" w:hAnsi="Futura Lt BT" w:cs="Tahoma"/>
          <w:sz w:val="22"/>
          <w:szCs w:val="22"/>
        </w:rPr>
        <w:t xml:space="preserve">to enter into </w:t>
      </w:r>
      <w:r w:rsidR="00BA6DDE">
        <w:rPr>
          <w:rStyle w:val="Title1"/>
          <w:rFonts w:ascii="Futura Lt BT" w:hAnsi="Futura Lt BT" w:cs="Tahoma"/>
          <w:sz w:val="22"/>
          <w:szCs w:val="22"/>
        </w:rPr>
        <w:t>(</w:t>
      </w:r>
      <w:r w:rsidR="00FF4539">
        <w:rPr>
          <w:rStyle w:val="Title1"/>
          <w:rFonts w:ascii="Futura Lt BT" w:hAnsi="Futura Lt BT" w:cs="Tahoma"/>
          <w:sz w:val="22"/>
          <w:szCs w:val="22"/>
        </w:rPr>
        <w:t>an</w:t>
      </w:r>
      <w:r w:rsidR="00BA6DDE">
        <w:rPr>
          <w:rStyle w:val="Title1"/>
          <w:rFonts w:ascii="Futura Lt BT" w:hAnsi="Futura Lt BT" w:cs="Tahoma"/>
          <w:sz w:val="22"/>
          <w:szCs w:val="22"/>
        </w:rPr>
        <w:t>)</w:t>
      </w:r>
      <w:r w:rsidR="00FF4539">
        <w:rPr>
          <w:rStyle w:val="Title1"/>
          <w:rFonts w:ascii="Futura Lt BT" w:hAnsi="Futura Lt BT" w:cs="Tahoma"/>
          <w:sz w:val="22"/>
          <w:szCs w:val="22"/>
        </w:rPr>
        <w:t xml:space="preserve"> </w:t>
      </w:r>
      <w:r w:rsidR="00713C28" w:rsidRPr="003A3F7F">
        <w:rPr>
          <w:rStyle w:val="Title1"/>
          <w:rFonts w:ascii="Futura Lt BT" w:hAnsi="Futura Lt BT" w:cs="Tahoma"/>
          <w:sz w:val="22"/>
          <w:szCs w:val="22"/>
        </w:rPr>
        <w:t>Operational Agreement</w:t>
      </w:r>
      <w:r w:rsidR="00FF4539">
        <w:rPr>
          <w:rStyle w:val="Title1"/>
          <w:rFonts w:ascii="Futura Lt BT" w:hAnsi="Futura Lt BT" w:cs="Tahoma"/>
          <w:sz w:val="22"/>
          <w:szCs w:val="22"/>
        </w:rPr>
        <w:t>(s)</w:t>
      </w:r>
      <w:r w:rsidR="00713C28" w:rsidRPr="003A3F7F">
        <w:rPr>
          <w:rStyle w:val="Title1"/>
          <w:rFonts w:ascii="Futura Lt BT" w:hAnsi="Futura Lt BT" w:cs="Tahoma"/>
          <w:sz w:val="22"/>
          <w:szCs w:val="22"/>
        </w:rPr>
        <w:t xml:space="preserve"> with the selected </w:t>
      </w:r>
      <w:r w:rsidR="003F3819" w:rsidRPr="003A3F7F">
        <w:rPr>
          <w:rStyle w:val="Title1"/>
          <w:rFonts w:ascii="Futura Lt BT" w:hAnsi="Futura Lt BT" w:cs="Tahoma"/>
          <w:sz w:val="22"/>
          <w:szCs w:val="22"/>
        </w:rPr>
        <w:t>Applicant</w:t>
      </w:r>
      <w:r w:rsidR="00FF4539">
        <w:rPr>
          <w:rStyle w:val="Title1"/>
          <w:rFonts w:ascii="Futura Lt BT" w:hAnsi="Futura Lt BT" w:cs="Tahoma"/>
          <w:sz w:val="22"/>
          <w:szCs w:val="22"/>
        </w:rPr>
        <w:t>(s)</w:t>
      </w:r>
      <w:r w:rsidR="00713C28" w:rsidRPr="003A3F7F">
        <w:rPr>
          <w:rStyle w:val="Title1"/>
          <w:rFonts w:ascii="Futura Lt BT" w:hAnsi="Futura Lt BT" w:cs="Tahoma"/>
          <w:sz w:val="22"/>
          <w:szCs w:val="22"/>
        </w:rPr>
        <w:t xml:space="preserve">. </w:t>
      </w:r>
      <w:r w:rsidR="003F3819" w:rsidRPr="003A3F7F">
        <w:rPr>
          <w:rStyle w:val="Title1"/>
          <w:rFonts w:ascii="Futura Lt BT" w:hAnsi="Futura Lt BT" w:cs="Tahoma"/>
          <w:sz w:val="22"/>
          <w:szCs w:val="22"/>
        </w:rPr>
        <w:t>The signature by EIF of the Operational Agreement</w:t>
      </w:r>
      <w:r w:rsidR="00FF4539">
        <w:rPr>
          <w:rStyle w:val="Title1"/>
          <w:rFonts w:ascii="Futura Lt BT" w:hAnsi="Futura Lt BT" w:cs="Tahoma"/>
          <w:sz w:val="22"/>
          <w:szCs w:val="22"/>
        </w:rPr>
        <w:t>(s)</w:t>
      </w:r>
      <w:r w:rsidR="003F3819" w:rsidRPr="003A3F7F">
        <w:rPr>
          <w:rStyle w:val="Title1"/>
          <w:rFonts w:ascii="Futura Lt BT" w:hAnsi="Futura Lt BT" w:cs="Tahoma"/>
          <w:sz w:val="22"/>
          <w:szCs w:val="22"/>
        </w:rPr>
        <w:t xml:space="preserve"> with the selected Applicant</w:t>
      </w:r>
      <w:r w:rsidR="00FF4539">
        <w:rPr>
          <w:rStyle w:val="Title1"/>
          <w:rFonts w:ascii="Futura Lt BT" w:hAnsi="Futura Lt BT" w:cs="Tahoma"/>
          <w:sz w:val="22"/>
          <w:szCs w:val="22"/>
        </w:rPr>
        <w:t>(s)</w:t>
      </w:r>
      <w:r w:rsidR="003F3819" w:rsidRPr="003A3F7F">
        <w:rPr>
          <w:rStyle w:val="Title1"/>
          <w:rFonts w:ascii="Futura Lt BT" w:hAnsi="Futura Lt BT" w:cs="Tahoma"/>
          <w:sz w:val="22"/>
          <w:szCs w:val="22"/>
        </w:rPr>
        <w:t xml:space="preserve"> shall further be subject to (</w:t>
      </w:r>
      <w:proofErr w:type="spellStart"/>
      <w:r w:rsidR="003F3819" w:rsidRPr="003A3F7F">
        <w:rPr>
          <w:rStyle w:val="Title1"/>
          <w:rFonts w:ascii="Futura Lt BT" w:hAnsi="Futura Lt BT" w:cs="Tahoma"/>
          <w:sz w:val="22"/>
          <w:szCs w:val="22"/>
        </w:rPr>
        <w:t>i</w:t>
      </w:r>
      <w:proofErr w:type="spellEnd"/>
      <w:r w:rsidR="003F3819" w:rsidRPr="003A3F7F">
        <w:rPr>
          <w:rStyle w:val="Title1"/>
          <w:rFonts w:ascii="Futura Lt BT" w:hAnsi="Futura Lt BT" w:cs="Tahoma"/>
          <w:sz w:val="22"/>
          <w:szCs w:val="22"/>
        </w:rPr>
        <w:t>) successful commercial and legal negotiations</w:t>
      </w:r>
      <w:r w:rsidR="00FF4539">
        <w:rPr>
          <w:rStyle w:val="Title1"/>
          <w:rFonts w:ascii="Futura Lt BT" w:hAnsi="Futura Lt BT" w:cs="Tahoma"/>
          <w:sz w:val="22"/>
          <w:szCs w:val="22"/>
        </w:rPr>
        <w:t>, and</w:t>
      </w:r>
      <w:r w:rsidR="003F3819" w:rsidRPr="003A3F7F">
        <w:rPr>
          <w:rStyle w:val="Title1"/>
          <w:rFonts w:ascii="Futura Lt BT" w:hAnsi="Futura Lt BT" w:cs="Tahoma"/>
          <w:sz w:val="22"/>
          <w:szCs w:val="22"/>
        </w:rPr>
        <w:t xml:space="preserve"> (ii) the EIF internal approval of the transaction according to EIF own rules and procedures. </w:t>
      </w:r>
      <w:r w:rsidRPr="003A3F7F">
        <w:rPr>
          <w:rStyle w:val="Title1"/>
          <w:rFonts w:ascii="Futura Lt BT" w:hAnsi="Futura Lt BT" w:cs="Tahoma"/>
          <w:sz w:val="22"/>
          <w:szCs w:val="22"/>
        </w:rPr>
        <w:t>EIF has no obligation to enter into a</w:t>
      </w:r>
      <w:r w:rsidR="00713C28" w:rsidRPr="003A3F7F">
        <w:rPr>
          <w:rStyle w:val="Title1"/>
          <w:rFonts w:ascii="Futura Lt BT" w:hAnsi="Futura Lt BT" w:cs="Tahoma"/>
          <w:sz w:val="22"/>
          <w:szCs w:val="22"/>
        </w:rPr>
        <w:t>n</w:t>
      </w:r>
      <w:r w:rsidRPr="003A3F7F">
        <w:rPr>
          <w:rStyle w:val="Title1"/>
          <w:rFonts w:ascii="Futura Lt BT" w:hAnsi="Futura Lt BT" w:cs="Tahoma"/>
          <w:sz w:val="22"/>
          <w:szCs w:val="22"/>
        </w:rPr>
        <w:t xml:space="preserve"> </w:t>
      </w:r>
      <w:r w:rsidR="00713C28" w:rsidRPr="003A3F7F">
        <w:rPr>
          <w:rStyle w:val="Title1"/>
          <w:rFonts w:ascii="Futura Lt BT" w:hAnsi="Futura Lt BT" w:cs="Tahoma"/>
          <w:sz w:val="22"/>
          <w:szCs w:val="22"/>
        </w:rPr>
        <w:t>Operational</w:t>
      </w:r>
      <w:r w:rsidRPr="003A3F7F">
        <w:rPr>
          <w:rStyle w:val="Title1"/>
          <w:rFonts w:ascii="Futura Lt BT" w:hAnsi="Futura Lt BT" w:cs="Tahoma"/>
          <w:sz w:val="22"/>
          <w:szCs w:val="22"/>
        </w:rPr>
        <w:t xml:space="preserve"> Agreement</w:t>
      </w:r>
      <w:r w:rsidR="00FF4539">
        <w:rPr>
          <w:rStyle w:val="Title1"/>
          <w:rFonts w:ascii="Futura Lt BT" w:hAnsi="Futura Lt BT" w:cs="Tahoma"/>
          <w:sz w:val="22"/>
          <w:szCs w:val="22"/>
        </w:rPr>
        <w:t>(s)</w:t>
      </w:r>
      <w:r w:rsidRPr="003A3F7F">
        <w:rPr>
          <w:rStyle w:val="Title1"/>
          <w:rFonts w:ascii="Futura Lt BT" w:hAnsi="Futura Lt BT" w:cs="Tahoma"/>
          <w:sz w:val="22"/>
          <w:szCs w:val="22"/>
        </w:rPr>
        <w:t xml:space="preserve"> with </w:t>
      </w:r>
      <w:r w:rsidR="00713C28" w:rsidRPr="003A3F7F">
        <w:rPr>
          <w:rStyle w:val="Title1"/>
          <w:rFonts w:ascii="Futura Lt BT" w:hAnsi="Futura Lt BT" w:cs="Tahoma"/>
          <w:sz w:val="22"/>
          <w:szCs w:val="22"/>
        </w:rPr>
        <w:t>the</w:t>
      </w:r>
      <w:r w:rsidRPr="003A3F7F">
        <w:rPr>
          <w:rStyle w:val="Title1"/>
          <w:rFonts w:ascii="Futura Lt BT" w:hAnsi="Futura Lt BT" w:cs="Tahoma"/>
          <w:sz w:val="22"/>
          <w:szCs w:val="22"/>
        </w:rPr>
        <w:t xml:space="preserve"> selected Applicant</w:t>
      </w:r>
      <w:r w:rsidR="00FF4539">
        <w:rPr>
          <w:rStyle w:val="Title1"/>
          <w:rFonts w:ascii="Futura Lt BT" w:hAnsi="Futura Lt BT" w:cs="Tahoma"/>
          <w:sz w:val="22"/>
          <w:szCs w:val="22"/>
        </w:rPr>
        <w:t>(s)</w:t>
      </w:r>
      <w:r w:rsidRPr="003A3F7F">
        <w:rPr>
          <w:rStyle w:val="Title1"/>
          <w:rFonts w:ascii="Futura Lt BT" w:hAnsi="Futura Lt BT" w:cs="Tahoma"/>
          <w:sz w:val="22"/>
          <w:szCs w:val="22"/>
        </w:rPr>
        <w:t>.</w:t>
      </w:r>
      <w:r w:rsidR="003F3819" w:rsidRPr="003A3F7F">
        <w:rPr>
          <w:rStyle w:val="Title1"/>
          <w:rFonts w:ascii="Futura Lt BT" w:hAnsi="Futura Lt BT" w:cs="Tahoma"/>
          <w:sz w:val="22"/>
          <w:szCs w:val="22"/>
        </w:rPr>
        <w:t xml:space="preserve"> </w:t>
      </w:r>
    </w:p>
    <w:p w:rsidR="000F1AE8" w:rsidRPr="003A3F7F" w:rsidRDefault="000F1AE8" w:rsidP="00FD5A40">
      <w:pPr>
        <w:autoSpaceDE w:val="0"/>
        <w:autoSpaceDN w:val="0"/>
        <w:adjustRightInd w:val="0"/>
        <w:spacing w:before="120"/>
        <w:jc w:val="both"/>
        <w:rPr>
          <w:rFonts w:ascii="Futura Lt BT" w:hAnsi="Futura Lt BT" w:cs="Tahoma"/>
          <w:color w:val="000000"/>
          <w:sz w:val="22"/>
          <w:szCs w:val="22"/>
        </w:rPr>
      </w:pPr>
    </w:p>
    <w:p w:rsidR="00721711" w:rsidRPr="003A3F7F" w:rsidRDefault="00721711" w:rsidP="002B2459">
      <w:pPr>
        <w:jc w:val="both"/>
        <w:rPr>
          <w:rFonts w:ascii="Futura Lt BT" w:hAnsi="Futura Lt BT"/>
          <w:b/>
          <w:sz w:val="22"/>
          <w:szCs w:val="22"/>
        </w:rPr>
      </w:pPr>
      <w:r w:rsidRPr="003A3F7F">
        <w:rPr>
          <w:rFonts w:ascii="Futura Lt BT" w:hAnsi="Futura Lt BT"/>
          <w:b/>
          <w:sz w:val="22"/>
          <w:szCs w:val="22"/>
        </w:rPr>
        <w:t xml:space="preserve">8. Publishing of information on the Financial Intermediaries and SMEs </w:t>
      </w:r>
    </w:p>
    <w:p w:rsidR="00721711" w:rsidRPr="003A3F7F" w:rsidRDefault="00721711" w:rsidP="002B2459">
      <w:pPr>
        <w:jc w:val="both"/>
        <w:rPr>
          <w:rFonts w:ascii="Futura Lt BT" w:hAnsi="Futura Lt BT"/>
          <w:b/>
          <w:sz w:val="22"/>
          <w:szCs w:val="22"/>
        </w:rPr>
      </w:pPr>
    </w:p>
    <w:p w:rsidR="00721711" w:rsidRPr="003A3F7F" w:rsidRDefault="00721711" w:rsidP="002B2459">
      <w:pPr>
        <w:jc w:val="both"/>
        <w:rPr>
          <w:rFonts w:ascii="Futura Lt BT" w:hAnsi="Futura Lt BT"/>
          <w:sz w:val="22"/>
          <w:szCs w:val="22"/>
        </w:rPr>
      </w:pPr>
      <w:r w:rsidRPr="003A3F7F">
        <w:rPr>
          <w:rFonts w:ascii="Futura Lt BT" w:hAnsi="Futura Lt BT"/>
          <w:sz w:val="22"/>
          <w:szCs w:val="22"/>
        </w:rPr>
        <w:t>EIF and/or the</w:t>
      </w:r>
      <w:r w:rsidR="00B924F9">
        <w:rPr>
          <w:rFonts w:ascii="Futura Lt BT" w:hAnsi="Futura Lt BT"/>
          <w:sz w:val="22"/>
          <w:szCs w:val="22"/>
        </w:rPr>
        <w:t xml:space="preserve"> relevant</w:t>
      </w:r>
      <w:r w:rsidRPr="003A3F7F">
        <w:rPr>
          <w:rFonts w:ascii="Futura Lt BT" w:hAnsi="Futura Lt BT"/>
          <w:sz w:val="22"/>
          <w:szCs w:val="22"/>
        </w:rPr>
        <w:t xml:space="preserve"> Managing Authority may publish, from time to time, on </w:t>
      </w:r>
      <w:r w:rsidR="008A5106">
        <w:rPr>
          <w:rFonts w:ascii="Futura Lt BT" w:hAnsi="Futura Lt BT"/>
          <w:sz w:val="22"/>
          <w:szCs w:val="22"/>
        </w:rPr>
        <w:t>their respective</w:t>
      </w:r>
      <w:r w:rsidR="008A5106" w:rsidRPr="003A3F7F">
        <w:rPr>
          <w:rFonts w:ascii="Futura Lt BT" w:hAnsi="Futura Lt BT"/>
          <w:sz w:val="22"/>
          <w:szCs w:val="22"/>
        </w:rPr>
        <w:t xml:space="preserve"> </w:t>
      </w:r>
      <w:r w:rsidRPr="003A3F7F">
        <w:rPr>
          <w:rFonts w:ascii="Futura Lt BT" w:hAnsi="Futura Lt BT"/>
          <w:sz w:val="22"/>
          <w:szCs w:val="22"/>
        </w:rPr>
        <w:t>website</w:t>
      </w:r>
      <w:r w:rsidR="008A5106">
        <w:rPr>
          <w:rFonts w:ascii="Futura Lt BT" w:hAnsi="Futura Lt BT"/>
          <w:sz w:val="22"/>
          <w:szCs w:val="22"/>
        </w:rPr>
        <w:t>s (as applicable)</w:t>
      </w:r>
      <w:r w:rsidRPr="003A3F7F">
        <w:rPr>
          <w:rFonts w:ascii="Futura Lt BT" w:hAnsi="Futura Lt BT"/>
          <w:sz w:val="22"/>
          <w:szCs w:val="22"/>
        </w:rPr>
        <w:t xml:space="preserve"> a list of </w:t>
      </w:r>
      <w:r w:rsidR="008A5106">
        <w:rPr>
          <w:rFonts w:ascii="Futura Lt BT" w:hAnsi="Futura Lt BT"/>
          <w:sz w:val="22"/>
          <w:szCs w:val="22"/>
        </w:rPr>
        <w:t xml:space="preserve">the selected </w:t>
      </w:r>
      <w:r w:rsidRPr="003A3F7F">
        <w:rPr>
          <w:rFonts w:ascii="Futura Lt BT" w:hAnsi="Futura Lt BT"/>
          <w:sz w:val="22"/>
          <w:szCs w:val="22"/>
        </w:rPr>
        <w:t>Financial Intermedia</w:t>
      </w:r>
      <w:r w:rsidR="00F91403">
        <w:rPr>
          <w:rFonts w:ascii="Futura Lt BT" w:hAnsi="Futura Lt BT"/>
          <w:sz w:val="22"/>
          <w:szCs w:val="22"/>
        </w:rPr>
        <w:t xml:space="preserve">ries, </w:t>
      </w:r>
      <w:r w:rsidRPr="003A3F7F">
        <w:rPr>
          <w:rFonts w:ascii="Futura Lt BT" w:hAnsi="Futura Lt BT"/>
          <w:sz w:val="22"/>
          <w:szCs w:val="22"/>
        </w:rPr>
        <w:t>which may include the name and the registered addresses, types of the contract entered into and the respective amounts. EIF and/or Managing Authority may also publish a list of SMEs benefiting from the Operational Agreement(s), as further detailed in Annexes to this Call.</w:t>
      </w:r>
    </w:p>
    <w:p w:rsidR="00721711" w:rsidRPr="003A3F7F" w:rsidRDefault="00721711" w:rsidP="002B2459">
      <w:pPr>
        <w:jc w:val="both"/>
        <w:rPr>
          <w:rFonts w:ascii="Futura Lt BT" w:hAnsi="Futura Lt BT"/>
          <w:sz w:val="22"/>
          <w:szCs w:val="22"/>
        </w:rPr>
      </w:pPr>
    </w:p>
    <w:p w:rsidR="00721711" w:rsidRPr="003A3F7F" w:rsidRDefault="00721711" w:rsidP="002B2459">
      <w:pPr>
        <w:jc w:val="both"/>
        <w:rPr>
          <w:rFonts w:ascii="Futura Lt BT" w:hAnsi="Futura Lt BT"/>
          <w:sz w:val="22"/>
          <w:szCs w:val="22"/>
        </w:rPr>
      </w:pPr>
      <w:r w:rsidRPr="003A3F7F">
        <w:rPr>
          <w:rFonts w:ascii="Futura Lt BT" w:hAnsi="Futura Lt BT"/>
          <w:sz w:val="22"/>
          <w:szCs w:val="22"/>
        </w:rPr>
        <w:t>The Financial Intermediary may, prior to receiving financial support under a Financial Instrument, decide not to agree in writing to the publication requirement if it risks harming its commercial interests or risks threatening the rights and freedoms of individuals concerned as protected by the Charter of Fundamental Rights of the European Union in line with the EIF Data Protection Statement. In addition</w:t>
      </w:r>
      <w:r w:rsidR="00265B4E">
        <w:rPr>
          <w:rFonts w:ascii="Futura Lt BT" w:hAnsi="Futura Lt BT"/>
          <w:sz w:val="22"/>
          <w:szCs w:val="22"/>
        </w:rPr>
        <w:t>,</w:t>
      </w:r>
      <w:r w:rsidRPr="003A3F7F">
        <w:rPr>
          <w:rFonts w:ascii="Futura Lt BT" w:hAnsi="Futura Lt BT"/>
          <w:sz w:val="22"/>
          <w:szCs w:val="22"/>
        </w:rPr>
        <w:t xml:space="preserve"> such publication shall not be required if it would be illegal under the applicable laws and regulations.</w:t>
      </w:r>
    </w:p>
    <w:p w:rsidR="00721711" w:rsidRPr="003A3F7F" w:rsidRDefault="00721711" w:rsidP="002B2459">
      <w:pPr>
        <w:jc w:val="both"/>
        <w:rPr>
          <w:rFonts w:ascii="Futura Lt BT" w:hAnsi="Futura Lt BT"/>
          <w:sz w:val="22"/>
          <w:szCs w:val="22"/>
        </w:rPr>
      </w:pPr>
    </w:p>
    <w:p w:rsidR="00721711" w:rsidRPr="003A3F7F" w:rsidRDefault="00721711" w:rsidP="002B2459">
      <w:pPr>
        <w:jc w:val="both"/>
        <w:rPr>
          <w:rFonts w:ascii="Futura Lt BT" w:hAnsi="Futura Lt BT"/>
          <w:b/>
          <w:sz w:val="22"/>
          <w:szCs w:val="22"/>
        </w:rPr>
      </w:pPr>
      <w:r w:rsidRPr="003A3F7F">
        <w:rPr>
          <w:rFonts w:ascii="Futura Lt BT" w:hAnsi="Futura Lt BT"/>
          <w:b/>
          <w:sz w:val="22"/>
          <w:szCs w:val="22"/>
        </w:rPr>
        <w:t>9. EIF Transparency Policy</w:t>
      </w:r>
    </w:p>
    <w:p w:rsidR="00721711" w:rsidRPr="003A3F7F" w:rsidRDefault="00721711" w:rsidP="002B2459">
      <w:pPr>
        <w:jc w:val="both"/>
        <w:rPr>
          <w:rFonts w:ascii="Futura Lt BT" w:hAnsi="Futura Lt BT"/>
          <w:b/>
          <w:sz w:val="22"/>
          <w:szCs w:val="22"/>
        </w:rPr>
      </w:pPr>
    </w:p>
    <w:p w:rsidR="00721711" w:rsidRPr="003A3F7F" w:rsidRDefault="00721711" w:rsidP="002B2459">
      <w:pPr>
        <w:jc w:val="both"/>
        <w:rPr>
          <w:rFonts w:ascii="Futura Lt BT" w:hAnsi="Futura Lt BT"/>
          <w:sz w:val="22"/>
          <w:szCs w:val="22"/>
        </w:rPr>
      </w:pPr>
      <w:r w:rsidRPr="003A3F7F">
        <w:rPr>
          <w:rFonts w:ascii="Futura Lt BT" w:hAnsi="Futura Lt BT"/>
          <w:sz w:val="22"/>
          <w:szCs w:val="22"/>
        </w:rPr>
        <w:t xml:space="preserve">Within the framework of the EIF’s Transparency Policy (the “EIF Transparency Policy"), EIF is committed to the guiding principle of promoting transparency with respect to its operational and institutional activities. </w:t>
      </w:r>
    </w:p>
    <w:p w:rsidR="00721711" w:rsidRPr="003A3F7F" w:rsidRDefault="00721711" w:rsidP="002B2459">
      <w:pPr>
        <w:jc w:val="both"/>
        <w:rPr>
          <w:rFonts w:ascii="Futura Lt BT" w:hAnsi="Futura Lt BT"/>
          <w:sz w:val="22"/>
          <w:szCs w:val="22"/>
        </w:rPr>
      </w:pPr>
      <w:r w:rsidRPr="003A3F7F">
        <w:rPr>
          <w:rFonts w:ascii="Futura Lt BT" w:hAnsi="Futura Lt BT"/>
          <w:sz w:val="22"/>
          <w:szCs w:val="22"/>
        </w:rPr>
        <w:t xml:space="preserve">Pursuant to this guiding principle, and in accordance with the EIB Group approach and undertakings to promote transparency and good administrative practice, EIF has adopted the practice of publishing the minutes of the Board of Directors ("Board </w:t>
      </w:r>
      <w:r w:rsidR="00FF4539">
        <w:rPr>
          <w:rFonts w:ascii="Futura Lt BT" w:hAnsi="Futura Lt BT"/>
          <w:sz w:val="22"/>
          <w:szCs w:val="22"/>
        </w:rPr>
        <w:t>M</w:t>
      </w:r>
      <w:r w:rsidR="00FF4539" w:rsidRPr="003A3F7F">
        <w:rPr>
          <w:rFonts w:ascii="Futura Lt BT" w:hAnsi="Futura Lt BT"/>
          <w:sz w:val="22"/>
          <w:szCs w:val="22"/>
        </w:rPr>
        <w:t>inutes</w:t>
      </w:r>
      <w:r w:rsidRPr="003A3F7F">
        <w:rPr>
          <w:rFonts w:ascii="Futura Lt BT" w:hAnsi="Futura Lt BT"/>
          <w:sz w:val="22"/>
          <w:szCs w:val="22"/>
        </w:rPr>
        <w:t>") on its website, following their approval and signature.</w:t>
      </w:r>
    </w:p>
    <w:p w:rsidR="00721711" w:rsidRPr="003A3F7F" w:rsidRDefault="00721711" w:rsidP="002B2459">
      <w:pPr>
        <w:jc w:val="both"/>
        <w:rPr>
          <w:rFonts w:ascii="Futura Lt BT" w:hAnsi="Futura Lt BT"/>
          <w:sz w:val="22"/>
          <w:szCs w:val="22"/>
        </w:rPr>
      </w:pPr>
    </w:p>
    <w:p w:rsidR="00721711" w:rsidRPr="003A3F7F" w:rsidRDefault="00721711" w:rsidP="002B2459">
      <w:pPr>
        <w:jc w:val="both"/>
        <w:rPr>
          <w:rFonts w:ascii="Futura Lt BT" w:hAnsi="Futura Lt BT"/>
          <w:sz w:val="22"/>
          <w:szCs w:val="22"/>
        </w:rPr>
      </w:pPr>
      <w:r w:rsidRPr="003A3F7F">
        <w:rPr>
          <w:rFonts w:ascii="Futura Lt BT" w:hAnsi="Futura Lt BT"/>
          <w:sz w:val="22"/>
          <w:szCs w:val="22"/>
        </w:rPr>
        <w:t xml:space="preserve">The published Board </w:t>
      </w:r>
      <w:r w:rsidR="00FF4539">
        <w:rPr>
          <w:rFonts w:ascii="Futura Lt BT" w:hAnsi="Futura Lt BT"/>
          <w:sz w:val="22"/>
          <w:szCs w:val="22"/>
        </w:rPr>
        <w:t>M</w:t>
      </w:r>
      <w:r w:rsidR="00FF4539" w:rsidRPr="003A3F7F">
        <w:rPr>
          <w:rFonts w:ascii="Futura Lt BT" w:hAnsi="Futura Lt BT"/>
          <w:sz w:val="22"/>
          <w:szCs w:val="22"/>
        </w:rPr>
        <w:t xml:space="preserve">inutes </w:t>
      </w:r>
      <w:r w:rsidRPr="003A3F7F">
        <w:rPr>
          <w:rFonts w:ascii="Futura Lt BT" w:hAnsi="Futura Lt BT"/>
          <w:sz w:val="22"/>
          <w:szCs w:val="22"/>
        </w:rPr>
        <w:t>only indicate those operations presented for decision which have been approved and, as a general rule, contain a summary indicating the project name, the nature of the operation, the geographical focus and the relevant EIF-managed resources.</w:t>
      </w:r>
    </w:p>
    <w:p w:rsidR="00721711" w:rsidRPr="003A3F7F" w:rsidRDefault="00721711" w:rsidP="002B2459">
      <w:pPr>
        <w:jc w:val="both"/>
        <w:rPr>
          <w:rFonts w:ascii="Futura Lt BT" w:hAnsi="Futura Lt BT"/>
          <w:sz w:val="22"/>
          <w:szCs w:val="22"/>
        </w:rPr>
      </w:pPr>
    </w:p>
    <w:p w:rsidR="00721711" w:rsidRPr="003A3F7F" w:rsidRDefault="00721711" w:rsidP="002B2459">
      <w:pPr>
        <w:jc w:val="both"/>
        <w:rPr>
          <w:rFonts w:ascii="Futura Lt BT" w:hAnsi="Futura Lt BT"/>
          <w:sz w:val="22"/>
          <w:szCs w:val="22"/>
        </w:rPr>
      </w:pPr>
      <w:r w:rsidRPr="003A3F7F">
        <w:rPr>
          <w:rFonts w:ascii="Futura Lt BT" w:hAnsi="Futura Lt BT"/>
          <w:sz w:val="22"/>
          <w:szCs w:val="22"/>
        </w:rPr>
        <w:t xml:space="preserve">The EIF Transparency Policy also recognises the need for EIF to balance transparency with confidentiality undertakings and the protection of commercially sensitive or personal data, with a view to EIF satisfying its legal obligations to, and maintaining the confidence and trust of, its business partners, investors and third parties. </w:t>
      </w:r>
    </w:p>
    <w:p w:rsidR="00721711" w:rsidRPr="003A3F7F" w:rsidRDefault="00721711" w:rsidP="002B2459">
      <w:pPr>
        <w:jc w:val="both"/>
        <w:rPr>
          <w:rFonts w:ascii="Futura Lt BT" w:hAnsi="Futura Lt BT"/>
          <w:sz w:val="22"/>
          <w:szCs w:val="22"/>
        </w:rPr>
      </w:pPr>
    </w:p>
    <w:p w:rsidR="00F91403" w:rsidRDefault="00721711" w:rsidP="002B2459">
      <w:pPr>
        <w:jc w:val="both"/>
        <w:rPr>
          <w:rFonts w:ascii="Futura Lt BT" w:hAnsi="Futura Lt BT"/>
          <w:sz w:val="22"/>
          <w:szCs w:val="22"/>
        </w:rPr>
      </w:pPr>
      <w:r w:rsidRPr="003A3F7F">
        <w:rPr>
          <w:rFonts w:ascii="Futura Lt BT" w:hAnsi="Futura Lt BT"/>
          <w:sz w:val="22"/>
          <w:szCs w:val="22"/>
        </w:rPr>
        <w:t>Consequently, should an Application receive the relevant EIF internal authorisation for submission to EIF's Board of Directors and be approved by the Board</w:t>
      </w:r>
      <w:r w:rsidR="008A5106">
        <w:rPr>
          <w:rFonts w:ascii="Futura Lt BT" w:hAnsi="Futura Lt BT"/>
          <w:sz w:val="22"/>
          <w:szCs w:val="22"/>
        </w:rPr>
        <w:t xml:space="preserve"> of Directors</w:t>
      </w:r>
      <w:r w:rsidRPr="003A3F7F">
        <w:rPr>
          <w:rFonts w:ascii="Futura Lt BT" w:hAnsi="Futura Lt BT"/>
          <w:sz w:val="22"/>
          <w:szCs w:val="22"/>
        </w:rPr>
        <w:t xml:space="preserve"> thereafter, and should an Applicant deem that the publication of such a summary would expose sensitive or confidential information, for which there would be a compelling reason not to disclose, the Applicant shall make a declaration to that effect in the submission of the Expression of Interest resulting in the </w:t>
      </w:r>
      <w:r w:rsidRPr="00B924F9">
        <w:rPr>
          <w:rFonts w:ascii="Futura Lt BT" w:hAnsi="Futura Lt BT"/>
          <w:sz w:val="22"/>
          <w:szCs w:val="22"/>
        </w:rPr>
        <w:t>information in question being edited out of the published</w:t>
      </w:r>
      <w:r w:rsidRPr="003A3F7F">
        <w:rPr>
          <w:rFonts w:ascii="Futura Lt BT" w:hAnsi="Futura Lt BT"/>
          <w:sz w:val="22"/>
          <w:szCs w:val="22"/>
        </w:rPr>
        <w:t xml:space="preserve"> Board minutes and, subject to any applicable confidentiality undertakings, only being made public in connection with the signature of the operation in question.</w:t>
      </w:r>
    </w:p>
    <w:p w:rsidR="00F91403" w:rsidRDefault="00F91403" w:rsidP="002B2459">
      <w:pPr>
        <w:jc w:val="both"/>
        <w:rPr>
          <w:rFonts w:ascii="Futura Lt BT" w:hAnsi="Futura Lt BT"/>
          <w:sz w:val="22"/>
          <w:szCs w:val="22"/>
        </w:rPr>
      </w:pPr>
    </w:p>
    <w:p w:rsidR="00721711" w:rsidRPr="003A3F7F" w:rsidRDefault="00721711" w:rsidP="002B2459">
      <w:pPr>
        <w:jc w:val="both"/>
        <w:rPr>
          <w:rFonts w:ascii="Futura Lt BT" w:hAnsi="Futura Lt BT"/>
          <w:sz w:val="22"/>
          <w:szCs w:val="22"/>
        </w:rPr>
      </w:pPr>
    </w:p>
    <w:p w:rsidR="008D7D16" w:rsidRPr="003A3F7F" w:rsidRDefault="00DC2F3A" w:rsidP="001D2DD4">
      <w:pPr>
        <w:pStyle w:val="ListNumberLevel2"/>
        <w:numPr>
          <w:ilvl w:val="0"/>
          <w:numId w:val="0"/>
        </w:numPr>
        <w:tabs>
          <w:tab w:val="left" w:pos="720"/>
        </w:tabs>
        <w:spacing w:after="120"/>
        <w:rPr>
          <w:rFonts w:ascii="Futura Lt BT" w:hAnsi="Futura Lt BT"/>
          <w:b/>
          <w:sz w:val="22"/>
          <w:szCs w:val="22"/>
        </w:rPr>
      </w:pPr>
      <w:r w:rsidRPr="003A3F7F">
        <w:rPr>
          <w:rFonts w:ascii="Futura Lt BT" w:hAnsi="Futura Lt BT"/>
          <w:b/>
          <w:sz w:val="22"/>
          <w:szCs w:val="22"/>
        </w:rPr>
        <w:t>ANNEXES</w:t>
      </w:r>
    </w:p>
    <w:p w:rsidR="00CD74B7" w:rsidRPr="003A3F7F" w:rsidRDefault="00CD74B7" w:rsidP="001D2DD4">
      <w:pPr>
        <w:pStyle w:val="ListNumberLevel2"/>
        <w:numPr>
          <w:ilvl w:val="0"/>
          <w:numId w:val="0"/>
        </w:numPr>
        <w:tabs>
          <w:tab w:val="left" w:pos="720"/>
        </w:tabs>
        <w:spacing w:after="120"/>
        <w:rPr>
          <w:rFonts w:ascii="Futura Lt BT" w:hAnsi="Futura Lt BT"/>
          <w:sz w:val="22"/>
          <w:szCs w:val="22"/>
        </w:rPr>
      </w:pPr>
      <w:r w:rsidRPr="003A3F7F">
        <w:rPr>
          <w:rFonts w:ascii="Futura Lt BT" w:hAnsi="Futura Lt BT"/>
          <w:sz w:val="22"/>
          <w:szCs w:val="22"/>
        </w:rPr>
        <w:t xml:space="preserve">Annex 1. </w:t>
      </w:r>
      <w:r w:rsidR="00042367" w:rsidRPr="003A3F7F">
        <w:rPr>
          <w:rFonts w:ascii="Futura Lt BT" w:hAnsi="Futura Lt BT"/>
          <w:sz w:val="22"/>
          <w:szCs w:val="22"/>
        </w:rPr>
        <w:tab/>
      </w:r>
      <w:r w:rsidRPr="003A3F7F">
        <w:rPr>
          <w:rFonts w:ascii="Futura Lt BT" w:hAnsi="Futura Lt BT"/>
          <w:sz w:val="22"/>
          <w:szCs w:val="22"/>
        </w:rPr>
        <w:t>Expression of Interest</w:t>
      </w:r>
      <w:r w:rsidR="004212CA" w:rsidRPr="003A3F7F">
        <w:rPr>
          <w:rFonts w:ascii="Futura Lt BT" w:hAnsi="Futura Lt BT"/>
          <w:sz w:val="22"/>
          <w:szCs w:val="22"/>
        </w:rPr>
        <w:t xml:space="preserve"> and relevant Appendixes templates</w:t>
      </w:r>
    </w:p>
    <w:p w:rsidR="00976F15" w:rsidRPr="003A3F7F" w:rsidRDefault="00CD74B7" w:rsidP="007F74AB">
      <w:pPr>
        <w:pStyle w:val="ListNumberLevel2"/>
        <w:numPr>
          <w:ilvl w:val="0"/>
          <w:numId w:val="0"/>
        </w:numPr>
        <w:tabs>
          <w:tab w:val="left" w:pos="720"/>
        </w:tabs>
        <w:spacing w:after="120"/>
        <w:ind w:left="1440" w:hanging="1440"/>
        <w:rPr>
          <w:rFonts w:ascii="Futura Lt BT" w:hAnsi="Futura Lt BT" w:cs="Arial"/>
          <w:sz w:val="22"/>
          <w:szCs w:val="22"/>
        </w:rPr>
      </w:pPr>
      <w:r w:rsidRPr="003A3F7F">
        <w:rPr>
          <w:rFonts w:ascii="Futura Lt BT" w:hAnsi="Futura Lt BT" w:cs="Arial"/>
          <w:sz w:val="22"/>
          <w:szCs w:val="22"/>
        </w:rPr>
        <w:t xml:space="preserve">Annex 2. </w:t>
      </w:r>
      <w:r w:rsidR="00365733" w:rsidRPr="003A3F7F">
        <w:rPr>
          <w:rFonts w:ascii="Futura Lt BT" w:hAnsi="Futura Lt BT" w:cs="Arial"/>
          <w:sz w:val="22"/>
          <w:szCs w:val="22"/>
        </w:rPr>
        <w:tab/>
        <w:t>Financial Instrument</w:t>
      </w:r>
      <w:r w:rsidR="0071706C" w:rsidRPr="003A3F7F">
        <w:rPr>
          <w:rFonts w:ascii="Futura Lt BT" w:hAnsi="Futura Lt BT" w:cs="Arial"/>
          <w:sz w:val="22"/>
          <w:szCs w:val="22"/>
        </w:rPr>
        <w:t xml:space="preserve">: </w:t>
      </w:r>
      <w:r w:rsidR="0071706C" w:rsidRPr="003A3F7F">
        <w:rPr>
          <w:rFonts w:ascii="Futura Lt BT" w:hAnsi="Futura Lt BT"/>
          <w:sz w:val="22"/>
          <w:szCs w:val="22"/>
        </w:rPr>
        <w:t xml:space="preserve">Description and </w:t>
      </w:r>
      <w:r w:rsidR="00893583" w:rsidRPr="003A3F7F">
        <w:rPr>
          <w:rFonts w:ascii="Futura Lt BT" w:hAnsi="Futura Lt BT" w:cs="Arial"/>
          <w:sz w:val="22"/>
          <w:szCs w:val="22"/>
        </w:rPr>
        <w:t>Selection</w:t>
      </w:r>
      <w:r w:rsidR="0071706C" w:rsidRPr="003A3F7F">
        <w:rPr>
          <w:rFonts w:ascii="Futura Lt BT" w:hAnsi="Futura Lt BT" w:cs="Arial"/>
          <w:sz w:val="22"/>
          <w:szCs w:val="22"/>
        </w:rPr>
        <w:t xml:space="preserve"> Criteria</w:t>
      </w:r>
      <w:r w:rsidR="00214939" w:rsidRPr="003A3F7F">
        <w:rPr>
          <w:rFonts w:ascii="Futura Lt BT" w:hAnsi="Futura Lt BT" w:cs="Arial"/>
          <w:sz w:val="22"/>
          <w:szCs w:val="22"/>
        </w:rPr>
        <w:t xml:space="preserve"> </w:t>
      </w:r>
    </w:p>
    <w:p w:rsidR="00DE2C79" w:rsidRPr="003A3F7F" w:rsidRDefault="00EF2879" w:rsidP="00EF2879">
      <w:pPr>
        <w:pStyle w:val="ListNumberLevel2"/>
        <w:numPr>
          <w:ilvl w:val="0"/>
          <w:numId w:val="0"/>
        </w:numPr>
        <w:tabs>
          <w:tab w:val="left" w:pos="720"/>
        </w:tabs>
        <w:spacing w:after="120"/>
        <w:ind w:left="1440" w:hanging="1440"/>
        <w:jc w:val="center"/>
        <w:rPr>
          <w:rFonts w:ascii="Futura Lt BT" w:hAnsi="Futura Lt BT"/>
          <w:b/>
          <w:sz w:val="22"/>
          <w:szCs w:val="22"/>
        </w:rPr>
      </w:pPr>
      <w:r w:rsidRPr="003A3F7F">
        <w:rPr>
          <w:rFonts w:ascii="Futura Lt BT" w:hAnsi="Futura Lt BT" w:cs="Arial"/>
          <w:sz w:val="22"/>
          <w:szCs w:val="22"/>
        </w:rPr>
        <w:br w:type="page"/>
      </w:r>
    </w:p>
    <w:p w:rsidR="00DE2C79" w:rsidRPr="00F91403" w:rsidRDefault="00E25504" w:rsidP="00DE2C79">
      <w:pPr>
        <w:pStyle w:val="Heading1"/>
        <w:rPr>
          <w:rFonts w:ascii="Futura Lt BT" w:hAnsi="Futura Lt BT"/>
          <w:sz w:val="28"/>
          <w:szCs w:val="28"/>
        </w:rPr>
      </w:pPr>
      <w:r w:rsidRPr="00F91403">
        <w:rPr>
          <w:rFonts w:ascii="Futura Lt BT" w:hAnsi="Futura Lt BT"/>
          <w:sz w:val="28"/>
          <w:szCs w:val="28"/>
        </w:rPr>
        <w:lastRenderedPageBreak/>
        <w:t xml:space="preserve">ANNEX 1 – </w:t>
      </w:r>
      <w:r w:rsidR="00DE2C79" w:rsidRPr="00F91403">
        <w:rPr>
          <w:rFonts w:ascii="Futura Lt BT" w:hAnsi="Futura Lt BT"/>
          <w:sz w:val="28"/>
          <w:szCs w:val="28"/>
        </w:rPr>
        <w:t>EXPRESSION OF INTEREST</w:t>
      </w:r>
    </w:p>
    <w:p w:rsidR="004212CA" w:rsidRPr="003A3F7F" w:rsidRDefault="004212CA" w:rsidP="004212CA">
      <w:pPr>
        <w:jc w:val="both"/>
        <w:rPr>
          <w:rFonts w:ascii="Futura Lt BT" w:hAnsi="Futura Lt BT"/>
          <w:b/>
          <w:sz w:val="22"/>
          <w:szCs w:val="22"/>
        </w:rPr>
      </w:pPr>
    </w:p>
    <w:p w:rsidR="004212CA" w:rsidRPr="003A3F7F" w:rsidRDefault="004212CA" w:rsidP="004212CA">
      <w:pPr>
        <w:jc w:val="both"/>
        <w:rPr>
          <w:rFonts w:ascii="Futura Lt BT" w:hAnsi="Futura Lt BT"/>
          <w:b/>
          <w:sz w:val="22"/>
          <w:szCs w:val="22"/>
        </w:rPr>
      </w:pPr>
      <w:r w:rsidRPr="003A3F7F">
        <w:rPr>
          <w:rFonts w:ascii="Futura Lt BT" w:hAnsi="Futura Lt BT"/>
          <w:b/>
          <w:sz w:val="22"/>
          <w:szCs w:val="22"/>
        </w:rPr>
        <w:t xml:space="preserve">To: </w:t>
      </w:r>
    </w:p>
    <w:p w:rsidR="004212CA" w:rsidRPr="003A3F7F" w:rsidRDefault="004212CA" w:rsidP="004212CA">
      <w:pPr>
        <w:jc w:val="both"/>
        <w:rPr>
          <w:rFonts w:ascii="Futura Lt BT" w:hAnsi="Futura Lt BT"/>
          <w:b/>
          <w:color w:val="000000"/>
          <w:sz w:val="22"/>
          <w:szCs w:val="22"/>
        </w:rPr>
      </w:pPr>
      <w:r w:rsidRPr="003A3F7F">
        <w:rPr>
          <w:rFonts w:ascii="Futura Lt BT" w:hAnsi="Futura Lt BT"/>
          <w:b/>
          <w:color w:val="000000"/>
          <w:sz w:val="22"/>
          <w:szCs w:val="22"/>
        </w:rPr>
        <w:t>European Investment Fund</w:t>
      </w:r>
    </w:p>
    <w:p w:rsidR="004212CA" w:rsidRPr="003A3F7F" w:rsidRDefault="004212CA" w:rsidP="004212CA">
      <w:pPr>
        <w:jc w:val="both"/>
        <w:rPr>
          <w:rFonts w:ascii="Futura Lt BT" w:hAnsi="Futura Lt BT"/>
          <w:b/>
          <w:color w:val="000000"/>
          <w:sz w:val="22"/>
          <w:szCs w:val="22"/>
        </w:rPr>
      </w:pPr>
      <w:r w:rsidRPr="003A3F7F">
        <w:rPr>
          <w:rFonts w:ascii="Futura Lt BT" w:hAnsi="Futura Lt BT" w:cs="Tahoma"/>
          <w:color w:val="000000"/>
          <w:sz w:val="22"/>
          <w:szCs w:val="22"/>
        </w:rPr>
        <w:t xml:space="preserve">Attention: </w:t>
      </w:r>
      <w:r w:rsidR="00895817">
        <w:rPr>
          <w:rFonts w:ascii="Futura Lt BT" w:hAnsi="Futura Lt BT" w:cs="Tahoma"/>
          <w:color w:val="000000"/>
          <w:sz w:val="22"/>
          <w:szCs w:val="22"/>
        </w:rPr>
        <w:t>Mandate Management, Equity</w:t>
      </w:r>
    </w:p>
    <w:p w:rsidR="004212CA" w:rsidRPr="00895817" w:rsidRDefault="004212CA" w:rsidP="004212CA">
      <w:pPr>
        <w:jc w:val="both"/>
        <w:rPr>
          <w:rFonts w:ascii="Futura Lt BT" w:hAnsi="Futura Lt BT"/>
          <w:noProof/>
          <w:sz w:val="22"/>
          <w:szCs w:val="22"/>
        </w:rPr>
      </w:pPr>
      <w:r w:rsidRPr="00895817">
        <w:rPr>
          <w:rFonts w:ascii="Futura Lt BT" w:hAnsi="Futura Lt BT" w:cs="Tahoma"/>
          <w:sz w:val="22"/>
          <w:szCs w:val="22"/>
        </w:rPr>
        <w:t>37B</w:t>
      </w:r>
      <w:r w:rsidR="00B9069F" w:rsidRPr="00895817">
        <w:rPr>
          <w:rFonts w:ascii="Futura Lt BT" w:hAnsi="Futura Lt BT" w:cs="Tahoma"/>
          <w:sz w:val="22"/>
          <w:szCs w:val="22"/>
        </w:rPr>
        <w:t>, avenue</w:t>
      </w:r>
      <w:r w:rsidRPr="00895817">
        <w:rPr>
          <w:rFonts w:ascii="Futura Lt BT" w:hAnsi="Futura Lt BT" w:cs="Tahoma"/>
          <w:sz w:val="22"/>
          <w:szCs w:val="22"/>
        </w:rPr>
        <w:t xml:space="preserve"> J</w:t>
      </w:r>
      <w:r w:rsidR="00B9069F" w:rsidRPr="00895817">
        <w:rPr>
          <w:rFonts w:ascii="Futura Lt BT" w:hAnsi="Futura Lt BT" w:cs="Tahoma"/>
          <w:sz w:val="22"/>
          <w:szCs w:val="22"/>
        </w:rPr>
        <w:t>.</w:t>
      </w:r>
      <w:r w:rsidRPr="00895817">
        <w:rPr>
          <w:rFonts w:ascii="Futura Lt BT" w:hAnsi="Futura Lt BT" w:cs="Tahoma"/>
          <w:sz w:val="22"/>
          <w:szCs w:val="22"/>
        </w:rPr>
        <w:t>F</w:t>
      </w:r>
      <w:r w:rsidR="00B9069F" w:rsidRPr="00895817">
        <w:rPr>
          <w:rFonts w:ascii="Futura Lt BT" w:hAnsi="Futura Lt BT" w:cs="Tahoma"/>
          <w:sz w:val="22"/>
          <w:szCs w:val="22"/>
        </w:rPr>
        <w:t>.</w:t>
      </w:r>
      <w:r w:rsidRPr="00895817">
        <w:rPr>
          <w:rFonts w:ascii="Futura Lt BT" w:hAnsi="Futura Lt BT" w:cs="Tahoma"/>
          <w:sz w:val="22"/>
          <w:szCs w:val="22"/>
        </w:rPr>
        <w:t xml:space="preserve"> Kennedy</w:t>
      </w:r>
    </w:p>
    <w:p w:rsidR="004212CA" w:rsidRPr="003A3F7F" w:rsidRDefault="004212CA" w:rsidP="004212CA">
      <w:pPr>
        <w:jc w:val="both"/>
        <w:rPr>
          <w:rFonts w:ascii="Futura Lt BT" w:hAnsi="Futura Lt BT"/>
          <w:b/>
          <w:color w:val="000000"/>
          <w:sz w:val="22"/>
          <w:szCs w:val="22"/>
          <w:lang w:val="fr-CH"/>
        </w:rPr>
      </w:pPr>
      <w:r w:rsidRPr="003A3F7F">
        <w:rPr>
          <w:rFonts w:ascii="Futura Lt BT" w:hAnsi="Futura Lt BT"/>
          <w:noProof/>
          <w:sz w:val="22"/>
          <w:szCs w:val="22"/>
          <w:lang w:val="fr-CH"/>
        </w:rPr>
        <w:t>L-2968 Luxembourg</w:t>
      </w:r>
    </w:p>
    <w:p w:rsidR="00DE2C79" w:rsidRPr="003A3F7F" w:rsidRDefault="00DE2C79" w:rsidP="00DE2C79">
      <w:pPr>
        <w:pStyle w:val="BodyText"/>
        <w:spacing w:before="120" w:line="300" w:lineRule="atLeast"/>
        <w:ind w:left="720" w:hanging="720"/>
        <w:rPr>
          <w:rFonts w:ascii="Futura Lt BT" w:hAnsi="Futura Lt BT"/>
          <w:sz w:val="22"/>
          <w:szCs w:val="22"/>
          <w:lang w:val="fr-CH"/>
        </w:rPr>
      </w:pPr>
    </w:p>
    <w:tbl>
      <w:tblPr>
        <w:tblW w:w="9828" w:type="dxa"/>
        <w:tblLook w:val="01E0" w:firstRow="1" w:lastRow="1" w:firstColumn="1" w:lastColumn="1" w:noHBand="0" w:noVBand="0"/>
      </w:tblPr>
      <w:tblGrid>
        <w:gridCol w:w="5070"/>
        <w:gridCol w:w="4758"/>
      </w:tblGrid>
      <w:tr w:rsidR="00DE2C79" w:rsidRPr="003A3F7F" w:rsidTr="00C52B01">
        <w:trPr>
          <w:trHeight w:val="511"/>
        </w:trPr>
        <w:tc>
          <w:tcPr>
            <w:tcW w:w="5070" w:type="dxa"/>
            <w:vAlign w:val="center"/>
          </w:tcPr>
          <w:p w:rsidR="00DE2C79" w:rsidRPr="003A3F7F" w:rsidRDefault="00DE2C79" w:rsidP="006572B0">
            <w:pPr>
              <w:rPr>
                <w:rFonts w:ascii="Futura Lt BT" w:hAnsi="Futura Lt BT"/>
                <w:b/>
                <w:noProof/>
                <w:sz w:val="22"/>
                <w:szCs w:val="22"/>
              </w:rPr>
            </w:pPr>
            <w:r w:rsidRPr="003A3F7F">
              <w:rPr>
                <w:rFonts w:ascii="Futura Lt BT" w:hAnsi="Futura Lt BT"/>
                <w:b/>
                <w:sz w:val="22"/>
                <w:szCs w:val="22"/>
              </w:rPr>
              <w:t xml:space="preserve">Call for Expression of Interest No.: </w:t>
            </w:r>
          </w:p>
        </w:tc>
        <w:tc>
          <w:tcPr>
            <w:tcW w:w="4758" w:type="dxa"/>
            <w:vAlign w:val="center"/>
          </w:tcPr>
          <w:p w:rsidR="00DE2C79" w:rsidRPr="003A3F7F" w:rsidRDefault="004D272A" w:rsidP="00032D84">
            <w:pPr>
              <w:pStyle w:val="BodyText"/>
              <w:spacing w:before="120" w:line="300" w:lineRule="atLeast"/>
              <w:rPr>
                <w:rFonts w:ascii="Futura Lt BT" w:hAnsi="Futura Lt BT"/>
                <w:b/>
                <w:sz w:val="22"/>
                <w:szCs w:val="22"/>
              </w:rPr>
            </w:pPr>
            <w:r w:rsidRPr="003A3F7F">
              <w:rPr>
                <w:rFonts w:ascii="Futura Lt BT" w:hAnsi="Futura Lt BT" w:cs="Tahoma"/>
                <w:b/>
                <w:sz w:val="22"/>
                <w:szCs w:val="22"/>
              </w:rPr>
              <w:t xml:space="preserve">Call for </w:t>
            </w:r>
            <w:proofErr w:type="spellStart"/>
            <w:r w:rsidRPr="003A3F7F">
              <w:rPr>
                <w:rFonts w:ascii="Futura Lt BT" w:hAnsi="Futura Lt BT" w:cs="Tahoma"/>
                <w:b/>
                <w:sz w:val="22"/>
                <w:szCs w:val="22"/>
              </w:rPr>
              <w:t>EoI</w:t>
            </w:r>
            <w:proofErr w:type="spellEnd"/>
            <w:r w:rsidRPr="003A3F7F">
              <w:rPr>
                <w:rFonts w:ascii="Futura Lt BT" w:hAnsi="Futura Lt BT" w:cs="Tahoma"/>
                <w:b/>
                <w:sz w:val="22"/>
                <w:szCs w:val="22"/>
              </w:rPr>
              <w:t xml:space="preserve"> – </w:t>
            </w:r>
            <w:r w:rsidR="00032D84" w:rsidRPr="003A3F7F">
              <w:rPr>
                <w:rFonts w:ascii="Futura Lt BT" w:hAnsi="Futura Lt BT" w:cs="Tahoma"/>
                <w:b/>
                <w:sz w:val="22"/>
                <w:szCs w:val="22"/>
              </w:rPr>
              <w:t>R</w:t>
            </w:r>
            <w:r w:rsidR="00C52B01" w:rsidRPr="003A3F7F">
              <w:rPr>
                <w:rFonts w:ascii="Futura Lt BT" w:hAnsi="Futura Lt BT" w:cs="Tahoma"/>
                <w:b/>
                <w:sz w:val="22"/>
                <w:szCs w:val="22"/>
              </w:rPr>
              <w:t>-</w:t>
            </w:r>
            <w:r w:rsidR="003C6D00" w:rsidRPr="003A3F7F">
              <w:rPr>
                <w:rFonts w:ascii="Futura Lt BT" w:hAnsi="Futura Lt BT" w:cs="Tahoma"/>
                <w:b/>
                <w:sz w:val="22"/>
                <w:szCs w:val="22"/>
              </w:rPr>
              <w:t>FOF</w:t>
            </w:r>
            <w:r w:rsidR="00C52B01" w:rsidRPr="003A3F7F">
              <w:rPr>
                <w:rFonts w:ascii="Futura Lt BT" w:hAnsi="Futura Lt BT" w:cs="Tahoma"/>
                <w:b/>
                <w:sz w:val="22"/>
                <w:szCs w:val="22"/>
              </w:rPr>
              <w:t>-</w:t>
            </w:r>
            <w:r w:rsidR="003C6D00" w:rsidRPr="003A3F7F">
              <w:rPr>
                <w:rFonts w:ascii="Futura Lt BT" w:hAnsi="Futura Lt BT" w:cs="Tahoma"/>
                <w:b/>
                <w:sz w:val="22"/>
                <w:szCs w:val="22"/>
              </w:rPr>
              <w:t xml:space="preserve">RO </w:t>
            </w:r>
            <w:r w:rsidRPr="003A3F7F">
              <w:rPr>
                <w:rFonts w:ascii="Futura Lt BT" w:hAnsi="Futura Lt BT" w:cs="Tahoma"/>
                <w:b/>
                <w:sz w:val="22"/>
                <w:szCs w:val="22"/>
              </w:rPr>
              <w:t>2016/</w:t>
            </w:r>
            <w:r w:rsidR="00032D84" w:rsidRPr="003A3F7F">
              <w:rPr>
                <w:rFonts w:ascii="Futura Lt BT" w:hAnsi="Futura Lt BT" w:cs="Tahoma"/>
                <w:b/>
                <w:sz w:val="22"/>
                <w:szCs w:val="22"/>
              </w:rPr>
              <w:t>03</w:t>
            </w:r>
          </w:p>
        </w:tc>
      </w:tr>
      <w:tr w:rsidR="00DE2C79" w:rsidRPr="003A3F7F" w:rsidTr="00C52B01">
        <w:tc>
          <w:tcPr>
            <w:tcW w:w="5070" w:type="dxa"/>
          </w:tcPr>
          <w:p w:rsidR="00DE2C79" w:rsidRPr="003A3F7F" w:rsidRDefault="00DE2C79" w:rsidP="006572B0">
            <w:pPr>
              <w:pStyle w:val="BodyText"/>
              <w:spacing w:before="120" w:line="300" w:lineRule="atLeast"/>
              <w:rPr>
                <w:rFonts w:ascii="Futura Lt BT" w:hAnsi="Futura Lt BT"/>
                <w:b/>
                <w:sz w:val="22"/>
                <w:szCs w:val="22"/>
              </w:rPr>
            </w:pPr>
            <w:r w:rsidRPr="003A3F7F">
              <w:rPr>
                <w:rFonts w:ascii="Futura Lt BT" w:hAnsi="Futura Lt BT"/>
                <w:b/>
                <w:sz w:val="22"/>
                <w:szCs w:val="22"/>
              </w:rPr>
              <w:t xml:space="preserve">Deadline for the submission of the Expression of Interest : </w:t>
            </w:r>
          </w:p>
        </w:tc>
        <w:tc>
          <w:tcPr>
            <w:tcW w:w="4758" w:type="dxa"/>
          </w:tcPr>
          <w:p w:rsidR="00DE2C79" w:rsidRPr="003A3F7F" w:rsidRDefault="00AD43F9" w:rsidP="00A66C67">
            <w:pPr>
              <w:pStyle w:val="BodyText"/>
              <w:spacing w:before="120" w:line="300" w:lineRule="atLeast"/>
              <w:rPr>
                <w:rFonts w:ascii="Futura Lt BT" w:hAnsi="Futura Lt BT"/>
                <w:b/>
                <w:sz w:val="22"/>
                <w:szCs w:val="22"/>
              </w:rPr>
            </w:pPr>
            <w:r>
              <w:rPr>
                <w:rFonts w:ascii="Futura Lt BT" w:hAnsi="Futura Lt BT"/>
                <w:b/>
                <w:sz w:val="22"/>
                <w:szCs w:val="22"/>
              </w:rPr>
              <w:t xml:space="preserve">22 January </w:t>
            </w:r>
            <w:r w:rsidR="00032D84" w:rsidRPr="003A3F7F">
              <w:rPr>
                <w:rFonts w:ascii="Futura Lt BT" w:hAnsi="Futura Lt BT"/>
                <w:b/>
                <w:sz w:val="22"/>
                <w:szCs w:val="22"/>
              </w:rPr>
              <w:t>201</w:t>
            </w:r>
            <w:r>
              <w:rPr>
                <w:rFonts w:ascii="Futura Lt BT" w:hAnsi="Futura Lt BT"/>
                <w:b/>
                <w:sz w:val="22"/>
                <w:szCs w:val="22"/>
              </w:rPr>
              <w:t>8</w:t>
            </w:r>
          </w:p>
        </w:tc>
      </w:tr>
      <w:tr w:rsidR="00DE2C79" w:rsidRPr="003A3F7F" w:rsidTr="00C52B01">
        <w:tc>
          <w:tcPr>
            <w:tcW w:w="5070" w:type="dxa"/>
          </w:tcPr>
          <w:p w:rsidR="00DE2C79" w:rsidRPr="003A3F7F" w:rsidRDefault="00DE2C79" w:rsidP="006572B0">
            <w:pPr>
              <w:pStyle w:val="BodyText"/>
              <w:spacing w:before="120" w:line="300" w:lineRule="atLeast"/>
              <w:rPr>
                <w:rFonts w:ascii="Futura Lt BT" w:hAnsi="Futura Lt BT"/>
                <w:b/>
                <w:sz w:val="22"/>
                <w:szCs w:val="22"/>
              </w:rPr>
            </w:pPr>
            <w:r w:rsidRPr="003A3F7F">
              <w:rPr>
                <w:rFonts w:ascii="Futura Lt BT" w:hAnsi="Futura Lt BT"/>
                <w:b/>
                <w:sz w:val="22"/>
                <w:szCs w:val="22"/>
              </w:rPr>
              <w:t>Expression of Interest for Financial Instrument:</w:t>
            </w:r>
          </w:p>
        </w:tc>
        <w:tc>
          <w:tcPr>
            <w:tcW w:w="4758" w:type="dxa"/>
          </w:tcPr>
          <w:p w:rsidR="00DE2C79" w:rsidRPr="003A3F7F" w:rsidRDefault="00C55653" w:rsidP="00032D84">
            <w:pPr>
              <w:pStyle w:val="BodyText"/>
              <w:spacing w:before="120" w:line="300" w:lineRule="atLeast"/>
              <w:rPr>
                <w:rFonts w:ascii="Futura Lt BT" w:hAnsi="Futura Lt BT"/>
                <w:b/>
                <w:sz w:val="22"/>
                <w:szCs w:val="22"/>
              </w:rPr>
            </w:pPr>
            <w:r w:rsidRPr="003A3F7F">
              <w:rPr>
                <w:rFonts w:ascii="Futura Lt BT" w:hAnsi="Futura Lt BT" w:cs="Tahoma"/>
                <w:b/>
                <w:sz w:val="22"/>
                <w:szCs w:val="22"/>
              </w:rPr>
              <w:t>&lt;</w:t>
            </w:r>
            <w:r w:rsidR="00032D84" w:rsidRPr="003A3F7F">
              <w:rPr>
                <w:rFonts w:ascii="Futura Lt BT" w:hAnsi="Futura Lt BT" w:cs="Tahoma"/>
                <w:b/>
                <w:sz w:val="22"/>
                <w:szCs w:val="22"/>
              </w:rPr>
              <w:t xml:space="preserve">Equity  </w:t>
            </w:r>
            <w:r w:rsidR="00C52B01" w:rsidRPr="003A3F7F">
              <w:rPr>
                <w:rFonts w:ascii="Futura Lt BT" w:hAnsi="Futura Lt BT" w:cs="Tahoma"/>
                <w:b/>
                <w:sz w:val="22"/>
                <w:szCs w:val="22"/>
              </w:rPr>
              <w:t>Fund(s)</w:t>
            </w:r>
            <w:r w:rsidRPr="003A3F7F">
              <w:rPr>
                <w:rFonts w:ascii="Futura Lt BT" w:hAnsi="Futura Lt BT" w:cs="Tahoma"/>
                <w:b/>
                <w:sz w:val="22"/>
                <w:szCs w:val="22"/>
              </w:rPr>
              <w:t xml:space="preserve"> </w:t>
            </w:r>
            <w:r w:rsidR="00F13877" w:rsidRPr="003A3F7F">
              <w:rPr>
                <w:rFonts w:ascii="Futura Lt BT" w:hAnsi="Futura Lt BT" w:cs="Tahoma"/>
                <w:b/>
                <w:sz w:val="22"/>
                <w:szCs w:val="22"/>
              </w:rPr>
              <w:t xml:space="preserve"> - Window</w:t>
            </w:r>
            <w:r w:rsidRPr="003A3F7F">
              <w:rPr>
                <w:rFonts w:ascii="Futura Lt BT" w:hAnsi="Futura Lt BT" w:cs="Tahoma"/>
                <w:b/>
                <w:sz w:val="22"/>
                <w:szCs w:val="22"/>
              </w:rPr>
              <w:t>&gt;or &lt;Co-Investment Facility(</w:t>
            </w:r>
            <w:proofErr w:type="spellStart"/>
            <w:r w:rsidRPr="003A3F7F">
              <w:rPr>
                <w:rFonts w:ascii="Futura Lt BT" w:hAnsi="Futura Lt BT" w:cs="Tahoma"/>
                <w:b/>
                <w:sz w:val="22"/>
                <w:szCs w:val="22"/>
              </w:rPr>
              <w:t>ies</w:t>
            </w:r>
            <w:proofErr w:type="spellEnd"/>
            <w:r w:rsidRPr="003A3F7F">
              <w:rPr>
                <w:rFonts w:ascii="Futura Lt BT" w:hAnsi="Futura Lt BT" w:cs="Tahoma"/>
                <w:b/>
                <w:sz w:val="22"/>
                <w:szCs w:val="22"/>
              </w:rPr>
              <w:t>)</w:t>
            </w:r>
            <w:r w:rsidR="00F13877" w:rsidRPr="003A3F7F">
              <w:rPr>
                <w:rFonts w:ascii="Futura Lt BT" w:hAnsi="Futura Lt BT" w:cs="Tahoma"/>
                <w:b/>
                <w:sz w:val="22"/>
                <w:szCs w:val="22"/>
              </w:rPr>
              <w:t xml:space="preserve"> - Window</w:t>
            </w:r>
            <w:r w:rsidRPr="003A3F7F">
              <w:rPr>
                <w:rFonts w:ascii="Futura Lt BT" w:hAnsi="Futura Lt BT" w:cs="Tahoma"/>
                <w:b/>
                <w:sz w:val="22"/>
                <w:szCs w:val="22"/>
              </w:rPr>
              <w:t>&gt;</w:t>
            </w:r>
          </w:p>
        </w:tc>
      </w:tr>
      <w:tr w:rsidR="00DE2C79" w:rsidRPr="003A3F7F" w:rsidTr="00C52B01">
        <w:tc>
          <w:tcPr>
            <w:tcW w:w="5070" w:type="dxa"/>
          </w:tcPr>
          <w:p w:rsidR="00DE2C79" w:rsidRPr="003A3F7F" w:rsidRDefault="00DE2C79" w:rsidP="006572B0">
            <w:pPr>
              <w:pStyle w:val="BodyText"/>
              <w:spacing w:before="120" w:line="300" w:lineRule="atLeast"/>
              <w:rPr>
                <w:rFonts w:ascii="Futura Lt BT" w:hAnsi="Futura Lt BT"/>
                <w:b/>
                <w:sz w:val="22"/>
                <w:szCs w:val="22"/>
              </w:rPr>
            </w:pPr>
            <w:r w:rsidRPr="003A3F7F">
              <w:rPr>
                <w:rFonts w:ascii="Futura Lt BT" w:hAnsi="Futura Lt BT"/>
                <w:b/>
                <w:sz w:val="22"/>
                <w:szCs w:val="22"/>
              </w:rPr>
              <w:t>Applicant submitting the Expression of Interest:</w:t>
            </w:r>
          </w:p>
        </w:tc>
        <w:tc>
          <w:tcPr>
            <w:tcW w:w="4758" w:type="dxa"/>
          </w:tcPr>
          <w:p w:rsidR="00DE2C79" w:rsidRPr="003A3F7F" w:rsidRDefault="00DE2C79" w:rsidP="006572B0">
            <w:pPr>
              <w:pStyle w:val="BodyText"/>
              <w:spacing w:before="120" w:line="300" w:lineRule="atLeast"/>
              <w:rPr>
                <w:rFonts w:ascii="Futura Lt BT" w:hAnsi="Futura Lt BT"/>
                <w:b/>
                <w:sz w:val="22"/>
                <w:szCs w:val="22"/>
              </w:rPr>
            </w:pPr>
            <w:r w:rsidRPr="003A3F7F">
              <w:rPr>
                <w:rFonts w:ascii="Futura Lt BT" w:hAnsi="Futura Lt BT"/>
                <w:b/>
                <w:sz w:val="22"/>
                <w:szCs w:val="22"/>
              </w:rPr>
              <w:t>__________, ___________</w:t>
            </w:r>
          </w:p>
          <w:p w:rsidR="00DE2C79" w:rsidRPr="003A3F7F" w:rsidRDefault="00DE2C79" w:rsidP="006572B0">
            <w:pPr>
              <w:pStyle w:val="BodyText"/>
              <w:spacing w:before="120" w:line="300" w:lineRule="atLeast"/>
              <w:rPr>
                <w:rFonts w:ascii="Futura Lt BT" w:hAnsi="Futura Lt BT"/>
                <w:b/>
                <w:sz w:val="22"/>
                <w:szCs w:val="22"/>
              </w:rPr>
            </w:pPr>
            <w:r w:rsidRPr="003A3F7F">
              <w:rPr>
                <w:rFonts w:ascii="Futura Lt BT" w:hAnsi="Futura Lt BT"/>
                <w:b/>
                <w:sz w:val="22"/>
                <w:szCs w:val="22"/>
              </w:rPr>
              <w:t>(company name, registration number</w:t>
            </w:r>
            <w:r w:rsidR="000537B0" w:rsidRPr="003A3F7F">
              <w:rPr>
                <w:rFonts w:ascii="Futura Lt BT" w:hAnsi="Futura Lt BT"/>
                <w:b/>
                <w:sz w:val="22"/>
                <w:szCs w:val="22"/>
              </w:rPr>
              <w:t xml:space="preserve"> / standard identification code, if  applicable</w:t>
            </w:r>
            <w:r w:rsidRPr="003A3F7F">
              <w:rPr>
                <w:rFonts w:ascii="Futura Lt BT" w:hAnsi="Futura Lt BT"/>
                <w:b/>
                <w:sz w:val="22"/>
                <w:szCs w:val="22"/>
              </w:rPr>
              <w:t>)</w:t>
            </w:r>
          </w:p>
        </w:tc>
      </w:tr>
    </w:tbl>
    <w:p w:rsidR="00265B4E" w:rsidRDefault="00265B4E" w:rsidP="00DE2C79">
      <w:pPr>
        <w:jc w:val="both"/>
        <w:rPr>
          <w:rFonts w:ascii="Futura Lt BT" w:hAnsi="Futura Lt BT"/>
          <w:sz w:val="22"/>
          <w:szCs w:val="22"/>
        </w:rPr>
      </w:pPr>
    </w:p>
    <w:p w:rsidR="00DE2C79" w:rsidRPr="003A3F7F" w:rsidRDefault="004C1663" w:rsidP="00DE2C79">
      <w:pPr>
        <w:jc w:val="both"/>
        <w:rPr>
          <w:rFonts w:ascii="Futura Lt BT" w:hAnsi="Futura Lt BT"/>
          <w:sz w:val="22"/>
          <w:szCs w:val="22"/>
        </w:rPr>
      </w:pPr>
      <w:r w:rsidRPr="003A3F7F">
        <w:rPr>
          <w:rFonts w:ascii="Futura Lt BT" w:hAnsi="Futura Lt BT"/>
          <w:sz w:val="22"/>
          <w:szCs w:val="22"/>
        </w:rPr>
        <w:t>Sir</w:t>
      </w:r>
      <w:r w:rsidR="00265B4E">
        <w:rPr>
          <w:rFonts w:ascii="Futura Lt BT" w:hAnsi="Futura Lt BT"/>
          <w:sz w:val="22"/>
          <w:szCs w:val="22"/>
        </w:rPr>
        <w:t>/M</w:t>
      </w:r>
      <w:r w:rsidR="00B238A5" w:rsidRPr="003A3F7F">
        <w:rPr>
          <w:rFonts w:ascii="Futura Lt BT" w:hAnsi="Futura Lt BT"/>
          <w:sz w:val="22"/>
          <w:szCs w:val="22"/>
        </w:rPr>
        <w:t>adam</w:t>
      </w:r>
      <w:r w:rsidR="00DE2C79" w:rsidRPr="003A3F7F">
        <w:rPr>
          <w:rFonts w:ascii="Futura Lt BT" w:hAnsi="Futura Lt BT"/>
          <w:sz w:val="22"/>
          <w:szCs w:val="22"/>
        </w:rPr>
        <w:t xml:space="preserve">, </w:t>
      </w:r>
    </w:p>
    <w:p w:rsidR="00DE2C79" w:rsidRPr="003A3F7F" w:rsidRDefault="00DE2C79" w:rsidP="00DE2C79">
      <w:pPr>
        <w:jc w:val="both"/>
        <w:rPr>
          <w:rFonts w:ascii="Futura Lt BT" w:hAnsi="Futura Lt BT"/>
          <w:sz w:val="22"/>
          <w:szCs w:val="22"/>
        </w:rPr>
      </w:pPr>
    </w:p>
    <w:p w:rsidR="00DE2C79" w:rsidRPr="003A3F7F" w:rsidRDefault="00DE2C79" w:rsidP="00DE2C79">
      <w:pPr>
        <w:jc w:val="both"/>
        <w:rPr>
          <w:rFonts w:ascii="Futura Lt BT" w:hAnsi="Futura Lt BT"/>
          <w:b/>
          <w:sz w:val="22"/>
          <w:szCs w:val="22"/>
        </w:rPr>
      </w:pPr>
      <w:r w:rsidRPr="003A3F7F">
        <w:rPr>
          <w:rFonts w:ascii="Futura Lt BT" w:hAnsi="Futura Lt BT"/>
          <w:sz w:val="22"/>
          <w:szCs w:val="22"/>
        </w:rPr>
        <w:t xml:space="preserve">Herewith we are submitting our Expression of Interest on behalf of </w:t>
      </w:r>
      <w:r w:rsidR="00FB36BA" w:rsidRPr="003A3F7F">
        <w:rPr>
          <w:rFonts w:ascii="Futura Lt BT" w:hAnsi="Futura Lt BT"/>
          <w:sz w:val="22"/>
          <w:szCs w:val="22"/>
        </w:rPr>
        <w:t>[</w:t>
      </w:r>
      <w:r w:rsidRPr="003A3F7F">
        <w:rPr>
          <w:rFonts w:ascii="Futura Lt BT" w:hAnsi="Futura Lt BT"/>
          <w:sz w:val="22"/>
          <w:szCs w:val="22"/>
        </w:rPr>
        <w:t>Applicant</w:t>
      </w:r>
      <w:r w:rsidR="00FB36BA" w:rsidRPr="003A3F7F">
        <w:rPr>
          <w:rFonts w:ascii="Futura Lt BT" w:hAnsi="Futura Lt BT"/>
          <w:sz w:val="22"/>
          <w:szCs w:val="22"/>
        </w:rPr>
        <w:t>]</w:t>
      </w:r>
      <w:r w:rsidRPr="003A3F7F">
        <w:rPr>
          <w:rFonts w:ascii="Futura Lt BT" w:hAnsi="Futura Lt BT"/>
          <w:sz w:val="22"/>
          <w:szCs w:val="22"/>
        </w:rPr>
        <w:t xml:space="preserve"> in response to the Call for Expression of Interest N</w:t>
      </w:r>
      <w:r w:rsidR="00525C5B" w:rsidRPr="003A3F7F">
        <w:rPr>
          <w:rFonts w:ascii="Futura Lt BT" w:hAnsi="Futura Lt BT"/>
          <w:sz w:val="22"/>
          <w:szCs w:val="22"/>
        </w:rPr>
        <w:t>o</w:t>
      </w:r>
      <w:r w:rsidRPr="003A3F7F">
        <w:rPr>
          <w:rFonts w:ascii="Futura Lt BT" w:hAnsi="Futura Lt BT"/>
          <w:sz w:val="22"/>
          <w:szCs w:val="22"/>
        </w:rPr>
        <w:t xml:space="preserve">. </w:t>
      </w:r>
      <w:r w:rsidR="00032D84" w:rsidRPr="003A3F7F">
        <w:rPr>
          <w:rFonts w:ascii="Futura Lt BT" w:hAnsi="Futura Lt BT"/>
          <w:sz w:val="22"/>
          <w:szCs w:val="22"/>
        </w:rPr>
        <w:t>R</w:t>
      </w:r>
      <w:r w:rsidR="00DE782A" w:rsidRPr="003A3F7F">
        <w:rPr>
          <w:rFonts w:ascii="Futura Lt BT" w:hAnsi="Futura Lt BT"/>
          <w:sz w:val="22"/>
          <w:szCs w:val="22"/>
        </w:rPr>
        <w:t>-</w:t>
      </w:r>
      <w:r w:rsidR="003C64A0" w:rsidRPr="003A3F7F">
        <w:rPr>
          <w:rFonts w:ascii="Futura Lt BT" w:hAnsi="Futura Lt BT"/>
          <w:sz w:val="22"/>
          <w:szCs w:val="22"/>
        </w:rPr>
        <w:t>FOF</w:t>
      </w:r>
      <w:r w:rsidR="00DE782A" w:rsidRPr="003A3F7F">
        <w:rPr>
          <w:rFonts w:ascii="Futura Lt BT" w:hAnsi="Futura Lt BT"/>
          <w:sz w:val="22"/>
          <w:szCs w:val="22"/>
        </w:rPr>
        <w:t>-</w:t>
      </w:r>
      <w:r w:rsidR="003C64A0" w:rsidRPr="003A3F7F">
        <w:rPr>
          <w:rFonts w:ascii="Futura Lt BT" w:hAnsi="Futura Lt BT"/>
          <w:sz w:val="22"/>
          <w:szCs w:val="22"/>
        </w:rPr>
        <w:t>RO</w:t>
      </w:r>
      <w:r w:rsidR="004D272A" w:rsidRPr="003A3F7F">
        <w:rPr>
          <w:rFonts w:ascii="Futura Lt BT" w:hAnsi="Futura Lt BT"/>
          <w:sz w:val="22"/>
          <w:szCs w:val="22"/>
        </w:rPr>
        <w:t xml:space="preserve"> 2016/</w:t>
      </w:r>
      <w:r w:rsidR="00032D84" w:rsidRPr="003A3F7F">
        <w:rPr>
          <w:rFonts w:ascii="Futura Lt BT" w:hAnsi="Futura Lt BT"/>
          <w:sz w:val="22"/>
          <w:szCs w:val="22"/>
        </w:rPr>
        <w:t xml:space="preserve">03 </w:t>
      </w:r>
      <w:r w:rsidRPr="003A3F7F">
        <w:rPr>
          <w:rFonts w:ascii="Futura Lt BT" w:hAnsi="Futura Lt BT"/>
          <w:sz w:val="22"/>
          <w:szCs w:val="22"/>
        </w:rPr>
        <w:t xml:space="preserve">in the framework of the </w:t>
      </w:r>
      <w:r w:rsidR="00265B4E">
        <w:rPr>
          <w:rFonts w:ascii="Futura Lt BT" w:hAnsi="Futura Lt BT"/>
          <w:sz w:val="22"/>
          <w:szCs w:val="22"/>
        </w:rPr>
        <w:t xml:space="preserve">Regional </w:t>
      </w:r>
      <w:proofErr w:type="spellStart"/>
      <w:r w:rsidR="00D935C2" w:rsidRPr="003A3F7F">
        <w:rPr>
          <w:rFonts w:ascii="Futura Lt BT" w:hAnsi="Futura Lt BT"/>
          <w:sz w:val="22"/>
          <w:szCs w:val="22"/>
        </w:rPr>
        <w:t>FoF</w:t>
      </w:r>
      <w:proofErr w:type="spellEnd"/>
      <w:r w:rsidRPr="003A3F7F">
        <w:rPr>
          <w:rFonts w:ascii="Futura Lt BT" w:hAnsi="Futura Lt BT"/>
          <w:sz w:val="22"/>
          <w:szCs w:val="22"/>
        </w:rPr>
        <w:t xml:space="preserve"> implemented through EIF acting as </w:t>
      </w:r>
      <w:r w:rsidR="00D935C2" w:rsidRPr="003A3F7F">
        <w:rPr>
          <w:rFonts w:ascii="Futura Lt BT" w:hAnsi="Futura Lt BT"/>
          <w:sz w:val="22"/>
          <w:szCs w:val="22"/>
        </w:rPr>
        <w:t>agent</w:t>
      </w:r>
      <w:r w:rsidR="0094207C" w:rsidRPr="003A3F7F">
        <w:rPr>
          <w:rFonts w:ascii="Futura Lt BT" w:hAnsi="Futura Lt BT"/>
          <w:sz w:val="22"/>
          <w:szCs w:val="22"/>
        </w:rPr>
        <w:t xml:space="preserve"> of the </w:t>
      </w:r>
      <w:r w:rsidR="00D935C2" w:rsidRPr="003A3F7F">
        <w:rPr>
          <w:rFonts w:ascii="Futura Lt BT" w:hAnsi="Futura Lt BT"/>
          <w:sz w:val="22"/>
          <w:szCs w:val="22"/>
        </w:rPr>
        <w:t xml:space="preserve">Government of </w:t>
      </w:r>
      <w:r w:rsidR="003C64A0" w:rsidRPr="003A3F7F">
        <w:rPr>
          <w:rFonts w:ascii="Futura Lt BT" w:hAnsi="Futura Lt BT"/>
          <w:sz w:val="22"/>
          <w:szCs w:val="22"/>
        </w:rPr>
        <w:t>Romania</w:t>
      </w:r>
      <w:r w:rsidRPr="003A3F7F">
        <w:rPr>
          <w:rFonts w:ascii="Futura Lt BT" w:hAnsi="Futura Lt BT"/>
          <w:b/>
          <w:sz w:val="22"/>
          <w:szCs w:val="22"/>
        </w:rPr>
        <w:t xml:space="preserve">. </w:t>
      </w:r>
      <w:r w:rsidRPr="003A3F7F">
        <w:rPr>
          <w:rFonts w:ascii="Futura Lt BT" w:hAnsi="Futura Lt BT"/>
          <w:sz w:val="22"/>
          <w:szCs w:val="22"/>
        </w:rPr>
        <w:t>Capitalised expressions utilised herein shall have the meaning attributed to them in the above</w:t>
      </w:r>
      <w:r w:rsidR="00793435" w:rsidRPr="003A3F7F">
        <w:rPr>
          <w:rFonts w:ascii="Futura Lt BT" w:hAnsi="Futura Lt BT"/>
          <w:sz w:val="22"/>
          <w:szCs w:val="22"/>
        </w:rPr>
        <w:t>-</w:t>
      </w:r>
      <w:r w:rsidRPr="003A3F7F">
        <w:rPr>
          <w:rFonts w:ascii="Futura Lt BT" w:hAnsi="Futura Lt BT"/>
          <w:sz w:val="22"/>
          <w:szCs w:val="22"/>
        </w:rPr>
        <w:t>mentioned Call for Expression of Interest.</w:t>
      </w:r>
    </w:p>
    <w:p w:rsidR="00DE2C79" w:rsidRPr="003A3F7F" w:rsidRDefault="00DE2C79" w:rsidP="00DE2C79">
      <w:pPr>
        <w:spacing w:line="300" w:lineRule="atLeast"/>
        <w:jc w:val="both"/>
        <w:rPr>
          <w:rFonts w:ascii="Futura Lt BT" w:hAnsi="Futura Lt BT"/>
          <w:sz w:val="22"/>
          <w:szCs w:val="22"/>
        </w:rPr>
      </w:pPr>
    </w:p>
    <w:p w:rsidR="00015EF9" w:rsidRPr="003A3F7F" w:rsidRDefault="00015EF9" w:rsidP="00015EF9">
      <w:pPr>
        <w:jc w:val="both"/>
        <w:rPr>
          <w:rFonts w:ascii="Futura Lt BT" w:hAnsi="Futura Lt BT"/>
          <w:sz w:val="22"/>
          <w:szCs w:val="22"/>
        </w:rPr>
      </w:pPr>
      <w:r w:rsidRPr="003A3F7F">
        <w:rPr>
          <w:rFonts w:ascii="Futura Lt BT" w:hAnsi="Futura Lt BT"/>
          <w:sz w:val="22"/>
          <w:szCs w:val="22"/>
        </w:rPr>
        <w:t>The undersigned duly authorised to represent the [Applicant] [and Participating Entities]</w:t>
      </w:r>
      <w:proofErr w:type="gramStart"/>
      <w:r w:rsidRPr="003A3F7F">
        <w:rPr>
          <w:rFonts w:ascii="Futura Lt BT" w:hAnsi="Futura Lt BT"/>
          <w:sz w:val="22"/>
          <w:szCs w:val="22"/>
        </w:rPr>
        <w:t>,</w:t>
      </w:r>
      <w:proofErr w:type="gramEnd"/>
      <w:r w:rsidRPr="003A3F7F">
        <w:rPr>
          <w:rFonts w:ascii="Futura Lt BT" w:hAnsi="Futura Lt BT"/>
          <w:sz w:val="22"/>
          <w:szCs w:val="22"/>
        </w:rPr>
        <w:t xml:space="preserve"> by signing this form certifies and declares:</w:t>
      </w:r>
    </w:p>
    <w:p w:rsidR="00015EF9" w:rsidRPr="003A3F7F" w:rsidRDefault="00015EF9" w:rsidP="00015EF9">
      <w:pPr>
        <w:widowControl w:val="0"/>
        <w:numPr>
          <w:ilvl w:val="0"/>
          <w:numId w:val="25"/>
        </w:numPr>
        <w:tabs>
          <w:tab w:val="left" w:pos="567"/>
        </w:tabs>
        <w:autoSpaceDE w:val="0"/>
        <w:autoSpaceDN w:val="0"/>
        <w:adjustRightInd w:val="0"/>
        <w:spacing w:after="120"/>
        <w:ind w:left="567" w:right="74" w:hanging="567"/>
        <w:jc w:val="both"/>
        <w:rPr>
          <w:rFonts w:ascii="Futura Lt BT" w:hAnsi="Futura Lt BT"/>
          <w:sz w:val="22"/>
          <w:szCs w:val="22"/>
          <w:lang w:val="en-US"/>
        </w:rPr>
      </w:pPr>
      <w:r w:rsidRPr="003A3F7F">
        <w:rPr>
          <w:rFonts w:ascii="Futura Lt BT" w:hAnsi="Futura Lt BT"/>
          <w:sz w:val="22"/>
          <w:szCs w:val="22"/>
        </w:rPr>
        <w:t>that the information contained in this Expression of Interest and its Appendices is complete and correct in all its elements;</w:t>
      </w:r>
    </w:p>
    <w:p w:rsidR="00015EF9" w:rsidRPr="003A3F7F" w:rsidRDefault="00015EF9" w:rsidP="00015EF9">
      <w:pPr>
        <w:widowControl w:val="0"/>
        <w:numPr>
          <w:ilvl w:val="0"/>
          <w:numId w:val="25"/>
        </w:numPr>
        <w:tabs>
          <w:tab w:val="left" w:pos="567"/>
        </w:tabs>
        <w:autoSpaceDE w:val="0"/>
        <w:autoSpaceDN w:val="0"/>
        <w:adjustRightInd w:val="0"/>
        <w:spacing w:after="120"/>
        <w:ind w:left="567" w:right="74" w:hanging="567"/>
        <w:jc w:val="both"/>
        <w:rPr>
          <w:rFonts w:ascii="Futura Lt BT" w:hAnsi="Futura Lt BT"/>
          <w:sz w:val="22"/>
          <w:szCs w:val="22"/>
          <w:lang w:val="en-US"/>
        </w:rPr>
      </w:pPr>
      <w:r w:rsidRPr="003A3F7F">
        <w:rPr>
          <w:rFonts w:ascii="Futura Lt BT" w:hAnsi="Futura Lt BT"/>
          <w:sz w:val="22"/>
          <w:szCs w:val="22"/>
          <w:lang w:val="en-US"/>
        </w:rPr>
        <w:t xml:space="preserve">to have read the EIF Anti-Fraud Policy; </w:t>
      </w:r>
    </w:p>
    <w:p w:rsidR="00015EF9" w:rsidRPr="003A3F7F" w:rsidRDefault="00015EF9" w:rsidP="00015EF9">
      <w:pPr>
        <w:widowControl w:val="0"/>
        <w:numPr>
          <w:ilvl w:val="0"/>
          <w:numId w:val="25"/>
        </w:numPr>
        <w:tabs>
          <w:tab w:val="left" w:pos="567"/>
        </w:tabs>
        <w:autoSpaceDE w:val="0"/>
        <w:autoSpaceDN w:val="0"/>
        <w:adjustRightInd w:val="0"/>
        <w:spacing w:after="120"/>
        <w:ind w:left="567" w:right="74" w:hanging="567"/>
        <w:jc w:val="both"/>
        <w:rPr>
          <w:rFonts w:ascii="Futura Lt BT" w:hAnsi="Futura Lt BT"/>
          <w:sz w:val="22"/>
          <w:szCs w:val="22"/>
          <w:lang w:val="en-US"/>
        </w:rPr>
      </w:pPr>
      <w:r w:rsidRPr="003A3F7F">
        <w:rPr>
          <w:rFonts w:ascii="Futura Lt BT" w:hAnsi="Futura Lt BT"/>
          <w:sz w:val="22"/>
          <w:szCs w:val="22"/>
          <w:lang w:val="en-US"/>
        </w:rPr>
        <w:t>not to have made nor to make any offer of any type whatsoever from which an advantage can be derived under the Financial Instrument(s) and not to have granted nor to grant, not to have sought nor to seek, not to have attempted nor to attempt to obtain, and not to have accepted nor to accept, any advantage, financial or in kind, to or from any party whatsoever, constituting an illegal practice or involving corruption, either directly or indirectly, as an incentive or reward relating to signing of the Operational Agreement; and</w:t>
      </w:r>
    </w:p>
    <w:p w:rsidR="00015EF9" w:rsidRPr="003A3F7F" w:rsidRDefault="00015EF9" w:rsidP="00015EF9">
      <w:pPr>
        <w:widowControl w:val="0"/>
        <w:numPr>
          <w:ilvl w:val="0"/>
          <w:numId w:val="25"/>
        </w:numPr>
        <w:tabs>
          <w:tab w:val="left" w:pos="567"/>
        </w:tabs>
        <w:autoSpaceDE w:val="0"/>
        <w:autoSpaceDN w:val="0"/>
        <w:adjustRightInd w:val="0"/>
        <w:spacing w:after="120"/>
        <w:ind w:right="74"/>
        <w:jc w:val="both"/>
        <w:rPr>
          <w:rFonts w:ascii="Futura Lt BT" w:hAnsi="Futura Lt BT"/>
          <w:sz w:val="22"/>
          <w:szCs w:val="22"/>
          <w:lang w:val="en-US"/>
        </w:rPr>
      </w:pPr>
      <w:proofErr w:type="gramStart"/>
      <w:r w:rsidRPr="003A3F7F">
        <w:rPr>
          <w:rFonts w:ascii="Futura Lt BT" w:hAnsi="Futura Lt BT"/>
          <w:sz w:val="22"/>
          <w:szCs w:val="22"/>
          <w:lang w:val="en-US"/>
        </w:rPr>
        <w:t>that</w:t>
      </w:r>
      <w:proofErr w:type="gramEnd"/>
      <w:r w:rsidRPr="003A3F7F">
        <w:rPr>
          <w:rFonts w:ascii="Futura Lt BT" w:hAnsi="Futura Lt BT"/>
          <w:sz w:val="22"/>
          <w:szCs w:val="22"/>
          <w:lang w:val="en-US"/>
        </w:rPr>
        <w:t xml:space="preserve"> the [Applicant] [and Participating Entities] does not perform illegal activities according to the applicable legislation in the countries of establishment. </w:t>
      </w:r>
    </w:p>
    <w:p w:rsidR="00015EF9" w:rsidRPr="003A3F7F" w:rsidRDefault="00015EF9" w:rsidP="00015EF9">
      <w:pPr>
        <w:spacing w:before="120" w:after="120"/>
        <w:jc w:val="both"/>
        <w:rPr>
          <w:rFonts w:ascii="Futura Lt BT" w:hAnsi="Futura Lt BT"/>
          <w:sz w:val="22"/>
          <w:szCs w:val="22"/>
        </w:rPr>
      </w:pPr>
      <w:r w:rsidRPr="003A3F7F">
        <w:rPr>
          <w:rFonts w:ascii="Futura Lt BT" w:hAnsi="Futura Lt BT"/>
          <w:sz w:val="22"/>
          <w:szCs w:val="22"/>
        </w:rPr>
        <w:t>For the purpose of the EIF Transparency Policy and subject to the approval of the relevant operation by the EIF Board of Directors, the Applicant, by signing this form:</w:t>
      </w:r>
    </w:p>
    <w:p w:rsidR="00015EF9" w:rsidRPr="003A3F7F" w:rsidRDefault="00015EF9" w:rsidP="00015EF9">
      <w:pPr>
        <w:spacing w:before="120" w:after="120"/>
        <w:jc w:val="both"/>
        <w:rPr>
          <w:rFonts w:ascii="Futura Lt BT" w:hAnsi="Futura Lt BT"/>
          <w:i/>
          <w:sz w:val="22"/>
          <w:szCs w:val="22"/>
        </w:rPr>
      </w:pPr>
      <w:r w:rsidRPr="003A3F7F">
        <w:rPr>
          <w:rFonts w:ascii="Futura Lt BT" w:hAnsi="Futura Lt BT"/>
          <w:i/>
          <w:sz w:val="22"/>
          <w:szCs w:val="22"/>
        </w:rPr>
        <w:t>[Please tick as appropriate]</w:t>
      </w:r>
    </w:p>
    <w:p w:rsidR="00015EF9" w:rsidRPr="003A3F7F" w:rsidRDefault="00015EF9" w:rsidP="00015EF9">
      <w:pPr>
        <w:pStyle w:val="ListParagraph"/>
        <w:widowControl/>
        <w:numPr>
          <w:ilvl w:val="0"/>
          <w:numId w:val="26"/>
        </w:numPr>
        <w:tabs>
          <w:tab w:val="clear" w:pos="9"/>
          <w:tab w:val="clear" w:pos="33"/>
        </w:tabs>
        <w:autoSpaceDE/>
        <w:autoSpaceDN/>
        <w:adjustRightInd/>
        <w:ind w:right="0"/>
        <w:rPr>
          <w:szCs w:val="22"/>
        </w:rPr>
      </w:pPr>
      <w:r w:rsidRPr="003A3F7F">
        <w:rPr>
          <w:szCs w:val="22"/>
        </w:rPr>
        <w:t xml:space="preserve">confirms that the Applicant and </w:t>
      </w:r>
      <w:r w:rsidRPr="003A3F7F">
        <w:rPr>
          <w:i/>
          <w:szCs w:val="22"/>
        </w:rPr>
        <w:t>[the Participating Entities</w:t>
      </w:r>
      <w:r w:rsidRPr="003A3F7F">
        <w:rPr>
          <w:szCs w:val="22"/>
        </w:rPr>
        <w:t xml:space="preserve">] agree(s) with the disclosure of summary information relevant to this transaction (the project name, the nature of the operation, the </w:t>
      </w:r>
      <w:r w:rsidRPr="003A3F7F">
        <w:rPr>
          <w:szCs w:val="22"/>
        </w:rPr>
        <w:lastRenderedPageBreak/>
        <w:t>geographical focus and the relevant EIF-managed resources) in the Board minutes published on EIF's website, following the approval and signature of said minutes</w:t>
      </w:r>
    </w:p>
    <w:p w:rsidR="00015EF9" w:rsidRPr="003A3F7F" w:rsidRDefault="00015EF9" w:rsidP="00015EF9">
      <w:pPr>
        <w:spacing w:before="120" w:after="120"/>
        <w:ind w:left="360"/>
        <w:jc w:val="both"/>
        <w:rPr>
          <w:rFonts w:ascii="Futura Lt BT" w:hAnsi="Futura Lt BT"/>
          <w:sz w:val="22"/>
          <w:szCs w:val="22"/>
        </w:rPr>
      </w:pPr>
      <w:r w:rsidRPr="003A3F7F">
        <w:rPr>
          <w:rFonts w:ascii="Futura Lt BT" w:hAnsi="Futura Lt BT"/>
          <w:sz w:val="22"/>
          <w:szCs w:val="22"/>
        </w:rPr>
        <w:t>OR</w:t>
      </w:r>
    </w:p>
    <w:p w:rsidR="00015EF9" w:rsidRPr="003A3F7F" w:rsidRDefault="00015EF9" w:rsidP="00015EF9">
      <w:pPr>
        <w:pStyle w:val="ListParagraph"/>
        <w:widowControl/>
        <w:numPr>
          <w:ilvl w:val="0"/>
          <w:numId w:val="26"/>
        </w:numPr>
        <w:tabs>
          <w:tab w:val="clear" w:pos="9"/>
          <w:tab w:val="clear" w:pos="33"/>
        </w:tabs>
        <w:autoSpaceDE/>
        <w:autoSpaceDN/>
        <w:adjustRightInd/>
        <w:ind w:right="0"/>
        <w:rPr>
          <w:szCs w:val="22"/>
        </w:rPr>
      </w:pPr>
      <w:r w:rsidRPr="003A3F7F">
        <w:rPr>
          <w:szCs w:val="22"/>
        </w:rPr>
        <w:t>declares that (</w:t>
      </w:r>
      <w:proofErr w:type="spellStart"/>
      <w:r w:rsidRPr="003A3F7F">
        <w:rPr>
          <w:szCs w:val="22"/>
        </w:rPr>
        <w:t>i</w:t>
      </w:r>
      <w:proofErr w:type="spellEnd"/>
      <w:r w:rsidRPr="003A3F7F">
        <w:rPr>
          <w:szCs w:val="22"/>
        </w:rPr>
        <w:t xml:space="preserve">) the Applicant and </w:t>
      </w:r>
      <w:r w:rsidRPr="003A3F7F">
        <w:rPr>
          <w:i/>
          <w:szCs w:val="22"/>
        </w:rPr>
        <w:t>[the Participating Entities</w:t>
      </w:r>
      <w:r w:rsidRPr="003A3F7F">
        <w:rPr>
          <w:szCs w:val="22"/>
        </w:rPr>
        <w:t>] request(s) the non-disclosure of summary information relevant to this transaction (the project name, the nature of the operation, the geographical focus and the relevant EIF-managed resources) in the Board minutes published on EIF's website, following the approval and signature of said minutes and (ii) such disclosure would undermine the protection of commercial interests</w:t>
      </w:r>
      <w:r w:rsidRPr="003A3F7F">
        <w:rPr>
          <w:rStyle w:val="FootnoteReference"/>
          <w:szCs w:val="22"/>
        </w:rPr>
        <w:footnoteReference w:id="1"/>
      </w:r>
      <w:r w:rsidRPr="003A3F7F">
        <w:rPr>
          <w:szCs w:val="22"/>
        </w:rPr>
        <w:t xml:space="preserve"> relevant to the operation.</w:t>
      </w:r>
    </w:p>
    <w:p w:rsidR="00015EF9" w:rsidRPr="003A3F7F" w:rsidRDefault="00015EF9" w:rsidP="00015EF9">
      <w:pPr>
        <w:widowControl w:val="0"/>
        <w:tabs>
          <w:tab w:val="left" w:pos="567"/>
        </w:tabs>
        <w:autoSpaceDE w:val="0"/>
        <w:autoSpaceDN w:val="0"/>
        <w:adjustRightInd w:val="0"/>
        <w:spacing w:after="120"/>
        <w:ind w:right="74"/>
        <w:jc w:val="both"/>
        <w:rPr>
          <w:rFonts w:ascii="Futura Lt BT" w:hAnsi="Futura Lt BT"/>
          <w:sz w:val="22"/>
          <w:szCs w:val="22"/>
        </w:rPr>
      </w:pPr>
    </w:p>
    <w:p w:rsidR="00015EF9" w:rsidRPr="003A3F7F" w:rsidRDefault="00015EF9" w:rsidP="00015EF9">
      <w:pPr>
        <w:jc w:val="both"/>
        <w:rPr>
          <w:rFonts w:ascii="Futura Lt BT" w:hAnsi="Futura Lt BT"/>
          <w:sz w:val="22"/>
          <w:szCs w:val="22"/>
        </w:rPr>
      </w:pPr>
      <w:r w:rsidRPr="003A3F7F">
        <w:rPr>
          <w:rFonts w:ascii="Futura Lt BT" w:hAnsi="Futura Lt BT"/>
          <w:sz w:val="22"/>
          <w:szCs w:val="22"/>
        </w:rPr>
        <w:t>Yours sincerely,</w:t>
      </w:r>
    </w:p>
    <w:p w:rsidR="00015EF9" w:rsidRPr="003A3F7F" w:rsidRDefault="00015EF9" w:rsidP="00015EF9">
      <w:pPr>
        <w:jc w:val="both"/>
        <w:rPr>
          <w:rFonts w:ascii="Futura Lt BT" w:hAnsi="Futura Lt BT"/>
          <w:sz w:val="22"/>
          <w:szCs w:val="22"/>
        </w:rPr>
      </w:pPr>
      <w:r w:rsidRPr="003A3F7F">
        <w:rPr>
          <w:rFonts w:ascii="Futura Lt BT" w:hAnsi="Futura Lt BT"/>
          <w:sz w:val="22"/>
          <w:szCs w:val="22"/>
        </w:rPr>
        <w:t xml:space="preserve">Signature(s): </w:t>
      </w:r>
      <w:r w:rsidRPr="003A3F7F">
        <w:rPr>
          <w:rFonts w:ascii="Futura Lt BT" w:hAnsi="Futura Lt BT"/>
          <w:sz w:val="22"/>
          <w:szCs w:val="22"/>
        </w:rPr>
        <w:tab/>
      </w:r>
      <w:r w:rsidRPr="003A3F7F">
        <w:rPr>
          <w:rFonts w:ascii="Futura Lt BT" w:hAnsi="Futura Lt BT"/>
          <w:sz w:val="22"/>
          <w:szCs w:val="22"/>
        </w:rPr>
        <w:tab/>
      </w:r>
      <w:r w:rsidRPr="003A3F7F">
        <w:rPr>
          <w:rFonts w:ascii="Futura Lt BT" w:hAnsi="Futura Lt BT"/>
          <w:sz w:val="22"/>
          <w:szCs w:val="22"/>
        </w:rPr>
        <w:tab/>
      </w:r>
      <w:r w:rsidRPr="003A3F7F">
        <w:rPr>
          <w:rFonts w:ascii="Futura Lt BT" w:hAnsi="Futura Lt BT"/>
          <w:sz w:val="22"/>
          <w:szCs w:val="22"/>
        </w:rPr>
        <w:tab/>
      </w:r>
      <w:r w:rsidRPr="003A3F7F">
        <w:rPr>
          <w:rFonts w:ascii="Futura Lt BT" w:hAnsi="Futura Lt BT"/>
          <w:sz w:val="22"/>
          <w:szCs w:val="22"/>
        </w:rPr>
        <w:tab/>
      </w:r>
      <w:r w:rsidRPr="003A3F7F">
        <w:rPr>
          <w:rFonts w:ascii="Futura Lt BT" w:hAnsi="Futura Lt BT"/>
          <w:sz w:val="22"/>
          <w:szCs w:val="22"/>
        </w:rPr>
        <w:tab/>
        <w:t>Stamp of the Applicant (if applicable):</w:t>
      </w:r>
    </w:p>
    <w:p w:rsidR="00015EF9" w:rsidRPr="003A3F7F" w:rsidRDefault="00015EF9" w:rsidP="00015EF9">
      <w:pPr>
        <w:jc w:val="both"/>
        <w:rPr>
          <w:rFonts w:ascii="Futura Lt BT" w:hAnsi="Futura Lt BT"/>
          <w:sz w:val="22"/>
          <w:szCs w:val="22"/>
        </w:rPr>
      </w:pPr>
      <w:r w:rsidRPr="003A3F7F">
        <w:rPr>
          <w:rFonts w:ascii="Futura Lt BT" w:hAnsi="Futura Lt BT"/>
          <w:sz w:val="22"/>
          <w:szCs w:val="22"/>
        </w:rPr>
        <w:t>Name and position in capitals:</w:t>
      </w:r>
    </w:p>
    <w:p w:rsidR="00015EF9" w:rsidRPr="003A3F7F" w:rsidRDefault="00015EF9" w:rsidP="00015EF9">
      <w:pPr>
        <w:jc w:val="both"/>
        <w:rPr>
          <w:rFonts w:ascii="Futura Lt BT" w:hAnsi="Futura Lt BT"/>
          <w:sz w:val="22"/>
          <w:szCs w:val="22"/>
        </w:rPr>
      </w:pPr>
      <w:r w:rsidRPr="003A3F7F">
        <w:rPr>
          <w:rFonts w:ascii="Futura Lt BT" w:hAnsi="Futura Lt BT"/>
          <w:sz w:val="22"/>
          <w:szCs w:val="22"/>
        </w:rPr>
        <w:t>Applicant’s name:</w:t>
      </w:r>
    </w:p>
    <w:p w:rsidR="00015EF9" w:rsidRPr="003A3F7F" w:rsidRDefault="00015EF9" w:rsidP="00015EF9">
      <w:pPr>
        <w:jc w:val="both"/>
        <w:rPr>
          <w:rFonts w:ascii="Futura Lt BT" w:hAnsi="Futura Lt BT"/>
          <w:sz w:val="22"/>
          <w:szCs w:val="22"/>
        </w:rPr>
      </w:pPr>
      <w:r w:rsidRPr="003A3F7F">
        <w:rPr>
          <w:rFonts w:ascii="Futura Lt BT" w:hAnsi="Futura Lt BT"/>
          <w:sz w:val="22"/>
          <w:szCs w:val="22"/>
        </w:rPr>
        <w:t xml:space="preserve">Place: </w:t>
      </w:r>
      <w:r w:rsidRPr="003A3F7F">
        <w:rPr>
          <w:rFonts w:ascii="Futura Lt BT" w:hAnsi="Futura Lt BT"/>
          <w:sz w:val="22"/>
          <w:szCs w:val="22"/>
        </w:rPr>
        <w:tab/>
      </w:r>
      <w:r w:rsidRPr="003A3F7F">
        <w:rPr>
          <w:rFonts w:ascii="Futura Lt BT" w:hAnsi="Futura Lt BT"/>
          <w:sz w:val="22"/>
          <w:szCs w:val="22"/>
        </w:rPr>
        <w:tab/>
      </w:r>
      <w:r w:rsidRPr="003A3F7F">
        <w:rPr>
          <w:rFonts w:ascii="Futura Lt BT" w:hAnsi="Futura Lt BT"/>
          <w:sz w:val="22"/>
          <w:szCs w:val="22"/>
        </w:rPr>
        <w:tab/>
      </w:r>
      <w:r w:rsidRPr="003A3F7F">
        <w:rPr>
          <w:rFonts w:ascii="Futura Lt BT" w:hAnsi="Futura Lt BT"/>
          <w:sz w:val="22"/>
          <w:szCs w:val="22"/>
        </w:rPr>
        <w:tab/>
      </w:r>
      <w:r w:rsidRPr="003A3F7F">
        <w:rPr>
          <w:rFonts w:ascii="Futura Lt BT" w:hAnsi="Futura Lt BT"/>
          <w:sz w:val="22"/>
          <w:szCs w:val="22"/>
        </w:rPr>
        <w:tab/>
      </w:r>
      <w:r w:rsidRPr="003A3F7F">
        <w:rPr>
          <w:rFonts w:ascii="Futura Lt BT" w:hAnsi="Futura Lt BT"/>
          <w:sz w:val="22"/>
          <w:szCs w:val="22"/>
        </w:rPr>
        <w:tab/>
      </w:r>
      <w:r w:rsidRPr="003A3F7F">
        <w:rPr>
          <w:rFonts w:ascii="Futura Lt BT" w:hAnsi="Futura Lt BT"/>
          <w:sz w:val="22"/>
          <w:szCs w:val="22"/>
        </w:rPr>
        <w:tab/>
        <w:t>Date (day/month/year):</w:t>
      </w:r>
    </w:p>
    <w:p w:rsidR="006757CF" w:rsidRPr="003A3F7F" w:rsidRDefault="006757CF" w:rsidP="00DE2C79">
      <w:pPr>
        <w:jc w:val="both"/>
        <w:rPr>
          <w:rFonts w:ascii="Futura Lt BT" w:hAnsi="Futura Lt BT"/>
          <w:b/>
          <w:sz w:val="22"/>
          <w:szCs w:val="22"/>
        </w:rPr>
      </w:pPr>
    </w:p>
    <w:p w:rsidR="006757CF" w:rsidRPr="003A3F7F" w:rsidRDefault="006757CF" w:rsidP="00DE2C79">
      <w:pPr>
        <w:jc w:val="both"/>
        <w:rPr>
          <w:rFonts w:ascii="Futura Lt BT" w:hAnsi="Futura Lt BT"/>
          <w:b/>
          <w:sz w:val="22"/>
          <w:szCs w:val="22"/>
        </w:rPr>
      </w:pPr>
    </w:p>
    <w:p w:rsidR="006757CF" w:rsidRPr="003A3F7F" w:rsidRDefault="006757CF" w:rsidP="00DE2C79">
      <w:pPr>
        <w:rPr>
          <w:rFonts w:ascii="Futura Lt BT" w:hAnsi="Futura Lt BT"/>
          <w:b/>
          <w:sz w:val="22"/>
          <w:szCs w:val="22"/>
        </w:rPr>
      </w:pPr>
    </w:p>
    <w:p w:rsidR="006757CF" w:rsidRPr="003A3F7F" w:rsidRDefault="006A10B4" w:rsidP="006757CF">
      <w:pPr>
        <w:rPr>
          <w:rFonts w:ascii="Futura Lt BT" w:hAnsi="Futura Lt BT"/>
          <w:b/>
          <w:sz w:val="22"/>
          <w:szCs w:val="22"/>
        </w:rPr>
      </w:pPr>
      <w:r w:rsidRPr="003A3F7F">
        <w:rPr>
          <w:rFonts w:ascii="Futura Lt BT" w:hAnsi="Futura Lt BT"/>
          <w:b/>
          <w:sz w:val="22"/>
          <w:szCs w:val="22"/>
        </w:rPr>
        <w:t xml:space="preserve">Appendixes </w:t>
      </w:r>
      <w:r w:rsidR="00E25504" w:rsidRPr="003A3F7F">
        <w:rPr>
          <w:rFonts w:ascii="Futura Lt BT" w:hAnsi="Futura Lt BT"/>
          <w:b/>
          <w:sz w:val="22"/>
          <w:szCs w:val="22"/>
        </w:rPr>
        <w:t xml:space="preserve">to </w:t>
      </w:r>
      <w:r w:rsidRPr="003A3F7F">
        <w:rPr>
          <w:rFonts w:ascii="Futura Lt BT" w:hAnsi="Futura Lt BT"/>
          <w:b/>
          <w:sz w:val="22"/>
          <w:szCs w:val="22"/>
        </w:rPr>
        <w:t xml:space="preserve">be submitted with </w:t>
      </w:r>
      <w:r w:rsidR="00E25504" w:rsidRPr="003A3F7F">
        <w:rPr>
          <w:rFonts w:ascii="Futura Lt BT" w:hAnsi="Futura Lt BT"/>
          <w:b/>
          <w:sz w:val="22"/>
          <w:szCs w:val="22"/>
        </w:rPr>
        <w:t>the</w:t>
      </w:r>
      <w:r w:rsidR="006757CF" w:rsidRPr="003A3F7F">
        <w:rPr>
          <w:rFonts w:ascii="Futura Lt BT" w:hAnsi="Futura Lt BT"/>
          <w:b/>
          <w:sz w:val="22"/>
          <w:szCs w:val="22"/>
        </w:rPr>
        <w:t xml:space="preserve"> Expression of Interest</w:t>
      </w:r>
      <w:r w:rsidRPr="003A3F7F">
        <w:rPr>
          <w:rFonts w:ascii="Futura Lt BT" w:hAnsi="Futura Lt BT"/>
          <w:b/>
          <w:sz w:val="22"/>
          <w:szCs w:val="22"/>
        </w:rPr>
        <w:t>:</w:t>
      </w:r>
    </w:p>
    <w:p w:rsidR="004212CA" w:rsidRPr="003A3F7F" w:rsidRDefault="004212CA" w:rsidP="006757CF">
      <w:pPr>
        <w:rPr>
          <w:rFonts w:ascii="Futura Lt BT" w:hAnsi="Futura Lt BT"/>
          <w:b/>
          <w:sz w:val="22"/>
          <w:szCs w:val="22"/>
        </w:rPr>
      </w:pPr>
    </w:p>
    <w:p w:rsidR="006757CF" w:rsidRPr="003A3F7F" w:rsidRDefault="006757CF" w:rsidP="006757CF">
      <w:pPr>
        <w:rPr>
          <w:rFonts w:ascii="Futura Lt BT" w:hAnsi="Futura Lt BT"/>
          <w:b/>
          <w:sz w:val="22"/>
          <w:szCs w:val="22"/>
        </w:rPr>
      </w:pPr>
      <w:r w:rsidRPr="003A3F7F">
        <w:rPr>
          <w:rFonts w:ascii="Futura Lt BT" w:hAnsi="Futura Lt BT"/>
          <w:b/>
          <w:sz w:val="22"/>
          <w:szCs w:val="22"/>
        </w:rPr>
        <w:t>Applicant Identification</w:t>
      </w:r>
      <w:r w:rsidR="00E25504" w:rsidRPr="003A3F7F">
        <w:rPr>
          <w:rFonts w:ascii="Futura Lt BT" w:hAnsi="Futura Lt BT"/>
          <w:b/>
          <w:sz w:val="22"/>
          <w:szCs w:val="22"/>
        </w:rPr>
        <w:t xml:space="preserve"> (Appendix 1)</w:t>
      </w:r>
    </w:p>
    <w:p w:rsidR="00E25504" w:rsidRPr="003A3F7F" w:rsidRDefault="004212CA" w:rsidP="006757CF">
      <w:pPr>
        <w:rPr>
          <w:rFonts w:ascii="Futura Lt BT" w:hAnsi="Futura Lt BT"/>
          <w:b/>
          <w:sz w:val="22"/>
          <w:szCs w:val="22"/>
        </w:rPr>
      </w:pPr>
      <w:r w:rsidRPr="003A3F7F">
        <w:rPr>
          <w:rFonts w:ascii="Futura Lt BT" w:hAnsi="Futura Lt BT"/>
          <w:b/>
          <w:sz w:val="22"/>
          <w:szCs w:val="22"/>
        </w:rPr>
        <w:t>Business Plan</w:t>
      </w:r>
      <w:r w:rsidR="00E25504" w:rsidRPr="003A3F7F">
        <w:rPr>
          <w:rFonts w:ascii="Futura Lt BT" w:hAnsi="Futura Lt BT"/>
          <w:b/>
          <w:sz w:val="22"/>
          <w:szCs w:val="22"/>
        </w:rPr>
        <w:t xml:space="preserve"> (based on elements listed in Appendix 2)</w:t>
      </w:r>
    </w:p>
    <w:p w:rsidR="00E25504" w:rsidRPr="003A3F7F" w:rsidRDefault="00E25504" w:rsidP="006757CF">
      <w:pPr>
        <w:rPr>
          <w:rFonts w:ascii="Futura Lt BT" w:hAnsi="Futura Lt BT"/>
          <w:b/>
          <w:sz w:val="22"/>
          <w:szCs w:val="22"/>
        </w:rPr>
      </w:pPr>
      <w:r w:rsidRPr="003A3F7F">
        <w:rPr>
          <w:rFonts w:ascii="Futura Lt BT" w:hAnsi="Futura Lt BT"/>
          <w:b/>
          <w:sz w:val="22"/>
          <w:szCs w:val="22"/>
        </w:rPr>
        <w:t>Applicant Documents (listed in Appendix 3)</w:t>
      </w:r>
    </w:p>
    <w:p w:rsidR="006757CF" w:rsidRPr="003A3F7F" w:rsidRDefault="00E25504" w:rsidP="006757CF">
      <w:pPr>
        <w:rPr>
          <w:rFonts w:ascii="Futura Lt BT" w:hAnsi="Futura Lt BT"/>
          <w:b/>
          <w:sz w:val="22"/>
          <w:szCs w:val="22"/>
        </w:rPr>
      </w:pPr>
      <w:r w:rsidRPr="003A3F7F">
        <w:rPr>
          <w:rFonts w:ascii="Futura Lt BT" w:hAnsi="Futura Lt BT"/>
          <w:b/>
          <w:sz w:val="22"/>
          <w:szCs w:val="22"/>
        </w:rPr>
        <w:t>Declaration of Honour (based on template in Appendix 4)</w:t>
      </w:r>
    </w:p>
    <w:p w:rsidR="004C1663" w:rsidRPr="003A3F7F" w:rsidRDefault="004C1663" w:rsidP="006757CF">
      <w:pPr>
        <w:rPr>
          <w:rFonts w:ascii="Futura Lt BT" w:hAnsi="Futura Lt BT"/>
          <w:b/>
          <w:sz w:val="22"/>
          <w:szCs w:val="22"/>
        </w:rPr>
      </w:pPr>
      <w:r w:rsidRPr="003A3F7F">
        <w:rPr>
          <w:rFonts w:ascii="Futura Lt BT" w:hAnsi="Futura Lt BT"/>
          <w:b/>
          <w:sz w:val="22"/>
          <w:szCs w:val="22"/>
        </w:rPr>
        <w:br w:type="page"/>
      </w:r>
    </w:p>
    <w:p w:rsidR="00DE2C79" w:rsidRPr="003A3F7F" w:rsidRDefault="00E92EF7" w:rsidP="00DE2C79">
      <w:pPr>
        <w:jc w:val="center"/>
        <w:rPr>
          <w:rFonts w:ascii="Futura Lt BT" w:hAnsi="Futura Lt BT"/>
          <w:b/>
          <w:sz w:val="22"/>
          <w:szCs w:val="22"/>
        </w:rPr>
      </w:pPr>
      <w:r w:rsidRPr="003A3F7F">
        <w:rPr>
          <w:rFonts w:ascii="Futura Lt BT" w:hAnsi="Futura Lt BT"/>
          <w:b/>
          <w:sz w:val="22"/>
          <w:szCs w:val="22"/>
        </w:rPr>
        <w:lastRenderedPageBreak/>
        <w:t>Appendix 1</w:t>
      </w:r>
      <w:r w:rsidR="006757CF" w:rsidRPr="003A3F7F">
        <w:rPr>
          <w:rFonts w:ascii="Futura Lt BT" w:hAnsi="Futura Lt BT"/>
          <w:b/>
          <w:sz w:val="22"/>
          <w:szCs w:val="22"/>
        </w:rPr>
        <w:t xml:space="preserve"> to </w:t>
      </w:r>
      <w:r w:rsidR="006A10B4" w:rsidRPr="003A3F7F">
        <w:rPr>
          <w:rFonts w:ascii="Futura Lt BT" w:hAnsi="Futura Lt BT"/>
          <w:b/>
          <w:sz w:val="22"/>
          <w:szCs w:val="22"/>
        </w:rPr>
        <w:t>EXPRESSION OF INTEREST</w:t>
      </w:r>
    </w:p>
    <w:p w:rsidR="00DE2C79" w:rsidRPr="003A3F7F" w:rsidRDefault="00DE2C79" w:rsidP="00DE2C79">
      <w:pPr>
        <w:jc w:val="center"/>
        <w:rPr>
          <w:rFonts w:ascii="Futura Lt BT" w:hAnsi="Futura Lt BT"/>
          <w:b/>
          <w:sz w:val="22"/>
          <w:szCs w:val="22"/>
        </w:rPr>
      </w:pPr>
    </w:p>
    <w:p w:rsidR="00DE2C79" w:rsidRPr="003A3F7F" w:rsidRDefault="00DE2C79" w:rsidP="00DE2C79">
      <w:pPr>
        <w:jc w:val="center"/>
        <w:rPr>
          <w:rFonts w:ascii="Futura Lt BT" w:hAnsi="Futura Lt BT"/>
          <w:b/>
          <w:sz w:val="22"/>
          <w:szCs w:val="22"/>
        </w:rPr>
      </w:pPr>
      <w:r w:rsidRPr="003A3F7F">
        <w:rPr>
          <w:rFonts w:ascii="Futura Lt BT" w:hAnsi="Futura Lt BT"/>
          <w:b/>
          <w:sz w:val="22"/>
          <w:szCs w:val="22"/>
        </w:rPr>
        <w:t>APPLICANT IDENTIFICATION</w:t>
      </w:r>
    </w:p>
    <w:p w:rsidR="00DE2C79" w:rsidRPr="003A3F7F" w:rsidRDefault="00DE2C79" w:rsidP="00DE2C79">
      <w:pPr>
        <w:jc w:val="both"/>
        <w:rPr>
          <w:rFonts w:ascii="Futura Lt BT" w:hAnsi="Futura Lt BT"/>
          <w:b/>
          <w:iCs/>
          <w:sz w:val="22"/>
          <w:szCs w:val="22"/>
        </w:rPr>
      </w:pPr>
      <w:r w:rsidRPr="003A3F7F">
        <w:rPr>
          <w:rFonts w:ascii="Futura Lt BT" w:hAnsi="Futura Lt BT"/>
          <w:b/>
          <w:iCs/>
          <w:sz w:val="22"/>
          <w:szCs w:val="22"/>
        </w:rPr>
        <w:t>1.1. Applicant identification</w:t>
      </w:r>
    </w:p>
    <w:p w:rsidR="00AD5FAA" w:rsidRPr="003A3F7F" w:rsidRDefault="00AD5FAA" w:rsidP="00DE2C79">
      <w:pPr>
        <w:jc w:val="both"/>
        <w:rPr>
          <w:rFonts w:ascii="Futura Lt BT" w:hAnsi="Futura Lt BT"/>
          <w:sz w:val="22"/>
          <w:szCs w:val="22"/>
        </w:rPr>
      </w:pPr>
    </w:p>
    <w:tbl>
      <w:tblPr>
        <w:tblW w:w="9854" w:type="dxa"/>
        <w:tblLayout w:type="fixed"/>
        <w:tblLook w:val="0000" w:firstRow="0" w:lastRow="0" w:firstColumn="0" w:lastColumn="0" w:noHBand="0" w:noVBand="0"/>
      </w:tblPr>
      <w:tblGrid>
        <w:gridCol w:w="2380"/>
        <w:gridCol w:w="7474"/>
      </w:tblGrid>
      <w:tr w:rsidR="00DE2C79" w:rsidRPr="003A3F7F">
        <w:trPr>
          <w:trHeight w:val="442"/>
        </w:trPr>
        <w:tc>
          <w:tcPr>
            <w:tcW w:w="9854" w:type="dxa"/>
            <w:gridSpan w:val="2"/>
            <w:tcBorders>
              <w:top w:val="single" w:sz="34" w:space="0" w:color="000000"/>
              <w:left w:val="single" w:sz="16" w:space="0" w:color="000000"/>
              <w:bottom w:val="single" w:sz="4" w:space="0" w:color="000000"/>
              <w:right w:val="single" w:sz="6" w:space="0" w:color="000000"/>
            </w:tcBorders>
            <w:vAlign w:val="center"/>
          </w:tcPr>
          <w:p w:rsidR="00DE2C79" w:rsidRPr="00F91403" w:rsidRDefault="00DE2C79" w:rsidP="006572B0">
            <w:pPr>
              <w:jc w:val="both"/>
              <w:rPr>
                <w:rFonts w:ascii="Futura Lt BT" w:hAnsi="Futura Lt BT"/>
                <w:b/>
                <w:sz w:val="22"/>
                <w:szCs w:val="22"/>
              </w:rPr>
            </w:pPr>
            <w:r w:rsidRPr="00F91403">
              <w:rPr>
                <w:rFonts w:ascii="Futura Lt BT" w:hAnsi="Futura Lt BT"/>
                <w:b/>
                <w:sz w:val="22"/>
                <w:szCs w:val="22"/>
              </w:rPr>
              <w:t>INFORMATION REQUIRED</w:t>
            </w:r>
          </w:p>
        </w:tc>
      </w:tr>
      <w:tr w:rsidR="00DE2C79" w:rsidRPr="003A3F7F">
        <w:trPr>
          <w:trHeight w:val="464"/>
        </w:trPr>
        <w:tc>
          <w:tcPr>
            <w:tcW w:w="2380" w:type="dxa"/>
            <w:tcBorders>
              <w:top w:val="single" w:sz="34" w:space="0" w:color="000000"/>
              <w:left w:val="single" w:sz="16" w:space="0" w:color="000000"/>
              <w:bottom w:val="single" w:sz="4" w:space="0" w:color="000000"/>
              <w:right w:val="single" w:sz="4" w:space="0" w:color="000000"/>
            </w:tcBorders>
            <w:vAlign w:val="center"/>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APPLICANT NAME </w:t>
            </w:r>
          </w:p>
        </w:tc>
        <w:tc>
          <w:tcPr>
            <w:tcW w:w="7474" w:type="dxa"/>
            <w:tcBorders>
              <w:top w:val="single" w:sz="34" w:space="0" w:color="000000"/>
              <w:left w:val="single" w:sz="4" w:space="0" w:color="000000"/>
              <w:bottom w:val="single" w:sz="4" w:space="0" w:color="000000"/>
              <w:right w:val="single" w:sz="6" w:space="0" w:color="000000"/>
            </w:tcBorders>
          </w:tcPr>
          <w:p w:rsidR="00DE2C79" w:rsidRPr="003A3F7F" w:rsidRDefault="00DE2C79" w:rsidP="006572B0">
            <w:pPr>
              <w:jc w:val="both"/>
              <w:rPr>
                <w:rFonts w:ascii="Futura Lt BT" w:hAnsi="Futura Lt BT"/>
                <w:sz w:val="22"/>
                <w:szCs w:val="22"/>
              </w:rPr>
            </w:pPr>
          </w:p>
        </w:tc>
      </w:tr>
      <w:tr w:rsidR="00DE2C79" w:rsidRPr="003A3F7F">
        <w:trPr>
          <w:trHeight w:val="767"/>
        </w:trPr>
        <w:tc>
          <w:tcPr>
            <w:tcW w:w="2380" w:type="dxa"/>
            <w:tcBorders>
              <w:top w:val="single" w:sz="4" w:space="0" w:color="000000"/>
              <w:left w:val="single" w:sz="16" w:space="0" w:color="000000"/>
              <w:bottom w:val="single" w:sz="4" w:space="0" w:color="000000"/>
              <w:right w:val="single" w:sz="4"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CONTACT DETAILS </w:t>
            </w:r>
          </w:p>
        </w:tc>
        <w:tc>
          <w:tcPr>
            <w:tcW w:w="7474" w:type="dxa"/>
            <w:tcBorders>
              <w:top w:val="single" w:sz="4" w:space="0" w:color="000000"/>
              <w:left w:val="single" w:sz="4" w:space="0" w:color="000000"/>
              <w:bottom w:val="single" w:sz="4" w:space="0" w:color="000000"/>
              <w:right w:val="single" w:sz="6" w:space="0" w:color="000000"/>
            </w:tcBorders>
          </w:tcPr>
          <w:p w:rsidR="00DE2C79" w:rsidRPr="003A3F7F" w:rsidRDefault="00AD5FAA" w:rsidP="006572B0">
            <w:pPr>
              <w:jc w:val="both"/>
              <w:rPr>
                <w:rFonts w:ascii="Futura Lt BT" w:hAnsi="Futura Lt BT"/>
                <w:sz w:val="22"/>
                <w:szCs w:val="22"/>
              </w:rPr>
            </w:pPr>
            <w:r w:rsidRPr="003A3F7F">
              <w:rPr>
                <w:rFonts w:ascii="Futura Lt BT" w:hAnsi="Futura Lt BT"/>
                <w:sz w:val="22"/>
                <w:szCs w:val="22"/>
              </w:rPr>
              <w:t>A</w:t>
            </w:r>
            <w:r w:rsidR="00DE2C79" w:rsidRPr="003A3F7F">
              <w:rPr>
                <w:rFonts w:ascii="Futura Lt BT" w:hAnsi="Futura Lt BT"/>
                <w:sz w:val="22"/>
                <w:szCs w:val="22"/>
              </w:rPr>
              <w:t>ddress:</w:t>
            </w:r>
          </w:p>
          <w:p w:rsidR="00DE2C79" w:rsidRPr="003A3F7F" w:rsidRDefault="00AD5FAA" w:rsidP="006572B0">
            <w:pPr>
              <w:jc w:val="both"/>
              <w:rPr>
                <w:rFonts w:ascii="Futura Lt BT" w:hAnsi="Futura Lt BT"/>
                <w:sz w:val="22"/>
                <w:szCs w:val="22"/>
              </w:rPr>
            </w:pPr>
            <w:r w:rsidRPr="003A3F7F">
              <w:rPr>
                <w:rFonts w:ascii="Futura Lt BT" w:hAnsi="Futura Lt BT"/>
                <w:sz w:val="22"/>
                <w:szCs w:val="22"/>
              </w:rPr>
              <w:t>T</w:t>
            </w:r>
            <w:r w:rsidR="00DE2C79" w:rsidRPr="003A3F7F">
              <w:rPr>
                <w:rFonts w:ascii="Futura Lt BT" w:hAnsi="Futura Lt BT"/>
                <w:sz w:val="22"/>
                <w:szCs w:val="22"/>
              </w:rPr>
              <w:t xml:space="preserve">elephone: </w:t>
            </w:r>
          </w:p>
          <w:p w:rsidR="00DE2C79" w:rsidRPr="003A3F7F" w:rsidRDefault="00AD5FAA" w:rsidP="006572B0">
            <w:pPr>
              <w:jc w:val="both"/>
              <w:rPr>
                <w:rFonts w:ascii="Futura Lt BT" w:hAnsi="Futura Lt BT"/>
                <w:sz w:val="22"/>
                <w:szCs w:val="22"/>
              </w:rPr>
            </w:pPr>
            <w:r w:rsidRPr="003A3F7F">
              <w:rPr>
                <w:rFonts w:ascii="Futura Lt BT" w:hAnsi="Futura Lt BT"/>
                <w:sz w:val="22"/>
                <w:szCs w:val="22"/>
              </w:rPr>
              <w:t>E-</w:t>
            </w:r>
            <w:r w:rsidR="00DE2C79" w:rsidRPr="003A3F7F">
              <w:rPr>
                <w:rFonts w:ascii="Futura Lt BT" w:hAnsi="Futura Lt BT"/>
                <w:sz w:val="22"/>
                <w:szCs w:val="22"/>
              </w:rPr>
              <w:t xml:space="preserve">mail: </w:t>
            </w:r>
          </w:p>
        </w:tc>
      </w:tr>
      <w:tr w:rsidR="00DE2C79" w:rsidRPr="003A3F7F">
        <w:trPr>
          <w:trHeight w:val="470"/>
        </w:trPr>
        <w:tc>
          <w:tcPr>
            <w:tcW w:w="2380" w:type="dxa"/>
            <w:tcBorders>
              <w:top w:val="single" w:sz="4" w:space="0" w:color="000000"/>
              <w:left w:val="single" w:sz="16" w:space="0" w:color="000000"/>
              <w:bottom w:val="single" w:sz="4" w:space="0" w:color="000000"/>
              <w:right w:val="single" w:sz="4"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LEGAL FORM </w:t>
            </w:r>
          </w:p>
        </w:tc>
        <w:tc>
          <w:tcPr>
            <w:tcW w:w="7474" w:type="dxa"/>
            <w:tcBorders>
              <w:top w:val="single" w:sz="4" w:space="0" w:color="000000"/>
              <w:left w:val="single" w:sz="4" w:space="0" w:color="000000"/>
              <w:bottom w:val="single" w:sz="4" w:space="0" w:color="000000"/>
              <w:right w:val="single" w:sz="6" w:space="0" w:color="000000"/>
            </w:tcBorders>
          </w:tcPr>
          <w:p w:rsidR="00DE2C79" w:rsidRPr="003A3F7F" w:rsidRDefault="00DE2C79" w:rsidP="006572B0">
            <w:pPr>
              <w:jc w:val="both"/>
              <w:rPr>
                <w:rFonts w:ascii="Futura Lt BT" w:hAnsi="Futura Lt BT"/>
                <w:sz w:val="22"/>
                <w:szCs w:val="22"/>
              </w:rPr>
            </w:pPr>
          </w:p>
        </w:tc>
      </w:tr>
      <w:tr w:rsidR="00DE2C79" w:rsidRPr="003A3F7F">
        <w:trPr>
          <w:trHeight w:val="1022"/>
        </w:trPr>
        <w:tc>
          <w:tcPr>
            <w:tcW w:w="2380" w:type="dxa"/>
            <w:tcBorders>
              <w:top w:val="single" w:sz="4" w:space="0" w:color="000000"/>
              <w:left w:val="single" w:sz="16" w:space="0" w:color="000000"/>
              <w:bottom w:val="single" w:sz="4" w:space="0" w:color="000000"/>
              <w:right w:val="single" w:sz="4"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COMMERCIAL REGISTER , ETC. – REGISTRATION DETAILS </w:t>
            </w:r>
            <w:r w:rsidR="00871DCD" w:rsidRPr="003A3F7F">
              <w:rPr>
                <w:rFonts w:ascii="Futura Lt BT" w:hAnsi="Futura Lt BT"/>
                <w:sz w:val="22"/>
                <w:szCs w:val="22"/>
              </w:rPr>
              <w:t>(if applicable)</w:t>
            </w:r>
          </w:p>
        </w:tc>
        <w:tc>
          <w:tcPr>
            <w:tcW w:w="7474" w:type="dxa"/>
            <w:tcBorders>
              <w:top w:val="single" w:sz="4" w:space="0" w:color="000000"/>
              <w:left w:val="single" w:sz="4" w:space="0" w:color="000000"/>
              <w:bottom w:val="single" w:sz="4" w:space="0" w:color="000000"/>
              <w:right w:val="single" w:sz="6"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Denomination of register:</w:t>
            </w:r>
          </w:p>
          <w:p w:rsidR="00DE2C79" w:rsidRPr="003A3F7F" w:rsidRDefault="00DE2C79" w:rsidP="006572B0">
            <w:pPr>
              <w:jc w:val="both"/>
              <w:rPr>
                <w:rFonts w:ascii="Futura Lt BT" w:hAnsi="Futura Lt BT"/>
                <w:sz w:val="22"/>
                <w:szCs w:val="22"/>
              </w:rPr>
            </w:pPr>
            <w:r w:rsidRPr="003A3F7F">
              <w:rPr>
                <w:rFonts w:ascii="Futura Lt BT" w:hAnsi="Futura Lt BT"/>
                <w:sz w:val="22"/>
                <w:szCs w:val="22"/>
              </w:rPr>
              <w:t>Date of registration:</w:t>
            </w:r>
          </w:p>
          <w:p w:rsidR="00DE2C79" w:rsidRPr="003A3F7F" w:rsidRDefault="00DE2C79" w:rsidP="006572B0">
            <w:pPr>
              <w:jc w:val="both"/>
              <w:rPr>
                <w:rFonts w:ascii="Futura Lt BT" w:hAnsi="Futura Lt BT"/>
                <w:sz w:val="22"/>
                <w:szCs w:val="22"/>
              </w:rPr>
            </w:pPr>
            <w:r w:rsidRPr="003A3F7F">
              <w:rPr>
                <w:rFonts w:ascii="Futura Lt BT" w:hAnsi="Futura Lt BT"/>
                <w:sz w:val="22"/>
                <w:szCs w:val="22"/>
              </w:rPr>
              <w:t>Country of registration:</w:t>
            </w:r>
          </w:p>
          <w:p w:rsidR="00DE2C79" w:rsidRPr="003A3F7F" w:rsidRDefault="00AD31A5" w:rsidP="006572B0">
            <w:pPr>
              <w:jc w:val="both"/>
              <w:rPr>
                <w:rFonts w:ascii="Futura Lt BT" w:hAnsi="Futura Lt BT"/>
                <w:sz w:val="22"/>
                <w:szCs w:val="22"/>
              </w:rPr>
            </w:pPr>
            <w:r w:rsidRPr="003A3F7F">
              <w:rPr>
                <w:rFonts w:ascii="Futura Lt BT" w:hAnsi="Futura Lt BT"/>
                <w:sz w:val="22"/>
                <w:szCs w:val="22"/>
              </w:rPr>
              <w:t>Standard identification code</w:t>
            </w:r>
            <w:r w:rsidR="000537B0" w:rsidRPr="003A3F7F">
              <w:rPr>
                <w:rFonts w:ascii="Futura Lt BT" w:hAnsi="Futura Lt BT"/>
                <w:sz w:val="22"/>
                <w:szCs w:val="22"/>
              </w:rPr>
              <w:t xml:space="preserve"> / registration number, if applicable</w:t>
            </w:r>
            <w:r w:rsidR="00DE2C79" w:rsidRPr="003A3F7F">
              <w:rPr>
                <w:rFonts w:ascii="Futura Lt BT" w:hAnsi="Futura Lt BT"/>
                <w:sz w:val="22"/>
                <w:szCs w:val="22"/>
              </w:rPr>
              <w:t xml:space="preserve">: </w:t>
            </w:r>
          </w:p>
        </w:tc>
      </w:tr>
    </w:tbl>
    <w:p w:rsidR="00DE2C79" w:rsidRPr="003A3F7F" w:rsidRDefault="00DE2C79" w:rsidP="00DE2C79">
      <w:pPr>
        <w:jc w:val="both"/>
        <w:rPr>
          <w:rFonts w:ascii="Futura Lt BT" w:hAnsi="Futura Lt BT"/>
          <w:sz w:val="22"/>
          <w:szCs w:val="22"/>
        </w:rPr>
      </w:pPr>
    </w:p>
    <w:p w:rsidR="00DE2C79" w:rsidRPr="003A3F7F" w:rsidRDefault="00DE2C79" w:rsidP="00DE2C79">
      <w:pPr>
        <w:jc w:val="both"/>
        <w:rPr>
          <w:rFonts w:ascii="Futura Lt BT" w:hAnsi="Futura Lt BT"/>
          <w:b/>
          <w:sz w:val="22"/>
          <w:szCs w:val="22"/>
        </w:rPr>
      </w:pPr>
      <w:r w:rsidRPr="003A3F7F">
        <w:rPr>
          <w:rFonts w:ascii="Futura Lt BT" w:hAnsi="Futura Lt BT"/>
          <w:b/>
          <w:sz w:val="22"/>
          <w:szCs w:val="22"/>
        </w:rPr>
        <w:t xml:space="preserve">1.2. Person authorised to submit the Expression of Interest on behalf of the Applicant and appropriate evidence of such authorisation </w:t>
      </w:r>
    </w:p>
    <w:p w:rsidR="00DE2C79" w:rsidRPr="003A3F7F" w:rsidRDefault="00DE2C79" w:rsidP="00DE2C79">
      <w:pPr>
        <w:jc w:val="both"/>
        <w:rPr>
          <w:rFonts w:ascii="Futura Lt BT" w:hAnsi="Futura Lt BT"/>
          <w:sz w:val="22"/>
          <w:szCs w:val="22"/>
        </w:rPr>
      </w:pPr>
    </w:p>
    <w:tbl>
      <w:tblPr>
        <w:tblW w:w="9828" w:type="dxa"/>
        <w:tblLayout w:type="fixed"/>
        <w:tblLook w:val="0000" w:firstRow="0" w:lastRow="0" w:firstColumn="0" w:lastColumn="0" w:noHBand="0" w:noVBand="0"/>
      </w:tblPr>
      <w:tblGrid>
        <w:gridCol w:w="2380"/>
        <w:gridCol w:w="7448"/>
      </w:tblGrid>
      <w:tr w:rsidR="00DE2C79" w:rsidRPr="003A3F7F">
        <w:trPr>
          <w:trHeight w:val="512"/>
        </w:trPr>
        <w:tc>
          <w:tcPr>
            <w:tcW w:w="9828" w:type="dxa"/>
            <w:gridSpan w:val="2"/>
            <w:tcBorders>
              <w:top w:val="single" w:sz="4" w:space="0" w:color="000000"/>
              <w:left w:val="single" w:sz="16" w:space="0" w:color="000000"/>
              <w:bottom w:val="single" w:sz="4" w:space="0" w:color="000000"/>
              <w:right w:val="single" w:sz="12" w:space="0" w:color="000000"/>
            </w:tcBorders>
            <w:vAlign w:val="center"/>
          </w:tcPr>
          <w:p w:rsidR="00DE2C79" w:rsidRPr="003A3F7F" w:rsidRDefault="00DE2C79" w:rsidP="006572B0">
            <w:pPr>
              <w:jc w:val="both"/>
              <w:rPr>
                <w:rFonts w:ascii="Futura Lt BT" w:hAnsi="Futura Lt BT"/>
                <w:b/>
                <w:sz w:val="22"/>
                <w:szCs w:val="22"/>
              </w:rPr>
            </w:pPr>
            <w:r w:rsidRPr="003A3F7F">
              <w:rPr>
                <w:rFonts w:ascii="Futura Lt BT" w:hAnsi="Futura Lt BT"/>
                <w:b/>
                <w:sz w:val="22"/>
                <w:szCs w:val="22"/>
              </w:rPr>
              <w:t>INFORMATION REQUIRED</w:t>
            </w:r>
          </w:p>
        </w:tc>
      </w:tr>
      <w:tr w:rsidR="00DE2C79" w:rsidRPr="003A3F7F">
        <w:trPr>
          <w:trHeight w:val="378"/>
        </w:trPr>
        <w:tc>
          <w:tcPr>
            <w:tcW w:w="2380" w:type="dxa"/>
            <w:tcBorders>
              <w:top w:val="single" w:sz="4" w:space="0" w:color="000000"/>
              <w:left w:val="single" w:sz="16" w:space="0" w:color="000000"/>
              <w:bottom w:val="single" w:sz="4" w:space="0" w:color="000000"/>
              <w:right w:val="single" w:sz="4"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TITLE </w:t>
            </w:r>
          </w:p>
        </w:tc>
        <w:tc>
          <w:tcPr>
            <w:tcW w:w="7448" w:type="dxa"/>
            <w:tcBorders>
              <w:top w:val="single" w:sz="4" w:space="0" w:color="000000"/>
              <w:left w:val="single" w:sz="4" w:space="0" w:color="000000"/>
              <w:bottom w:val="single" w:sz="4" w:space="0" w:color="000000"/>
              <w:right w:val="single" w:sz="12"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Mr/Ms/Dr/other (delete or complete as appropriate) </w:t>
            </w:r>
          </w:p>
        </w:tc>
      </w:tr>
      <w:tr w:rsidR="00DE2C79" w:rsidRPr="003A3F7F">
        <w:trPr>
          <w:trHeight w:val="515"/>
        </w:trPr>
        <w:tc>
          <w:tcPr>
            <w:tcW w:w="2380" w:type="dxa"/>
            <w:tcBorders>
              <w:top w:val="single" w:sz="4" w:space="0" w:color="000000"/>
              <w:left w:val="single" w:sz="16" w:space="0" w:color="000000"/>
              <w:bottom w:val="single" w:sz="4" w:space="0" w:color="000000"/>
              <w:right w:val="single" w:sz="4"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NAME </w:t>
            </w:r>
          </w:p>
        </w:tc>
        <w:tc>
          <w:tcPr>
            <w:tcW w:w="7448" w:type="dxa"/>
            <w:tcBorders>
              <w:top w:val="single" w:sz="4" w:space="0" w:color="000000"/>
              <w:left w:val="single" w:sz="4" w:space="0" w:color="000000"/>
              <w:bottom w:val="single" w:sz="4" w:space="0" w:color="000000"/>
              <w:right w:val="single" w:sz="12"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Surname: </w:t>
            </w:r>
          </w:p>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Forename(s): </w:t>
            </w:r>
          </w:p>
        </w:tc>
      </w:tr>
      <w:tr w:rsidR="00DE2C79" w:rsidRPr="003A3F7F">
        <w:trPr>
          <w:trHeight w:val="265"/>
        </w:trPr>
        <w:tc>
          <w:tcPr>
            <w:tcW w:w="2380" w:type="dxa"/>
            <w:tcBorders>
              <w:top w:val="single" w:sz="4" w:space="0" w:color="000000"/>
              <w:left w:val="single" w:sz="16" w:space="0" w:color="000000"/>
              <w:bottom w:val="single" w:sz="4" w:space="0" w:color="000000"/>
              <w:right w:val="single" w:sz="4"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FUNCTION </w:t>
            </w:r>
          </w:p>
        </w:tc>
        <w:tc>
          <w:tcPr>
            <w:tcW w:w="7448" w:type="dxa"/>
            <w:tcBorders>
              <w:top w:val="single" w:sz="4" w:space="0" w:color="000000"/>
              <w:left w:val="single" w:sz="4" w:space="0" w:color="000000"/>
              <w:bottom w:val="single" w:sz="4" w:space="0" w:color="000000"/>
              <w:right w:val="single" w:sz="12" w:space="0" w:color="000000"/>
            </w:tcBorders>
          </w:tcPr>
          <w:p w:rsidR="00DE2C79" w:rsidRPr="003A3F7F" w:rsidRDefault="00DE2C79" w:rsidP="006572B0">
            <w:pPr>
              <w:jc w:val="both"/>
              <w:rPr>
                <w:rFonts w:ascii="Futura Lt BT" w:hAnsi="Futura Lt BT"/>
                <w:sz w:val="22"/>
                <w:szCs w:val="22"/>
              </w:rPr>
            </w:pPr>
          </w:p>
        </w:tc>
      </w:tr>
      <w:tr w:rsidR="00DE2C79" w:rsidRPr="003A3F7F">
        <w:trPr>
          <w:trHeight w:val="770"/>
        </w:trPr>
        <w:tc>
          <w:tcPr>
            <w:tcW w:w="2380" w:type="dxa"/>
            <w:tcBorders>
              <w:top w:val="single" w:sz="4" w:space="0" w:color="000000"/>
              <w:left w:val="single" w:sz="16" w:space="0" w:color="000000"/>
              <w:bottom w:val="single" w:sz="4" w:space="0" w:color="000000"/>
              <w:right w:val="single" w:sz="4"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CONTACT DETAILS </w:t>
            </w:r>
          </w:p>
        </w:tc>
        <w:tc>
          <w:tcPr>
            <w:tcW w:w="7448" w:type="dxa"/>
            <w:tcBorders>
              <w:top w:val="single" w:sz="4" w:space="0" w:color="000000"/>
              <w:left w:val="single" w:sz="4" w:space="0" w:color="000000"/>
              <w:bottom w:val="single" w:sz="4" w:space="0" w:color="000000"/>
              <w:right w:val="single" w:sz="12" w:space="0" w:color="000000"/>
            </w:tcBorders>
          </w:tcPr>
          <w:p w:rsidR="00DE2C79" w:rsidRPr="003A3F7F" w:rsidRDefault="00AD5FAA" w:rsidP="006572B0">
            <w:pPr>
              <w:jc w:val="both"/>
              <w:rPr>
                <w:rFonts w:ascii="Futura Lt BT" w:hAnsi="Futura Lt BT"/>
                <w:sz w:val="22"/>
                <w:szCs w:val="22"/>
              </w:rPr>
            </w:pPr>
            <w:r w:rsidRPr="003A3F7F">
              <w:rPr>
                <w:rFonts w:ascii="Futura Lt BT" w:hAnsi="Futura Lt BT"/>
                <w:sz w:val="22"/>
                <w:szCs w:val="22"/>
              </w:rPr>
              <w:t>A</w:t>
            </w:r>
            <w:r w:rsidR="00DE2C79" w:rsidRPr="003A3F7F">
              <w:rPr>
                <w:rFonts w:ascii="Futura Lt BT" w:hAnsi="Futura Lt BT"/>
                <w:sz w:val="22"/>
                <w:szCs w:val="22"/>
              </w:rPr>
              <w:t>ddress:</w:t>
            </w:r>
          </w:p>
          <w:p w:rsidR="00DE2C79" w:rsidRPr="003A3F7F" w:rsidRDefault="00AD5FAA" w:rsidP="006572B0">
            <w:pPr>
              <w:jc w:val="both"/>
              <w:rPr>
                <w:rFonts w:ascii="Futura Lt BT" w:hAnsi="Futura Lt BT"/>
                <w:sz w:val="22"/>
                <w:szCs w:val="22"/>
              </w:rPr>
            </w:pPr>
            <w:r w:rsidRPr="003A3F7F">
              <w:rPr>
                <w:rFonts w:ascii="Futura Lt BT" w:hAnsi="Futura Lt BT"/>
                <w:sz w:val="22"/>
                <w:szCs w:val="22"/>
              </w:rPr>
              <w:t>T</w:t>
            </w:r>
            <w:r w:rsidR="00DE2C79" w:rsidRPr="003A3F7F">
              <w:rPr>
                <w:rFonts w:ascii="Futura Lt BT" w:hAnsi="Futura Lt BT"/>
                <w:sz w:val="22"/>
                <w:szCs w:val="22"/>
              </w:rPr>
              <w:t>elephone:</w:t>
            </w:r>
          </w:p>
          <w:p w:rsidR="00DE2C79" w:rsidRPr="003A3F7F" w:rsidRDefault="00AD5FAA" w:rsidP="006572B0">
            <w:pPr>
              <w:jc w:val="both"/>
              <w:rPr>
                <w:rFonts w:ascii="Futura Lt BT" w:hAnsi="Futura Lt BT"/>
                <w:sz w:val="22"/>
                <w:szCs w:val="22"/>
              </w:rPr>
            </w:pPr>
            <w:r w:rsidRPr="003A3F7F">
              <w:rPr>
                <w:rFonts w:ascii="Futura Lt BT" w:hAnsi="Futura Lt BT"/>
                <w:sz w:val="22"/>
                <w:szCs w:val="22"/>
              </w:rPr>
              <w:t>F</w:t>
            </w:r>
            <w:r w:rsidR="00DE2C79" w:rsidRPr="003A3F7F">
              <w:rPr>
                <w:rFonts w:ascii="Futura Lt BT" w:hAnsi="Futura Lt BT"/>
                <w:sz w:val="22"/>
                <w:szCs w:val="22"/>
              </w:rPr>
              <w:t>ax:</w:t>
            </w:r>
          </w:p>
          <w:p w:rsidR="00DE2C79" w:rsidRPr="003A3F7F" w:rsidRDefault="00AD5FAA" w:rsidP="006572B0">
            <w:pPr>
              <w:jc w:val="both"/>
              <w:rPr>
                <w:rFonts w:ascii="Futura Lt BT" w:hAnsi="Futura Lt BT"/>
                <w:sz w:val="22"/>
                <w:szCs w:val="22"/>
              </w:rPr>
            </w:pPr>
            <w:r w:rsidRPr="003A3F7F">
              <w:rPr>
                <w:rFonts w:ascii="Futura Lt BT" w:hAnsi="Futura Lt BT"/>
                <w:sz w:val="22"/>
                <w:szCs w:val="22"/>
              </w:rPr>
              <w:t>E-</w:t>
            </w:r>
            <w:r w:rsidR="00DE2C79" w:rsidRPr="003A3F7F">
              <w:rPr>
                <w:rFonts w:ascii="Futura Lt BT" w:hAnsi="Futura Lt BT"/>
                <w:sz w:val="22"/>
                <w:szCs w:val="22"/>
              </w:rPr>
              <w:t>mail:</w:t>
            </w:r>
          </w:p>
        </w:tc>
      </w:tr>
    </w:tbl>
    <w:p w:rsidR="00DE2C79" w:rsidRPr="003A3F7F" w:rsidRDefault="00DE2C79" w:rsidP="00DE2C79">
      <w:pPr>
        <w:jc w:val="both"/>
        <w:rPr>
          <w:rFonts w:ascii="Futura Lt BT" w:hAnsi="Futura Lt BT"/>
          <w:sz w:val="22"/>
          <w:szCs w:val="22"/>
        </w:rPr>
      </w:pPr>
    </w:p>
    <w:p w:rsidR="00DE2C79" w:rsidRPr="003A3F7F" w:rsidRDefault="00DE2C79" w:rsidP="00DE2C79">
      <w:pPr>
        <w:jc w:val="both"/>
        <w:rPr>
          <w:rFonts w:ascii="Futura Lt BT" w:hAnsi="Futura Lt BT"/>
          <w:b/>
          <w:sz w:val="22"/>
          <w:szCs w:val="22"/>
        </w:rPr>
      </w:pPr>
      <w:r w:rsidRPr="003A3F7F">
        <w:rPr>
          <w:rFonts w:ascii="Futura Lt BT" w:hAnsi="Futura Lt BT"/>
          <w:b/>
          <w:sz w:val="22"/>
          <w:szCs w:val="22"/>
        </w:rPr>
        <w:t>1.3. Contact person (if different from 1.2)</w:t>
      </w:r>
    </w:p>
    <w:p w:rsidR="00DE2C79" w:rsidRPr="003A3F7F" w:rsidRDefault="00DE2C79" w:rsidP="00DE2C79">
      <w:pPr>
        <w:jc w:val="both"/>
        <w:rPr>
          <w:rFonts w:ascii="Futura Lt BT" w:hAnsi="Futura Lt BT"/>
          <w:sz w:val="22"/>
          <w:szCs w:val="22"/>
        </w:rPr>
      </w:pPr>
    </w:p>
    <w:tbl>
      <w:tblPr>
        <w:tblW w:w="9828" w:type="dxa"/>
        <w:tblLayout w:type="fixed"/>
        <w:tblLook w:val="0000" w:firstRow="0" w:lastRow="0" w:firstColumn="0" w:lastColumn="0" w:noHBand="0" w:noVBand="0"/>
      </w:tblPr>
      <w:tblGrid>
        <w:gridCol w:w="2380"/>
        <w:gridCol w:w="7448"/>
      </w:tblGrid>
      <w:tr w:rsidR="00DE2C79" w:rsidRPr="003A3F7F">
        <w:trPr>
          <w:trHeight w:val="313"/>
        </w:trPr>
        <w:tc>
          <w:tcPr>
            <w:tcW w:w="2380" w:type="dxa"/>
            <w:tcBorders>
              <w:top w:val="single" w:sz="4" w:space="0" w:color="000000"/>
              <w:left w:val="single" w:sz="16" w:space="0" w:color="000000"/>
              <w:bottom w:val="single" w:sz="4" w:space="0" w:color="000000"/>
              <w:right w:val="single" w:sz="4"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TITLE </w:t>
            </w:r>
          </w:p>
        </w:tc>
        <w:tc>
          <w:tcPr>
            <w:tcW w:w="7448" w:type="dxa"/>
            <w:tcBorders>
              <w:top w:val="single" w:sz="4" w:space="0" w:color="000000"/>
              <w:left w:val="single" w:sz="4" w:space="0" w:color="000000"/>
              <w:bottom w:val="single" w:sz="4" w:space="0" w:color="000000"/>
              <w:right w:val="single" w:sz="12"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Mr/Ms/Dr/other (delete or complete as appropriate) </w:t>
            </w:r>
          </w:p>
        </w:tc>
      </w:tr>
      <w:tr w:rsidR="00DE2C79" w:rsidRPr="003A3F7F">
        <w:trPr>
          <w:trHeight w:val="515"/>
        </w:trPr>
        <w:tc>
          <w:tcPr>
            <w:tcW w:w="2380" w:type="dxa"/>
            <w:tcBorders>
              <w:top w:val="single" w:sz="4" w:space="0" w:color="000000"/>
              <w:left w:val="single" w:sz="16" w:space="0" w:color="000000"/>
              <w:bottom w:val="single" w:sz="4" w:space="0" w:color="000000"/>
              <w:right w:val="single" w:sz="4"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NAME </w:t>
            </w:r>
          </w:p>
        </w:tc>
        <w:tc>
          <w:tcPr>
            <w:tcW w:w="7448" w:type="dxa"/>
            <w:tcBorders>
              <w:top w:val="single" w:sz="4" w:space="0" w:color="000000"/>
              <w:left w:val="single" w:sz="4" w:space="0" w:color="000000"/>
              <w:bottom w:val="single" w:sz="4" w:space="0" w:color="000000"/>
              <w:right w:val="single" w:sz="12"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Surname: </w:t>
            </w:r>
          </w:p>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Forename(s): </w:t>
            </w:r>
          </w:p>
        </w:tc>
      </w:tr>
      <w:tr w:rsidR="00DE2C79" w:rsidRPr="003A3F7F">
        <w:trPr>
          <w:trHeight w:val="265"/>
        </w:trPr>
        <w:tc>
          <w:tcPr>
            <w:tcW w:w="2380" w:type="dxa"/>
            <w:tcBorders>
              <w:top w:val="single" w:sz="4" w:space="0" w:color="000000"/>
              <w:left w:val="single" w:sz="16" w:space="0" w:color="000000"/>
              <w:bottom w:val="single" w:sz="4" w:space="0" w:color="000000"/>
              <w:right w:val="single" w:sz="4"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FUNCTION </w:t>
            </w:r>
          </w:p>
        </w:tc>
        <w:tc>
          <w:tcPr>
            <w:tcW w:w="7448" w:type="dxa"/>
            <w:tcBorders>
              <w:top w:val="single" w:sz="4" w:space="0" w:color="000000"/>
              <w:left w:val="single" w:sz="4" w:space="0" w:color="000000"/>
              <w:bottom w:val="single" w:sz="4" w:space="0" w:color="000000"/>
              <w:right w:val="single" w:sz="12" w:space="0" w:color="000000"/>
            </w:tcBorders>
          </w:tcPr>
          <w:p w:rsidR="00DE2C79" w:rsidRPr="003A3F7F" w:rsidRDefault="00DE2C79" w:rsidP="006572B0">
            <w:pPr>
              <w:jc w:val="both"/>
              <w:rPr>
                <w:rFonts w:ascii="Futura Lt BT" w:hAnsi="Futura Lt BT"/>
                <w:sz w:val="22"/>
                <w:szCs w:val="22"/>
              </w:rPr>
            </w:pPr>
          </w:p>
        </w:tc>
      </w:tr>
      <w:tr w:rsidR="00DE2C79" w:rsidRPr="003A3F7F">
        <w:trPr>
          <w:trHeight w:val="349"/>
        </w:trPr>
        <w:tc>
          <w:tcPr>
            <w:tcW w:w="2380" w:type="dxa"/>
            <w:tcBorders>
              <w:top w:val="single" w:sz="4" w:space="0" w:color="000000"/>
              <w:left w:val="single" w:sz="16" w:space="0" w:color="000000"/>
              <w:bottom w:val="single" w:sz="4" w:space="0" w:color="000000"/>
              <w:right w:val="single" w:sz="4" w:space="0" w:color="000000"/>
            </w:tcBorders>
          </w:tcPr>
          <w:p w:rsidR="00DE2C79" w:rsidRPr="003A3F7F" w:rsidRDefault="00DE2C79" w:rsidP="006572B0">
            <w:pPr>
              <w:jc w:val="both"/>
              <w:rPr>
                <w:rFonts w:ascii="Futura Lt BT" w:hAnsi="Futura Lt BT"/>
                <w:sz w:val="22"/>
                <w:szCs w:val="22"/>
              </w:rPr>
            </w:pPr>
            <w:r w:rsidRPr="003A3F7F">
              <w:rPr>
                <w:rFonts w:ascii="Futura Lt BT" w:hAnsi="Futura Lt BT"/>
                <w:sz w:val="22"/>
                <w:szCs w:val="22"/>
              </w:rPr>
              <w:t xml:space="preserve">CONTACT DETAILS </w:t>
            </w:r>
          </w:p>
        </w:tc>
        <w:tc>
          <w:tcPr>
            <w:tcW w:w="7448" w:type="dxa"/>
            <w:tcBorders>
              <w:top w:val="single" w:sz="4" w:space="0" w:color="000000"/>
              <w:left w:val="single" w:sz="4" w:space="0" w:color="000000"/>
              <w:bottom w:val="single" w:sz="4" w:space="0" w:color="000000"/>
              <w:right w:val="single" w:sz="12" w:space="0" w:color="000000"/>
            </w:tcBorders>
          </w:tcPr>
          <w:p w:rsidR="00DE2C79" w:rsidRPr="003A3F7F" w:rsidRDefault="00AD5FAA" w:rsidP="006572B0">
            <w:pPr>
              <w:jc w:val="both"/>
              <w:rPr>
                <w:rFonts w:ascii="Futura Lt BT" w:hAnsi="Futura Lt BT"/>
                <w:sz w:val="22"/>
                <w:szCs w:val="22"/>
              </w:rPr>
            </w:pPr>
            <w:r w:rsidRPr="003A3F7F">
              <w:rPr>
                <w:rFonts w:ascii="Futura Lt BT" w:hAnsi="Futura Lt BT"/>
                <w:sz w:val="22"/>
                <w:szCs w:val="22"/>
              </w:rPr>
              <w:t>A</w:t>
            </w:r>
            <w:r w:rsidR="00DE2C79" w:rsidRPr="003A3F7F">
              <w:rPr>
                <w:rFonts w:ascii="Futura Lt BT" w:hAnsi="Futura Lt BT"/>
                <w:sz w:val="22"/>
                <w:szCs w:val="22"/>
              </w:rPr>
              <w:t>ddress:</w:t>
            </w:r>
          </w:p>
          <w:p w:rsidR="00DE2C79" w:rsidRPr="003A3F7F" w:rsidRDefault="00AD5FAA" w:rsidP="006572B0">
            <w:pPr>
              <w:jc w:val="both"/>
              <w:rPr>
                <w:rFonts w:ascii="Futura Lt BT" w:hAnsi="Futura Lt BT"/>
                <w:sz w:val="22"/>
                <w:szCs w:val="22"/>
              </w:rPr>
            </w:pPr>
            <w:r w:rsidRPr="003A3F7F">
              <w:rPr>
                <w:rFonts w:ascii="Futura Lt BT" w:hAnsi="Futura Lt BT"/>
                <w:sz w:val="22"/>
                <w:szCs w:val="22"/>
              </w:rPr>
              <w:t>T</w:t>
            </w:r>
            <w:r w:rsidR="00DE2C79" w:rsidRPr="003A3F7F">
              <w:rPr>
                <w:rFonts w:ascii="Futura Lt BT" w:hAnsi="Futura Lt BT"/>
                <w:sz w:val="22"/>
                <w:szCs w:val="22"/>
              </w:rPr>
              <w:t>elephone:</w:t>
            </w:r>
          </w:p>
          <w:p w:rsidR="00DE2C79" w:rsidRPr="003A3F7F" w:rsidRDefault="00AD5FAA" w:rsidP="006572B0">
            <w:pPr>
              <w:jc w:val="both"/>
              <w:rPr>
                <w:rFonts w:ascii="Futura Lt BT" w:hAnsi="Futura Lt BT"/>
                <w:sz w:val="22"/>
                <w:szCs w:val="22"/>
              </w:rPr>
            </w:pPr>
            <w:r w:rsidRPr="003A3F7F">
              <w:rPr>
                <w:rFonts w:ascii="Futura Lt BT" w:hAnsi="Futura Lt BT"/>
                <w:sz w:val="22"/>
                <w:szCs w:val="22"/>
              </w:rPr>
              <w:t>F</w:t>
            </w:r>
            <w:r w:rsidR="00DE2C79" w:rsidRPr="003A3F7F">
              <w:rPr>
                <w:rFonts w:ascii="Futura Lt BT" w:hAnsi="Futura Lt BT"/>
                <w:sz w:val="22"/>
                <w:szCs w:val="22"/>
              </w:rPr>
              <w:t>ax:</w:t>
            </w:r>
          </w:p>
          <w:p w:rsidR="00DE2C79" w:rsidRPr="003A3F7F" w:rsidRDefault="00AD5FAA" w:rsidP="006572B0">
            <w:pPr>
              <w:jc w:val="both"/>
              <w:rPr>
                <w:rFonts w:ascii="Futura Lt BT" w:hAnsi="Futura Lt BT"/>
                <w:sz w:val="22"/>
                <w:szCs w:val="22"/>
              </w:rPr>
            </w:pPr>
            <w:r w:rsidRPr="003A3F7F">
              <w:rPr>
                <w:rFonts w:ascii="Futura Lt BT" w:hAnsi="Futura Lt BT"/>
                <w:sz w:val="22"/>
                <w:szCs w:val="22"/>
              </w:rPr>
              <w:t>E-</w:t>
            </w:r>
            <w:r w:rsidR="00DE2C79" w:rsidRPr="003A3F7F">
              <w:rPr>
                <w:rFonts w:ascii="Futura Lt BT" w:hAnsi="Futura Lt BT"/>
                <w:sz w:val="22"/>
                <w:szCs w:val="22"/>
              </w:rPr>
              <w:t>mail:</w:t>
            </w:r>
          </w:p>
        </w:tc>
      </w:tr>
    </w:tbl>
    <w:p w:rsidR="00F52819" w:rsidRPr="003A3F7F" w:rsidRDefault="00DA580B" w:rsidP="00F52819">
      <w:pPr>
        <w:jc w:val="center"/>
        <w:rPr>
          <w:rFonts w:ascii="Futura Lt BT" w:hAnsi="Futura Lt BT"/>
          <w:sz w:val="22"/>
          <w:szCs w:val="22"/>
        </w:rPr>
      </w:pPr>
      <w:r w:rsidRPr="003A3F7F">
        <w:rPr>
          <w:rFonts w:ascii="Futura Lt BT" w:hAnsi="Futura Lt BT"/>
          <w:b/>
          <w:sz w:val="22"/>
          <w:szCs w:val="22"/>
        </w:rPr>
        <w:br w:type="page"/>
      </w:r>
      <w:r w:rsidR="00E92EF7" w:rsidRPr="003A3F7F">
        <w:rPr>
          <w:rFonts w:ascii="Futura Lt BT" w:hAnsi="Futura Lt BT"/>
          <w:b/>
          <w:sz w:val="22"/>
          <w:szCs w:val="22"/>
        </w:rPr>
        <w:lastRenderedPageBreak/>
        <w:t>Appendix 2</w:t>
      </w:r>
      <w:r w:rsidR="00E92EF7" w:rsidRPr="003A3F7F">
        <w:rPr>
          <w:rFonts w:ascii="Futura Lt BT" w:hAnsi="Futura Lt BT"/>
          <w:sz w:val="22"/>
          <w:szCs w:val="22"/>
        </w:rPr>
        <w:t xml:space="preserve"> </w:t>
      </w:r>
      <w:r w:rsidR="00E92EF7" w:rsidRPr="003A3F7F">
        <w:rPr>
          <w:rFonts w:ascii="Futura Lt BT" w:hAnsi="Futura Lt BT"/>
          <w:b/>
          <w:sz w:val="22"/>
          <w:szCs w:val="22"/>
        </w:rPr>
        <w:t xml:space="preserve">to </w:t>
      </w:r>
      <w:r w:rsidR="00440A1C" w:rsidRPr="003A3F7F">
        <w:rPr>
          <w:rFonts w:ascii="Futura Lt BT" w:hAnsi="Futura Lt BT"/>
          <w:b/>
          <w:sz w:val="22"/>
          <w:szCs w:val="22"/>
        </w:rPr>
        <w:t>EXPRESSION OF INTEREST</w:t>
      </w:r>
    </w:p>
    <w:p w:rsidR="00131EF2" w:rsidRPr="003A3F7F" w:rsidRDefault="004212CA" w:rsidP="00131EF2">
      <w:pPr>
        <w:jc w:val="center"/>
        <w:rPr>
          <w:rFonts w:ascii="Futura Lt BT" w:hAnsi="Futura Lt BT"/>
          <w:b/>
          <w:sz w:val="22"/>
          <w:szCs w:val="22"/>
        </w:rPr>
      </w:pPr>
      <w:r w:rsidRPr="003A3F7F">
        <w:rPr>
          <w:rFonts w:ascii="Futura Lt BT" w:hAnsi="Futura Lt BT"/>
          <w:b/>
          <w:sz w:val="22"/>
          <w:szCs w:val="22"/>
        </w:rPr>
        <w:t>BUSINESS PLAN</w:t>
      </w:r>
    </w:p>
    <w:p w:rsidR="00131EF2" w:rsidRPr="003A3F7F" w:rsidRDefault="00131EF2" w:rsidP="00131EF2">
      <w:pPr>
        <w:rPr>
          <w:rFonts w:ascii="Futura Lt BT" w:hAnsi="Futura Lt BT"/>
          <w:b/>
          <w:sz w:val="22"/>
          <w:szCs w:val="22"/>
        </w:rPr>
      </w:pPr>
    </w:p>
    <w:p w:rsidR="003C64A0" w:rsidRPr="003A3F7F" w:rsidRDefault="003C64A0" w:rsidP="003C64A0">
      <w:pPr>
        <w:jc w:val="both"/>
        <w:rPr>
          <w:rFonts w:ascii="Futura Lt BT" w:hAnsi="Futura Lt BT"/>
          <w:sz w:val="22"/>
          <w:szCs w:val="22"/>
        </w:rPr>
      </w:pPr>
      <w:r w:rsidRPr="003A3F7F">
        <w:rPr>
          <w:rFonts w:ascii="Futura Lt BT" w:hAnsi="Futura Lt BT"/>
          <w:sz w:val="22"/>
          <w:szCs w:val="22"/>
        </w:rPr>
        <w:t>Applicants are asked to provide an investment proposal (“Business Plan”) in relation to the Financial Instrument. The Business Plan should provide concise information on the following items:</w:t>
      </w:r>
    </w:p>
    <w:p w:rsidR="003C64A0" w:rsidRPr="003A3F7F" w:rsidRDefault="003C64A0" w:rsidP="003C64A0">
      <w:pPr>
        <w:jc w:val="both"/>
        <w:rPr>
          <w:rFonts w:ascii="Futura Lt BT" w:hAnsi="Futura Lt BT"/>
          <w:sz w:val="22"/>
          <w:szCs w:val="22"/>
        </w:rPr>
      </w:pPr>
    </w:p>
    <w:p w:rsidR="003C64A0" w:rsidRPr="003A3F7F" w:rsidRDefault="003C64A0" w:rsidP="003C64A0">
      <w:pPr>
        <w:jc w:val="both"/>
        <w:rPr>
          <w:rFonts w:ascii="Futura Lt BT" w:hAnsi="Futura Lt BT"/>
          <w:sz w:val="22"/>
          <w:szCs w:val="22"/>
          <w:u w:val="single"/>
        </w:rPr>
      </w:pPr>
      <w:r w:rsidRPr="003A3F7F">
        <w:rPr>
          <w:rFonts w:ascii="Futura Lt BT" w:hAnsi="Futura Lt BT"/>
          <w:sz w:val="22"/>
          <w:szCs w:val="22"/>
          <w:u w:val="single"/>
        </w:rPr>
        <w:t>Market</w:t>
      </w:r>
    </w:p>
    <w:p w:rsidR="003C64A0" w:rsidRPr="003A3F7F" w:rsidRDefault="003C64A0" w:rsidP="00FE7978">
      <w:pPr>
        <w:numPr>
          <w:ilvl w:val="0"/>
          <w:numId w:val="5"/>
        </w:numPr>
        <w:jc w:val="both"/>
        <w:rPr>
          <w:rFonts w:ascii="Futura Lt BT" w:hAnsi="Futura Lt BT"/>
          <w:sz w:val="22"/>
          <w:szCs w:val="22"/>
        </w:rPr>
      </w:pPr>
      <w:r w:rsidRPr="003A3F7F">
        <w:rPr>
          <w:rFonts w:ascii="Futura Lt BT" w:hAnsi="Futura Lt BT"/>
          <w:sz w:val="22"/>
          <w:szCs w:val="22"/>
        </w:rPr>
        <w:t>Detailed description of the targeted market segment;</w:t>
      </w:r>
    </w:p>
    <w:p w:rsidR="003C64A0" w:rsidRPr="003A3F7F" w:rsidRDefault="003C64A0" w:rsidP="00FE7978">
      <w:pPr>
        <w:numPr>
          <w:ilvl w:val="0"/>
          <w:numId w:val="5"/>
        </w:numPr>
        <w:jc w:val="both"/>
        <w:rPr>
          <w:rFonts w:ascii="Futura Lt BT" w:hAnsi="Futura Lt BT"/>
          <w:sz w:val="22"/>
          <w:szCs w:val="22"/>
        </w:rPr>
      </w:pPr>
      <w:r w:rsidRPr="003A3F7F">
        <w:rPr>
          <w:rFonts w:ascii="Futura Lt BT" w:hAnsi="Futura Lt BT"/>
          <w:sz w:val="22"/>
          <w:szCs w:val="22"/>
        </w:rPr>
        <w:t>Co-operation and/or competition in the relevant market segments</w:t>
      </w:r>
      <w:r w:rsidR="008B5BB5" w:rsidRPr="003A3F7F">
        <w:rPr>
          <w:rFonts w:ascii="Futura Lt BT" w:hAnsi="Futura Lt BT"/>
          <w:sz w:val="22"/>
          <w:szCs w:val="22"/>
        </w:rPr>
        <w:t>;</w:t>
      </w:r>
      <w:r w:rsidRPr="003A3F7F">
        <w:rPr>
          <w:rFonts w:ascii="Futura Lt BT" w:hAnsi="Futura Lt BT"/>
          <w:sz w:val="22"/>
          <w:szCs w:val="22"/>
        </w:rPr>
        <w:t xml:space="preserve"> </w:t>
      </w:r>
    </w:p>
    <w:p w:rsidR="003C64A0" w:rsidRPr="003A3F7F" w:rsidRDefault="003C64A0" w:rsidP="00FE7978">
      <w:pPr>
        <w:numPr>
          <w:ilvl w:val="0"/>
          <w:numId w:val="5"/>
        </w:numPr>
        <w:jc w:val="both"/>
        <w:rPr>
          <w:rFonts w:ascii="Futura Lt BT" w:hAnsi="Futura Lt BT"/>
          <w:sz w:val="22"/>
          <w:szCs w:val="22"/>
        </w:rPr>
      </w:pPr>
      <w:r w:rsidRPr="003A3F7F">
        <w:rPr>
          <w:rFonts w:ascii="Futura Lt BT" w:hAnsi="Futura Lt BT"/>
          <w:sz w:val="22"/>
          <w:szCs w:val="22"/>
        </w:rPr>
        <w:t>Marketing strategy of the instrument</w:t>
      </w:r>
      <w:r w:rsidR="00E85A0A" w:rsidRPr="003A3F7F">
        <w:rPr>
          <w:rFonts w:ascii="Futura Lt BT" w:hAnsi="Futura Lt BT"/>
          <w:sz w:val="22"/>
          <w:szCs w:val="22"/>
        </w:rPr>
        <w:t>;</w:t>
      </w:r>
    </w:p>
    <w:p w:rsidR="003C64A0" w:rsidRPr="003A3F7F" w:rsidRDefault="003C64A0" w:rsidP="003C64A0">
      <w:pPr>
        <w:ind w:left="360"/>
        <w:jc w:val="both"/>
        <w:rPr>
          <w:rFonts w:ascii="Futura Lt BT" w:hAnsi="Futura Lt BT"/>
          <w:sz w:val="22"/>
          <w:szCs w:val="22"/>
        </w:rPr>
      </w:pPr>
    </w:p>
    <w:p w:rsidR="003C64A0" w:rsidRPr="003A3F7F" w:rsidRDefault="003C64A0" w:rsidP="003C64A0">
      <w:pPr>
        <w:jc w:val="both"/>
        <w:rPr>
          <w:rFonts w:ascii="Futura Lt BT" w:hAnsi="Futura Lt BT"/>
          <w:sz w:val="22"/>
          <w:szCs w:val="22"/>
          <w:u w:val="single"/>
        </w:rPr>
      </w:pPr>
      <w:r w:rsidRPr="003A3F7F">
        <w:rPr>
          <w:rFonts w:ascii="Futura Lt BT" w:hAnsi="Futura Lt BT"/>
          <w:sz w:val="22"/>
          <w:szCs w:val="22"/>
          <w:u w:val="single"/>
        </w:rPr>
        <w:t>Investment strategy</w:t>
      </w:r>
    </w:p>
    <w:p w:rsidR="003C64A0" w:rsidRPr="003A3F7F" w:rsidRDefault="003C64A0" w:rsidP="003C64A0">
      <w:pPr>
        <w:jc w:val="both"/>
        <w:rPr>
          <w:rFonts w:ascii="Futura Lt BT" w:hAnsi="Futura Lt BT"/>
          <w:sz w:val="22"/>
          <w:szCs w:val="22"/>
          <w:u w:val="single"/>
        </w:rPr>
      </w:pPr>
    </w:p>
    <w:p w:rsidR="00B924F9" w:rsidRPr="00DF1CAF" w:rsidRDefault="00B924F9" w:rsidP="00B924F9">
      <w:pPr>
        <w:numPr>
          <w:ilvl w:val="0"/>
          <w:numId w:val="6"/>
        </w:numPr>
        <w:jc w:val="both"/>
        <w:rPr>
          <w:rFonts w:ascii="Futura Lt BT" w:hAnsi="Futura Lt BT"/>
          <w:sz w:val="22"/>
          <w:szCs w:val="22"/>
        </w:rPr>
      </w:pPr>
      <w:r w:rsidRPr="00DF1CAF">
        <w:rPr>
          <w:rFonts w:ascii="Futura Lt BT" w:hAnsi="Futura Lt BT"/>
          <w:sz w:val="22"/>
          <w:szCs w:val="22"/>
        </w:rPr>
        <w:t xml:space="preserve">Financial Instrument </w:t>
      </w:r>
      <w:r w:rsidR="004E6390" w:rsidRPr="00DF1CAF">
        <w:rPr>
          <w:rFonts w:ascii="Futura Lt BT" w:hAnsi="Futura Lt BT"/>
          <w:sz w:val="22"/>
          <w:szCs w:val="22"/>
        </w:rPr>
        <w:t>option</w:t>
      </w:r>
      <w:r w:rsidRPr="00DF1CAF">
        <w:rPr>
          <w:rFonts w:ascii="Futura Lt BT" w:hAnsi="Futura Lt BT"/>
          <w:sz w:val="22"/>
          <w:szCs w:val="22"/>
        </w:rPr>
        <w:t xml:space="preserve"> (</w:t>
      </w:r>
      <w:r w:rsidR="004E6390" w:rsidRPr="00DF1CAF">
        <w:rPr>
          <w:rFonts w:ascii="Futura Lt BT" w:hAnsi="Futura Lt BT"/>
          <w:sz w:val="22"/>
          <w:szCs w:val="22"/>
        </w:rPr>
        <w:t>either</w:t>
      </w:r>
      <w:r w:rsidRPr="00DF1CAF">
        <w:rPr>
          <w:rFonts w:ascii="Futura Lt BT" w:hAnsi="Futura Lt BT"/>
          <w:sz w:val="22"/>
          <w:szCs w:val="22"/>
        </w:rPr>
        <w:t xml:space="preserve"> </w:t>
      </w:r>
      <w:r w:rsidR="004E6390" w:rsidRPr="00DF1CAF">
        <w:rPr>
          <w:rFonts w:ascii="Futura Lt BT" w:hAnsi="Futura Lt BT"/>
          <w:sz w:val="22"/>
          <w:szCs w:val="22"/>
        </w:rPr>
        <w:t>Equity Fund</w:t>
      </w:r>
      <w:r w:rsidRPr="00DF1CAF">
        <w:rPr>
          <w:rFonts w:ascii="Futura Lt BT" w:hAnsi="Futura Lt BT"/>
          <w:sz w:val="22"/>
          <w:szCs w:val="22"/>
        </w:rPr>
        <w:t xml:space="preserve"> or Co-Investment Window)</w:t>
      </w:r>
      <w:r w:rsidR="009C2361">
        <w:rPr>
          <w:rFonts w:ascii="Futura Lt BT" w:hAnsi="Futura Lt BT"/>
          <w:sz w:val="22"/>
          <w:szCs w:val="22"/>
        </w:rPr>
        <w:t>;</w:t>
      </w:r>
    </w:p>
    <w:p w:rsidR="00E85A0A" w:rsidRPr="003A3F7F" w:rsidRDefault="00E85A0A" w:rsidP="00FE7978">
      <w:pPr>
        <w:numPr>
          <w:ilvl w:val="0"/>
          <w:numId w:val="6"/>
        </w:numPr>
        <w:jc w:val="both"/>
        <w:rPr>
          <w:rFonts w:ascii="Futura Lt BT" w:hAnsi="Futura Lt BT"/>
          <w:sz w:val="22"/>
          <w:szCs w:val="22"/>
        </w:rPr>
      </w:pPr>
      <w:r w:rsidRPr="003A3F7F">
        <w:rPr>
          <w:rFonts w:ascii="Futura Lt BT" w:hAnsi="Futura Lt BT"/>
          <w:sz w:val="22"/>
          <w:szCs w:val="22"/>
        </w:rPr>
        <w:t xml:space="preserve">Minimum/Target/Maximum </w:t>
      </w:r>
      <w:r w:rsidR="009C2361">
        <w:rPr>
          <w:rFonts w:ascii="Futura Lt BT" w:hAnsi="Futura Lt BT"/>
          <w:sz w:val="22"/>
          <w:szCs w:val="22"/>
        </w:rPr>
        <w:t xml:space="preserve">Equity Fund size </w:t>
      </w:r>
      <w:r w:rsidR="00265B4E">
        <w:rPr>
          <w:rFonts w:ascii="Futura Lt BT" w:hAnsi="Futura Lt BT"/>
          <w:sz w:val="22"/>
          <w:szCs w:val="22"/>
        </w:rPr>
        <w:t>or</w:t>
      </w:r>
      <w:r w:rsidR="009C2361">
        <w:rPr>
          <w:rFonts w:ascii="Futura Lt BT" w:hAnsi="Futura Lt BT"/>
          <w:sz w:val="22"/>
          <w:szCs w:val="22"/>
        </w:rPr>
        <w:t>, in the case of Co-investment Window, a requested allocation</w:t>
      </w:r>
      <w:r w:rsidRPr="003A3F7F">
        <w:rPr>
          <w:rFonts w:ascii="Futura Lt BT" w:hAnsi="Futura Lt BT"/>
          <w:sz w:val="22"/>
          <w:szCs w:val="22"/>
        </w:rPr>
        <w:t>, including rationale for it;</w:t>
      </w:r>
    </w:p>
    <w:p w:rsidR="003C64A0" w:rsidRPr="003A3F7F" w:rsidRDefault="003C64A0" w:rsidP="00FE7978">
      <w:pPr>
        <w:numPr>
          <w:ilvl w:val="0"/>
          <w:numId w:val="6"/>
        </w:numPr>
        <w:jc w:val="both"/>
        <w:rPr>
          <w:rFonts w:ascii="Futura Lt BT" w:hAnsi="Futura Lt BT"/>
          <w:sz w:val="22"/>
          <w:szCs w:val="22"/>
        </w:rPr>
      </w:pPr>
      <w:r w:rsidRPr="003A3F7F">
        <w:rPr>
          <w:rFonts w:ascii="Futura Lt BT" w:hAnsi="Futura Lt BT"/>
          <w:sz w:val="22"/>
          <w:szCs w:val="22"/>
        </w:rPr>
        <w:t>Fund focus, including stage and sector</w:t>
      </w:r>
      <w:r w:rsidR="00E85A0A" w:rsidRPr="003A3F7F">
        <w:rPr>
          <w:rFonts w:ascii="Futura Lt BT" w:hAnsi="Futura Lt BT"/>
          <w:sz w:val="22"/>
          <w:szCs w:val="22"/>
        </w:rPr>
        <w:t>, number of deals and ticket sizes at varying fund sizes and target returns;</w:t>
      </w:r>
      <w:r w:rsidRPr="003A3F7F">
        <w:rPr>
          <w:rFonts w:ascii="Futura Lt BT" w:hAnsi="Futura Lt BT"/>
          <w:sz w:val="22"/>
          <w:szCs w:val="22"/>
        </w:rPr>
        <w:t xml:space="preserve"> </w:t>
      </w:r>
    </w:p>
    <w:p w:rsidR="003C64A0" w:rsidRPr="003A3F7F" w:rsidRDefault="003C64A0" w:rsidP="00FE7978">
      <w:pPr>
        <w:numPr>
          <w:ilvl w:val="0"/>
          <w:numId w:val="6"/>
        </w:numPr>
        <w:jc w:val="both"/>
        <w:rPr>
          <w:rFonts w:ascii="Futura Lt BT" w:hAnsi="Futura Lt BT"/>
          <w:sz w:val="22"/>
          <w:szCs w:val="22"/>
        </w:rPr>
      </w:pPr>
      <w:r w:rsidRPr="003A3F7F">
        <w:rPr>
          <w:rFonts w:ascii="Futura Lt BT" w:hAnsi="Futura Lt BT"/>
          <w:sz w:val="22"/>
          <w:szCs w:val="22"/>
        </w:rPr>
        <w:t xml:space="preserve">Strategy for generation of deal flow, </w:t>
      </w:r>
      <w:r w:rsidR="00B5531F">
        <w:rPr>
          <w:rFonts w:ascii="Futura Lt BT" w:hAnsi="Futura Lt BT"/>
          <w:sz w:val="22"/>
          <w:szCs w:val="22"/>
        </w:rPr>
        <w:t xml:space="preserve">for </w:t>
      </w:r>
      <w:r w:rsidRPr="003A3F7F">
        <w:rPr>
          <w:rFonts w:ascii="Futura Lt BT" w:hAnsi="Futura Lt BT"/>
          <w:sz w:val="22"/>
          <w:szCs w:val="22"/>
        </w:rPr>
        <w:t xml:space="preserve">post-investment and exit strategy; </w:t>
      </w:r>
    </w:p>
    <w:p w:rsidR="000B1BB7" w:rsidRPr="003A3F7F" w:rsidRDefault="000B1BB7" w:rsidP="00FE7978">
      <w:pPr>
        <w:numPr>
          <w:ilvl w:val="0"/>
          <w:numId w:val="6"/>
        </w:numPr>
        <w:jc w:val="both"/>
        <w:rPr>
          <w:rFonts w:ascii="Futura Lt BT" w:hAnsi="Futura Lt BT"/>
          <w:sz w:val="22"/>
          <w:szCs w:val="22"/>
        </w:rPr>
      </w:pPr>
      <w:r w:rsidRPr="003A3F7F">
        <w:rPr>
          <w:rFonts w:ascii="Futura Lt BT" w:hAnsi="Futura Lt BT"/>
          <w:sz w:val="22"/>
          <w:szCs w:val="22"/>
        </w:rPr>
        <w:t>Strategy for value-added to investees</w:t>
      </w:r>
      <w:r w:rsidR="00F13877" w:rsidRPr="003A3F7F">
        <w:rPr>
          <w:rFonts w:ascii="Futura Lt BT" w:hAnsi="Futura Lt BT"/>
          <w:sz w:val="22"/>
          <w:szCs w:val="22"/>
        </w:rPr>
        <w:t>;</w:t>
      </w:r>
    </w:p>
    <w:p w:rsidR="003C64A0" w:rsidRPr="003A3F7F" w:rsidRDefault="003C64A0" w:rsidP="00FE7978">
      <w:pPr>
        <w:numPr>
          <w:ilvl w:val="0"/>
          <w:numId w:val="6"/>
        </w:numPr>
        <w:jc w:val="both"/>
        <w:rPr>
          <w:rFonts w:ascii="Futura Lt BT" w:hAnsi="Futura Lt BT"/>
          <w:sz w:val="22"/>
          <w:szCs w:val="22"/>
        </w:rPr>
      </w:pPr>
      <w:r w:rsidRPr="003A3F7F">
        <w:rPr>
          <w:rFonts w:ascii="Futura Lt BT" w:hAnsi="Futura Lt BT"/>
          <w:sz w:val="22"/>
          <w:szCs w:val="22"/>
        </w:rPr>
        <w:t>Financial instruments (equity, quasi-equity) to be used</w:t>
      </w:r>
      <w:r w:rsidR="008B5BB5" w:rsidRPr="003A3F7F">
        <w:rPr>
          <w:rFonts w:ascii="Futura Lt BT" w:hAnsi="Futura Lt BT"/>
          <w:sz w:val="22"/>
          <w:szCs w:val="22"/>
        </w:rPr>
        <w:t>;</w:t>
      </w:r>
    </w:p>
    <w:p w:rsidR="003C64A0" w:rsidRPr="003A3F7F" w:rsidRDefault="003C64A0" w:rsidP="003C64A0">
      <w:pPr>
        <w:jc w:val="both"/>
        <w:rPr>
          <w:rFonts w:ascii="Futura Lt BT" w:hAnsi="Futura Lt BT"/>
          <w:sz w:val="22"/>
          <w:szCs w:val="22"/>
          <w:u w:val="single"/>
        </w:rPr>
      </w:pPr>
    </w:p>
    <w:p w:rsidR="003C64A0" w:rsidRPr="003A3F7F" w:rsidRDefault="003C64A0" w:rsidP="003C64A0">
      <w:pPr>
        <w:jc w:val="both"/>
        <w:rPr>
          <w:rFonts w:ascii="Futura Lt BT" w:hAnsi="Futura Lt BT"/>
          <w:sz w:val="22"/>
          <w:szCs w:val="22"/>
          <w:u w:val="single"/>
        </w:rPr>
      </w:pPr>
      <w:r w:rsidRPr="003A3F7F">
        <w:rPr>
          <w:rFonts w:ascii="Futura Lt BT" w:hAnsi="Futura Lt BT"/>
          <w:sz w:val="22"/>
          <w:szCs w:val="22"/>
          <w:u w:val="single"/>
        </w:rPr>
        <w:t xml:space="preserve">Management </w:t>
      </w:r>
    </w:p>
    <w:p w:rsidR="003C64A0" w:rsidRPr="003A3F7F" w:rsidRDefault="003C64A0" w:rsidP="00FE7978">
      <w:pPr>
        <w:numPr>
          <w:ilvl w:val="0"/>
          <w:numId w:val="13"/>
        </w:numPr>
        <w:rPr>
          <w:rFonts w:ascii="Futura Lt BT" w:hAnsi="Futura Lt BT"/>
          <w:sz w:val="22"/>
          <w:szCs w:val="22"/>
        </w:rPr>
      </w:pPr>
      <w:r w:rsidRPr="003A3F7F">
        <w:rPr>
          <w:rFonts w:ascii="Futura Lt BT" w:hAnsi="Futura Lt BT"/>
          <w:sz w:val="22"/>
          <w:szCs w:val="22"/>
        </w:rPr>
        <w:t>Fund Manager team profile</w:t>
      </w:r>
      <w:r w:rsidR="00E85A0A" w:rsidRPr="003A3F7F">
        <w:rPr>
          <w:rFonts w:ascii="Futura Lt BT" w:hAnsi="Futura Lt BT"/>
          <w:sz w:val="22"/>
          <w:szCs w:val="22"/>
        </w:rPr>
        <w:t xml:space="preserve"> (current composition and expansion plans at scenarios at varying fund sizes)</w:t>
      </w:r>
      <w:r w:rsidRPr="003A3F7F">
        <w:rPr>
          <w:rFonts w:ascii="Futura Lt BT" w:hAnsi="Futura Lt BT"/>
          <w:sz w:val="22"/>
          <w:szCs w:val="22"/>
        </w:rPr>
        <w:t>, detailing who would be full-time dedicated to the fund and who would be part-time</w:t>
      </w:r>
      <w:r w:rsidR="00E85A0A" w:rsidRPr="003A3F7F">
        <w:rPr>
          <w:rFonts w:ascii="Futura Lt BT" w:hAnsi="Futura Lt BT"/>
          <w:sz w:val="22"/>
          <w:szCs w:val="22"/>
        </w:rPr>
        <w:t xml:space="preserve"> (describing side activities for </w:t>
      </w:r>
      <w:r w:rsidR="00EB0907" w:rsidRPr="003A3F7F">
        <w:rPr>
          <w:rFonts w:ascii="Futura Lt BT" w:hAnsi="Futura Lt BT"/>
          <w:sz w:val="22"/>
          <w:szCs w:val="22"/>
        </w:rPr>
        <w:t>the part</w:t>
      </w:r>
      <w:r w:rsidR="00E85A0A" w:rsidRPr="003A3F7F">
        <w:rPr>
          <w:rFonts w:ascii="Futura Lt BT" w:hAnsi="Futura Lt BT"/>
          <w:sz w:val="22"/>
          <w:szCs w:val="22"/>
        </w:rPr>
        <w:t>-time members)</w:t>
      </w:r>
      <w:r w:rsidRPr="003A3F7F">
        <w:rPr>
          <w:rFonts w:ascii="Futura Lt BT" w:hAnsi="Futura Lt BT"/>
          <w:sz w:val="22"/>
          <w:szCs w:val="22"/>
        </w:rPr>
        <w:t>;</w:t>
      </w:r>
    </w:p>
    <w:p w:rsidR="003C64A0" w:rsidRPr="003A3F7F" w:rsidRDefault="003C64A0" w:rsidP="00FE7978">
      <w:pPr>
        <w:numPr>
          <w:ilvl w:val="0"/>
          <w:numId w:val="13"/>
        </w:numPr>
        <w:rPr>
          <w:rFonts w:ascii="Futura Lt BT" w:hAnsi="Futura Lt BT"/>
          <w:sz w:val="22"/>
          <w:szCs w:val="22"/>
        </w:rPr>
      </w:pPr>
      <w:r w:rsidRPr="003A3F7F">
        <w:rPr>
          <w:rFonts w:ascii="Futura Lt BT" w:hAnsi="Futura Lt BT"/>
          <w:sz w:val="22"/>
          <w:szCs w:val="22"/>
        </w:rPr>
        <w:t>Relevant team members’ CVs (</w:t>
      </w:r>
      <w:r w:rsidRPr="003A3F7F">
        <w:rPr>
          <w:rFonts w:ascii="Futura Lt BT" w:hAnsi="Futura Lt BT"/>
          <w:color w:val="000000"/>
          <w:sz w:val="22"/>
          <w:szCs w:val="22"/>
        </w:rPr>
        <w:t>outlining main academic, professional and other relevant experience);</w:t>
      </w:r>
    </w:p>
    <w:p w:rsidR="00F13877" w:rsidRPr="003A3F7F" w:rsidRDefault="00F13877" w:rsidP="00FE7978">
      <w:pPr>
        <w:numPr>
          <w:ilvl w:val="0"/>
          <w:numId w:val="13"/>
        </w:numPr>
        <w:rPr>
          <w:rFonts w:ascii="Futura Lt BT" w:hAnsi="Futura Lt BT"/>
          <w:sz w:val="22"/>
          <w:szCs w:val="22"/>
        </w:rPr>
      </w:pPr>
      <w:r w:rsidRPr="003A3F7F">
        <w:rPr>
          <w:rFonts w:ascii="Futura Lt BT" w:hAnsi="Futura Lt BT"/>
          <w:sz w:val="22"/>
          <w:szCs w:val="22"/>
        </w:rPr>
        <w:t>List all board seats (if any) of the team members and how current activities will impact the operation of the fund;</w:t>
      </w:r>
    </w:p>
    <w:p w:rsidR="003C64A0" w:rsidRPr="003A3F7F" w:rsidRDefault="003C64A0" w:rsidP="00FE7978">
      <w:pPr>
        <w:numPr>
          <w:ilvl w:val="0"/>
          <w:numId w:val="13"/>
        </w:numPr>
        <w:rPr>
          <w:rFonts w:ascii="Futura Lt BT" w:hAnsi="Futura Lt BT"/>
          <w:sz w:val="22"/>
          <w:szCs w:val="22"/>
        </w:rPr>
      </w:pPr>
      <w:r w:rsidRPr="003A3F7F">
        <w:rPr>
          <w:rFonts w:ascii="Futura Lt BT" w:hAnsi="Futura Lt BT"/>
          <w:sz w:val="22"/>
          <w:szCs w:val="22"/>
        </w:rPr>
        <w:t>Description of the joint experience of the team members;</w:t>
      </w:r>
    </w:p>
    <w:p w:rsidR="003C64A0" w:rsidRPr="003A3F7F" w:rsidRDefault="003C64A0" w:rsidP="00FE7978">
      <w:pPr>
        <w:numPr>
          <w:ilvl w:val="0"/>
          <w:numId w:val="13"/>
        </w:numPr>
        <w:rPr>
          <w:rFonts w:ascii="Futura Lt BT" w:hAnsi="Futura Lt BT"/>
          <w:sz w:val="22"/>
          <w:szCs w:val="22"/>
        </w:rPr>
      </w:pPr>
      <w:r w:rsidRPr="003A3F7F">
        <w:rPr>
          <w:rFonts w:ascii="Futura Lt BT" w:hAnsi="Futura Lt BT"/>
          <w:sz w:val="22"/>
          <w:szCs w:val="22"/>
        </w:rPr>
        <w:t>Description of team members (investment professionals) to be located in Romania, and of their ability to communicate in English and Romanian;</w:t>
      </w:r>
    </w:p>
    <w:p w:rsidR="003C64A0" w:rsidRPr="003A3F7F" w:rsidRDefault="003C64A0" w:rsidP="00FE7978">
      <w:pPr>
        <w:numPr>
          <w:ilvl w:val="0"/>
          <w:numId w:val="13"/>
        </w:numPr>
        <w:rPr>
          <w:rFonts w:ascii="Futura Lt BT" w:hAnsi="Futura Lt BT"/>
          <w:sz w:val="22"/>
          <w:szCs w:val="22"/>
        </w:rPr>
      </w:pPr>
      <w:r w:rsidRPr="003A3F7F">
        <w:rPr>
          <w:rFonts w:ascii="Futura Lt BT" w:hAnsi="Futura Lt BT"/>
          <w:sz w:val="22"/>
          <w:szCs w:val="22"/>
        </w:rPr>
        <w:t xml:space="preserve">Timeline for establishment of team and </w:t>
      </w:r>
      <w:r w:rsidR="00871DCD" w:rsidRPr="003A3F7F">
        <w:rPr>
          <w:rFonts w:ascii="Futura Lt BT" w:hAnsi="Futura Lt BT"/>
          <w:sz w:val="22"/>
          <w:szCs w:val="22"/>
        </w:rPr>
        <w:t xml:space="preserve">presence </w:t>
      </w:r>
      <w:r w:rsidRPr="003A3F7F">
        <w:rPr>
          <w:rFonts w:ascii="Futura Lt BT" w:hAnsi="Futura Lt BT"/>
          <w:sz w:val="22"/>
          <w:szCs w:val="22"/>
        </w:rPr>
        <w:t>in Romania</w:t>
      </w:r>
      <w:r w:rsidR="00F13877" w:rsidRPr="003A3F7F">
        <w:rPr>
          <w:rFonts w:ascii="Futura Lt BT" w:hAnsi="Futura Lt BT"/>
          <w:sz w:val="22"/>
          <w:szCs w:val="22"/>
        </w:rPr>
        <w:t xml:space="preserve"> (compulsory only in the case of Equity Fund(s) – Window)</w:t>
      </w:r>
      <w:r w:rsidRPr="003A3F7F">
        <w:rPr>
          <w:rFonts w:ascii="Futura Lt BT" w:hAnsi="Futura Lt BT"/>
          <w:sz w:val="22"/>
          <w:szCs w:val="22"/>
        </w:rPr>
        <w:t>;</w:t>
      </w:r>
    </w:p>
    <w:p w:rsidR="003C64A0" w:rsidRPr="003A3F7F" w:rsidRDefault="003C64A0" w:rsidP="00FE7978">
      <w:pPr>
        <w:numPr>
          <w:ilvl w:val="0"/>
          <w:numId w:val="13"/>
        </w:numPr>
        <w:rPr>
          <w:rFonts w:ascii="Futura Lt BT" w:hAnsi="Futura Lt BT"/>
          <w:sz w:val="22"/>
          <w:szCs w:val="22"/>
        </w:rPr>
      </w:pPr>
      <w:r w:rsidRPr="003A3F7F">
        <w:rPr>
          <w:rFonts w:ascii="Futura Lt BT" w:hAnsi="Futura Lt BT"/>
          <w:sz w:val="22"/>
          <w:szCs w:val="22"/>
        </w:rPr>
        <w:t>Credentials of efficient management for the whole of the life-span of the fund;</w:t>
      </w:r>
    </w:p>
    <w:p w:rsidR="003C64A0" w:rsidRPr="003A3F7F" w:rsidRDefault="003C64A0" w:rsidP="00FE7978">
      <w:pPr>
        <w:numPr>
          <w:ilvl w:val="0"/>
          <w:numId w:val="13"/>
        </w:numPr>
        <w:rPr>
          <w:rFonts w:ascii="Futura Lt BT" w:hAnsi="Futura Lt BT"/>
          <w:sz w:val="22"/>
          <w:szCs w:val="22"/>
        </w:rPr>
      </w:pPr>
      <w:r w:rsidRPr="003A3F7F">
        <w:rPr>
          <w:rFonts w:ascii="Futura Lt BT" w:hAnsi="Futura Lt BT"/>
          <w:sz w:val="22"/>
          <w:szCs w:val="22"/>
        </w:rPr>
        <w:t>Describe governance and legal structure foreseen;</w:t>
      </w:r>
    </w:p>
    <w:p w:rsidR="003C64A0" w:rsidRPr="003A3F7F" w:rsidRDefault="003C64A0" w:rsidP="00FE7978">
      <w:pPr>
        <w:numPr>
          <w:ilvl w:val="0"/>
          <w:numId w:val="13"/>
        </w:numPr>
        <w:rPr>
          <w:rFonts w:ascii="Futura Lt BT" w:hAnsi="Futura Lt BT"/>
          <w:sz w:val="22"/>
          <w:szCs w:val="22"/>
        </w:rPr>
      </w:pPr>
      <w:r w:rsidRPr="003A3F7F">
        <w:rPr>
          <w:rFonts w:ascii="Futura Lt BT" w:hAnsi="Futura Lt BT"/>
          <w:sz w:val="22"/>
          <w:szCs w:val="22"/>
        </w:rPr>
        <w:t>Information on members of the advisory or investment committees to be established;</w:t>
      </w:r>
    </w:p>
    <w:p w:rsidR="003C64A0" w:rsidRPr="003A3F7F" w:rsidRDefault="003C64A0" w:rsidP="00FE7978">
      <w:pPr>
        <w:numPr>
          <w:ilvl w:val="0"/>
          <w:numId w:val="13"/>
        </w:numPr>
        <w:rPr>
          <w:rFonts w:ascii="Futura Lt BT" w:hAnsi="Futura Lt BT"/>
          <w:sz w:val="22"/>
          <w:szCs w:val="22"/>
        </w:rPr>
      </w:pPr>
      <w:r w:rsidRPr="003A3F7F">
        <w:rPr>
          <w:rFonts w:ascii="Futura Lt BT" w:hAnsi="Futura Lt BT"/>
          <w:sz w:val="22"/>
          <w:szCs w:val="22"/>
        </w:rPr>
        <w:t>Applicant’s risk management methodology, procedures and systems;</w:t>
      </w:r>
    </w:p>
    <w:p w:rsidR="003C64A0" w:rsidRPr="003A3F7F" w:rsidRDefault="003C64A0" w:rsidP="00FE7978">
      <w:pPr>
        <w:numPr>
          <w:ilvl w:val="0"/>
          <w:numId w:val="13"/>
        </w:numPr>
        <w:rPr>
          <w:rFonts w:ascii="Futura Lt BT" w:hAnsi="Futura Lt BT"/>
          <w:sz w:val="22"/>
          <w:szCs w:val="22"/>
        </w:rPr>
      </w:pPr>
      <w:r w:rsidRPr="003A3F7F">
        <w:rPr>
          <w:rFonts w:ascii="Futura Lt BT" w:hAnsi="Futura Lt BT"/>
          <w:sz w:val="22"/>
          <w:szCs w:val="22"/>
        </w:rPr>
        <w:t>Detail the shareholder base/ownership of the Applicant and the envisaged shareholder base for the fund management company, if it</w:t>
      </w:r>
      <w:r w:rsidR="00B810A5" w:rsidRPr="003A3F7F">
        <w:rPr>
          <w:rFonts w:ascii="Futura Lt BT" w:hAnsi="Futura Lt BT"/>
          <w:sz w:val="22"/>
          <w:szCs w:val="22"/>
        </w:rPr>
        <w:t xml:space="preserve"> i</w:t>
      </w:r>
      <w:r w:rsidRPr="003A3F7F">
        <w:rPr>
          <w:rFonts w:ascii="Futura Lt BT" w:hAnsi="Futura Lt BT"/>
          <w:sz w:val="22"/>
          <w:szCs w:val="22"/>
        </w:rPr>
        <w:t>s planned to set up a new entity as a fund manager;</w:t>
      </w:r>
    </w:p>
    <w:p w:rsidR="003C64A0" w:rsidRPr="003A3F7F" w:rsidRDefault="003C64A0" w:rsidP="00FE7978">
      <w:pPr>
        <w:numPr>
          <w:ilvl w:val="0"/>
          <w:numId w:val="13"/>
        </w:numPr>
        <w:rPr>
          <w:rFonts w:ascii="Futura Lt BT" w:hAnsi="Futura Lt BT"/>
          <w:sz w:val="22"/>
          <w:szCs w:val="22"/>
        </w:rPr>
      </w:pPr>
      <w:r w:rsidRPr="003A3F7F">
        <w:rPr>
          <w:rFonts w:ascii="Futura Lt BT" w:hAnsi="Futura Lt BT"/>
          <w:sz w:val="22"/>
          <w:szCs w:val="22"/>
        </w:rPr>
        <w:t>Detail the history of the Applicant and its previous/existing business activities, particularly describing any activity having potential of conflicts of interest with the planned fund;</w:t>
      </w:r>
    </w:p>
    <w:p w:rsidR="00F13877" w:rsidRPr="003A3F7F" w:rsidRDefault="00F13877" w:rsidP="00FE7978">
      <w:pPr>
        <w:numPr>
          <w:ilvl w:val="0"/>
          <w:numId w:val="13"/>
        </w:numPr>
        <w:rPr>
          <w:rFonts w:ascii="Futura Lt BT" w:hAnsi="Futura Lt BT"/>
          <w:sz w:val="22"/>
          <w:szCs w:val="22"/>
        </w:rPr>
      </w:pPr>
      <w:r w:rsidRPr="003A3F7F">
        <w:rPr>
          <w:rFonts w:ascii="Futura Lt BT" w:hAnsi="Futura Lt BT"/>
          <w:sz w:val="22"/>
          <w:szCs w:val="22"/>
        </w:rPr>
        <w:t>Detail</w:t>
      </w:r>
      <w:r w:rsidR="00B810A5" w:rsidRPr="003A3F7F">
        <w:rPr>
          <w:rFonts w:ascii="Futura Lt BT" w:hAnsi="Futura Lt BT"/>
          <w:sz w:val="22"/>
          <w:szCs w:val="22"/>
        </w:rPr>
        <w:t xml:space="preserve"> the</w:t>
      </w:r>
      <w:r w:rsidRPr="003A3F7F">
        <w:rPr>
          <w:rFonts w:ascii="Futura Lt BT" w:hAnsi="Futura Lt BT"/>
          <w:sz w:val="22"/>
          <w:szCs w:val="22"/>
        </w:rPr>
        <w:t xml:space="preserve"> carry allocation;</w:t>
      </w:r>
    </w:p>
    <w:p w:rsidR="00F13877" w:rsidRPr="003A3F7F" w:rsidRDefault="00F13877" w:rsidP="00F13877">
      <w:pPr>
        <w:numPr>
          <w:ilvl w:val="0"/>
          <w:numId w:val="13"/>
        </w:numPr>
        <w:jc w:val="both"/>
        <w:rPr>
          <w:rFonts w:ascii="Futura Lt BT" w:hAnsi="Futura Lt BT"/>
          <w:sz w:val="22"/>
          <w:szCs w:val="22"/>
        </w:rPr>
      </w:pPr>
      <w:r w:rsidRPr="003A3F7F">
        <w:rPr>
          <w:rFonts w:ascii="Futura Lt BT" w:hAnsi="Futura Lt BT"/>
          <w:sz w:val="22"/>
          <w:szCs w:val="22"/>
        </w:rPr>
        <w:t xml:space="preserve">Describe any linkages restricting the full independence of the management team and fund manager; </w:t>
      </w:r>
    </w:p>
    <w:p w:rsidR="00F13877" w:rsidRPr="003A3F7F" w:rsidRDefault="00F13877" w:rsidP="00F13877">
      <w:pPr>
        <w:numPr>
          <w:ilvl w:val="0"/>
          <w:numId w:val="13"/>
        </w:numPr>
        <w:jc w:val="both"/>
        <w:rPr>
          <w:rFonts w:ascii="Futura Lt BT" w:hAnsi="Futura Lt BT"/>
          <w:sz w:val="22"/>
          <w:szCs w:val="22"/>
        </w:rPr>
      </w:pPr>
      <w:r w:rsidRPr="003A3F7F">
        <w:rPr>
          <w:rFonts w:ascii="Futura Lt BT" w:hAnsi="Futura Lt BT"/>
          <w:sz w:val="22"/>
          <w:szCs w:val="22"/>
        </w:rPr>
        <w:t xml:space="preserve">Measures proposed to deal with potential conflicts of interest; </w:t>
      </w:r>
    </w:p>
    <w:p w:rsidR="00F13877" w:rsidRPr="003A3F7F" w:rsidRDefault="00F13877" w:rsidP="00F13877">
      <w:pPr>
        <w:numPr>
          <w:ilvl w:val="0"/>
          <w:numId w:val="13"/>
        </w:numPr>
        <w:jc w:val="both"/>
        <w:rPr>
          <w:rFonts w:ascii="Futura Lt BT" w:hAnsi="Futura Lt BT"/>
          <w:sz w:val="22"/>
          <w:szCs w:val="22"/>
        </w:rPr>
      </w:pPr>
      <w:r w:rsidRPr="003A3F7F">
        <w:rPr>
          <w:rFonts w:ascii="Futura Lt BT" w:hAnsi="Futura Lt BT"/>
          <w:sz w:val="22"/>
          <w:szCs w:val="22"/>
        </w:rPr>
        <w:t>Provide at least three to four references (including telephone numbers) for each team member (including where possible related to a transactions relevant to the proposed strategy: CEOs of investees, co-investors, other).</w:t>
      </w:r>
    </w:p>
    <w:p w:rsidR="00F13877" w:rsidRPr="003A3F7F" w:rsidRDefault="00F13877" w:rsidP="003C64A0">
      <w:pPr>
        <w:jc w:val="both"/>
        <w:rPr>
          <w:rFonts w:ascii="Futura Lt BT" w:hAnsi="Futura Lt BT"/>
          <w:sz w:val="22"/>
          <w:szCs w:val="22"/>
        </w:rPr>
      </w:pPr>
    </w:p>
    <w:p w:rsidR="005546FD" w:rsidRDefault="005546FD" w:rsidP="003C64A0">
      <w:pPr>
        <w:jc w:val="both"/>
        <w:rPr>
          <w:rFonts w:ascii="Futura Lt BT" w:hAnsi="Futura Lt BT"/>
          <w:sz w:val="22"/>
          <w:szCs w:val="22"/>
          <w:u w:val="single"/>
        </w:rPr>
      </w:pPr>
    </w:p>
    <w:p w:rsidR="009C2361" w:rsidRDefault="009C2361" w:rsidP="003C64A0">
      <w:pPr>
        <w:jc w:val="both"/>
        <w:rPr>
          <w:rFonts w:ascii="Futura Lt BT" w:hAnsi="Futura Lt BT"/>
          <w:sz w:val="22"/>
          <w:szCs w:val="22"/>
          <w:u w:val="single"/>
        </w:rPr>
      </w:pPr>
    </w:p>
    <w:p w:rsidR="00F13877" w:rsidRPr="003A3F7F" w:rsidRDefault="00F13877" w:rsidP="003C64A0">
      <w:pPr>
        <w:jc w:val="both"/>
        <w:rPr>
          <w:rFonts w:ascii="Futura Lt BT" w:hAnsi="Futura Lt BT"/>
          <w:sz w:val="22"/>
          <w:szCs w:val="22"/>
          <w:u w:val="single"/>
        </w:rPr>
      </w:pPr>
      <w:r w:rsidRPr="003A3F7F">
        <w:rPr>
          <w:rFonts w:ascii="Futura Lt BT" w:hAnsi="Futura Lt BT"/>
          <w:sz w:val="22"/>
          <w:szCs w:val="22"/>
          <w:u w:val="single"/>
        </w:rPr>
        <w:t xml:space="preserve">Track record </w:t>
      </w:r>
    </w:p>
    <w:p w:rsidR="00F13877" w:rsidRPr="003A3F7F" w:rsidRDefault="00F13877" w:rsidP="00F13877">
      <w:pPr>
        <w:pStyle w:val="ListParagraph"/>
        <w:numPr>
          <w:ilvl w:val="0"/>
          <w:numId w:val="23"/>
        </w:numPr>
        <w:rPr>
          <w:szCs w:val="22"/>
          <w:lang w:val="en-GB"/>
        </w:rPr>
      </w:pPr>
      <w:r w:rsidRPr="003A3F7F">
        <w:rPr>
          <w:szCs w:val="22"/>
          <w:lang w:val="en-GB"/>
        </w:rPr>
        <w:t xml:space="preserve">Please provide, as of </w:t>
      </w:r>
      <w:r w:rsidR="00B5531F" w:rsidRPr="004E6390">
        <w:rPr>
          <w:szCs w:val="22"/>
          <w:lang w:val="en-GB"/>
        </w:rPr>
        <w:t>30</w:t>
      </w:r>
      <w:r w:rsidRPr="004E6390">
        <w:rPr>
          <w:szCs w:val="22"/>
          <w:lang w:val="en-GB"/>
        </w:rPr>
        <w:t>/</w:t>
      </w:r>
      <w:r w:rsidR="00B5531F" w:rsidRPr="004E6390">
        <w:rPr>
          <w:szCs w:val="22"/>
          <w:lang w:val="en-GB"/>
        </w:rPr>
        <w:t>0</w:t>
      </w:r>
      <w:r w:rsidR="00BF18B8" w:rsidRPr="004E6390">
        <w:rPr>
          <w:szCs w:val="22"/>
          <w:lang w:val="en-GB"/>
        </w:rPr>
        <w:t>6</w:t>
      </w:r>
      <w:r w:rsidRPr="004E6390">
        <w:rPr>
          <w:szCs w:val="22"/>
          <w:lang w:val="en-GB"/>
        </w:rPr>
        <w:t>/</w:t>
      </w:r>
      <w:r w:rsidR="00B5531F" w:rsidRPr="004E6390">
        <w:rPr>
          <w:szCs w:val="22"/>
          <w:lang w:val="en-GB"/>
        </w:rPr>
        <w:t>2017</w:t>
      </w:r>
      <w:r w:rsidRPr="003A3F7F">
        <w:rPr>
          <w:szCs w:val="22"/>
          <w:lang w:val="en-GB"/>
        </w:rPr>
        <w:t xml:space="preserve">: per team member(s) involved split in two sections - realised and unrealised: name of investee company, date of entry/exit, invested amount, ownership, proceeds received to date, entry/exit multiple, current valuation, multiple of cost, gross IRR, role of team member in transaction, describe relevance with the fund strategy, provide references; </w:t>
      </w:r>
    </w:p>
    <w:p w:rsidR="00F13877" w:rsidRPr="003A3F7F" w:rsidRDefault="00F13877" w:rsidP="00F13877">
      <w:pPr>
        <w:pStyle w:val="ListParagraph"/>
        <w:numPr>
          <w:ilvl w:val="0"/>
          <w:numId w:val="23"/>
        </w:numPr>
        <w:rPr>
          <w:szCs w:val="22"/>
          <w:lang w:val="en-GB"/>
        </w:rPr>
      </w:pPr>
      <w:r w:rsidRPr="003A3F7F">
        <w:rPr>
          <w:szCs w:val="22"/>
          <w:lang w:val="en-GB"/>
        </w:rPr>
        <w:t xml:space="preserve">Where the track record involves </w:t>
      </w:r>
      <w:r w:rsidR="00EB0907" w:rsidRPr="003A3F7F">
        <w:rPr>
          <w:szCs w:val="22"/>
          <w:lang w:val="en-GB"/>
        </w:rPr>
        <w:t>equity funds</w:t>
      </w:r>
      <w:r w:rsidRPr="003A3F7F">
        <w:rPr>
          <w:szCs w:val="22"/>
          <w:lang w:val="en-GB"/>
        </w:rPr>
        <w:t>, in addition to individual transaction information, net fund level returns should be included.</w:t>
      </w:r>
    </w:p>
    <w:p w:rsidR="00F13877" w:rsidRPr="003A3F7F" w:rsidRDefault="00F13877" w:rsidP="003C64A0">
      <w:pPr>
        <w:jc w:val="both"/>
        <w:rPr>
          <w:rFonts w:ascii="Futura Lt BT" w:hAnsi="Futura Lt BT"/>
          <w:sz w:val="22"/>
          <w:szCs w:val="22"/>
          <w:u w:val="single"/>
        </w:rPr>
      </w:pPr>
    </w:p>
    <w:p w:rsidR="003C64A0" w:rsidRPr="003A3F7F" w:rsidRDefault="003C64A0" w:rsidP="003C64A0">
      <w:pPr>
        <w:jc w:val="both"/>
        <w:rPr>
          <w:rFonts w:ascii="Futura Lt BT" w:hAnsi="Futura Lt BT"/>
          <w:sz w:val="22"/>
          <w:szCs w:val="22"/>
          <w:u w:val="single"/>
        </w:rPr>
      </w:pPr>
      <w:r w:rsidRPr="003A3F7F">
        <w:rPr>
          <w:rFonts w:ascii="Futura Lt BT" w:hAnsi="Futura Lt BT"/>
          <w:sz w:val="22"/>
          <w:szCs w:val="22"/>
          <w:u w:val="single"/>
        </w:rPr>
        <w:t>Terms and conditions</w:t>
      </w:r>
    </w:p>
    <w:p w:rsidR="003C64A0" w:rsidRPr="003A3F7F" w:rsidRDefault="003C64A0" w:rsidP="00FE7978">
      <w:pPr>
        <w:numPr>
          <w:ilvl w:val="0"/>
          <w:numId w:val="7"/>
        </w:numPr>
        <w:jc w:val="both"/>
        <w:rPr>
          <w:rFonts w:ascii="Futura Lt BT" w:hAnsi="Futura Lt BT"/>
          <w:sz w:val="22"/>
          <w:szCs w:val="22"/>
        </w:rPr>
      </w:pPr>
      <w:r w:rsidRPr="003A3F7F">
        <w:rPr>
          <w:rFonts w:ascii="Futura Lt BT" w:hAnsi="Futura Lt BT"/>
          <w:sz w:val="22"/>
          <w:szCs w:val="22"/>
        </w:rPr>
        <w:t xml:space="preserve">Main economic terms, including management costs (operational budget of the Financial Instrument) and incentive structure proposed; </w:t>
      </w:r>
    </w:p>
    <w:p w:rsidR="003C64A0" w:rsidRPr="003A3F7F" w:rsidRDefault="003C64A0" w:rsidP="00FE7978">
      <w:pPr>
        <w:numPr>
          <w:ilvl w:val="0"/>
          <w:numId w:val="7"/>
        </w:numPr>
        <w:jc w:val="both"/>
        <w:rPr>
          <w:rFonts w:ascii="Futura Lt BT" w:hAnsi="Futura Lt BT"/>
          <w:sz w:val="22"/>
          <w:szCs w:val="22"/>
        </w:rPr>
      </w:pPr>
      <w:r w:rsidRPr="003A3F7F">
        <w:rPr>
          <w:rFonts w:ascii="Futura Lt BT" w:hAnsi="Futura Lt BT"/>
          <w:sz w:val="22"/>
          <w:szCs w:val="22"/>
        </w:rPr>
        <w:t>Indicative investment from fund management company and the management team into the Fund</w:t>
      </w:r>
      <w:r w:rsidR="00F13877" w:rsidRPr="003A3F7F">
        <w:rPr>
          <w:rFonts w:ascii="Futura Lt BT" w:hAnsi="Futura Lt BT"/>
          <w:sz w:val="22"/>
          <w:szCs w:val="22"/>
        </w:rPr>
        <w:t>, compulsory only in the case of Equity Fund(s) – Window</w:t>
      </w:r>
      <w:r w:rsidRPr="003A3F7F">
        <w:rPr>
          <w:rFonts w:ascii="Futura Lt BT" w:hAnsi="Futura Lt BT"/>
          <w:sz w:val="22"/>
          <w:szCs w:val="22"/>
        </w:rPr>
        <w:t>;</w:t>
      </w:r>
    </w:p>
    <w:p w:rsidR="003C64A0" w:rsidRPr="003A3F7F" w:rsidRDefault="003C64A0" w:rsidP="00FE7978">
      <w:pPr>
        <w:numPr>
          <w:ilvl w:val="0"/>
          <w:numId w:val="7"/>
        </w:numPr>
        <w:jc w:val="both"/>
        <w:rPr>
          <w:rFonts w:ascii="Futura Lt BT" w:hAnsi="Futura Lt BT"/>
          <w:sz w:val="22"/>
          <w:szCs w:val="22"/>
        </w:rPr>
      </w:pPr>
      <w:r w:rsidRPr="003A3F7F">
        <w:rPr>
          <w:rFonts w:ascii="Futura Lt BT" w:hAnsi="Futura Lt BT"/>
          <w:sz w:val="22"/>
          <w:szCs w:val="22"/>
        </w:rPr>
        <w:t xml:space="preserve">Indicative investment requested from the </w:t>
      </w:r>
      <w:r w:rsidR="00BF18B8">
        <w:rPr>
          <w:rFonts w:ascii="Futura Lt BT" w:hAnsi="Futura Lt BT"/>
          <w:sz w:val="22"/>
          <w:szCs w:val="22"/>
        </w:rPr>
        <w:t xml:space="preserve">Regional </w:t>
      </w:r>
      <w:proofErr w:type="spellStart"/>
      <w:r w:rsidRPr="003A3F7F">
        <w:rPr>
          <w:rFonts w:ascii="Futura Lt BT" w:hAnsi="Futura Lt BT"/>
          <w:sz w:val="22"/>
          <w:szCs w:val="22"/>
        </w:rPr>
        <w:t>FoF</w:t>
      </w:r>
      <w:proofErr w:type="spellEnd"/>
      <w:r w:rsidRPr="003A3F7F">
        <w:rPr>
          <w:rFonts w:ascii="Futura Lt BT" w:hAnsi="Futura Lt BT"/>
          <w:sz w:val="22"/>
          <w:szCs w:val="22"/>
        </w:rPr>
        <w:t>;</w:t>
      </w:r>
    </w:p>
    <w:p w:rsidR="003C64A0" w:rsidRPr="003A3F7F" w:rsidRDefault="003C64A0" w:rsidP="00FE7978">
      <w:pPr>
        <w:numPr>
          <w:ilvl w:val="0"/>
          <w:numId w:val="7"/>
        </w:numPr>
        <w:jc w:val="both"/>
        <w:rPr>
          <w:rFonts w:ascii="Futura Lt BT" w:hAnsi="Futura Lt BT"/>
          <w:sz w:val="22"/>
          <w:szCs w:val="22"/>
        </w:rPr>
      </w:pPr>
      <w:r w:rsidRPr="003A3F7F">
        <w:rPr>
          <w:rFonts w:ascii="Futura Lt BT" w:hAnsi="Futura Lt BT"/>
          <w:sz w:val="22"/>
          <w:szCs w:val="22"/>
        </w:rPr>
        <w:t xml:space="preserve">Winding-up provisions of the Financial Instrument, including the return of resources from the Financial Instrument to the </w:t>
      </w:r>
      <w:r w:rsidR="00BF18B8">
        <w:rPr>
          <w:rFonts w:ascii="Futura Lt BT" w:hAnsi="Futura Lt BT"/>
          <w:sz w:val="22"/>
          <w:szCs w:val="22"/>
        </w:rPr>
        <w:t xml:space="preserve">Regional </w:t>
      </w:r>
      <w:proofErr w:type="spellStart"/>
      <w:r w:rsidRPr="003A3F7F">
        <w:rPr>
          <w:rFonts w:ascii="Futura Lt BT" w:hAnsi="Futura Lt BT"/>
          <w:sz w:val="22"/>
          <w:szCs w:val="22"/>
        </w:rPr>
        <w:t>FoF</w:t>
      </w:r>
      <w:proofErr w:type="spellEnd"/>
      <w:r w:rsidRPr="003A3F7F">
        <w:rPr>
          <w:rFonts w:ascii="Futura Lt BT" w:hAnsi="Futura Lt BT"/>
          <w:sz w:val="22"/>
          <w:szCs w:val="22"/>
        </w:rPr>
        <w:t>.</w:t>
      </w:r>
    </w:p>
    <w:p w:rsidR="00F13877" w:rsidRPr="003A3F7F" w:rsidRDefault="00F13877" w:rsidP="00F13877">
      <w:pPr>
        <w:numPr>
          <w:ilvl w:val="0"/>
          <w:numId w:val="7"/>
        </w:numPr>
        <w:jc w:val="both"/>
        <w:rPr>
          <w:rFonts w:ascii="Futura Lt BT" w:hAnsi="Futura Lt BT"/>
          <w:sz w:val="22"/>
          <w:szCs w:val="22"/>
        </w:rPr>
      </w:pPr>
      <w:r w:rsidRPr="003A3F7F">
        <w:rPr>
          <w:rFonts w:ascii="Futura Lt BT" w:hAnsi="Futura Lt BT"/>
          <w:sz w:val="22"/>
          <w:szCs w:val="22"/>
        </w:rPr>
        <w:t>Private investor commitment details (envisaged commitment and stage of discussion), compulsory only in the case of Equity Fund(s) – Window.</w:t>
      </w:r>
      <w:r w:rsidRPr="003A3F7F">
        <w:rPr>
          <w:rFonts w:ascii="Futura Lt BT" w:hAnsi="Futura Lt BT"/>
          <w:sz w:val="22"/>
          <w:szCs w:val="22"/>
        </w:rPr>
        <w:cr/>
      </w:r>
    </w:p>
    <w:p w:rsidR="003C64A0" w:rsidRPr="003A3F7F" w:rsidRDefault="003C64A0" w:rsidP="00FF1D7A">
      <w:pPr>
        <w:ind w:left="720"/>
        <w:jc w:val="both"/>
        <w:rPr>
          <w:rFonts w:ascii="Futura Lt BT" w:hAnsi="Futura Lt BT"/>
          <w:sz w:val="22"/>
          <w:szCs w:val="22"/>
        </w:rPr>
      </w:pPr>
    </w:p>
    <w:p w:rsidR="003C64A0" w:rsidRPr="004E6390" w:rsidRDefault="003C64A0" w:rsidP="003C64A0">
      <w:pPr>
        <w:jc w:val="both"/>
        <w:rPr>
          <w:rFonts w:ascii="Futura Lt BT" w:hAnsi="Futura Lt BT"/>
          <w:i/>
          <w:iCs/>
          <w:color w:val="000000"/>
          <w:sz w:val="22"/>
          <w:szCs w:val="22"/>
        </w:rPr>
      </w:pPr>
      <w:r w:rsidRPr="004E6390">
        <w:rPr>
          <w:rFonts w:ascii="Futura Lt BT" w:hAnsi="Futura Lt BT"/>
          <w:i/>
          <w:iCs/>
          <w:color w:val="000000"/>
          <w:sz w:val="22"/>
          <w:szCs w:val="22"/>
        </w:rPr>
        <w:t>The business plan should be consistent also with the Selection Criteria</w:t>
      </w:r>
      <w:r w:rsidR="004E6390" w:rsidRPr="004E6390">
        <w:rPr>
          <w:rFonts w:ascii="Futura Lt BT" w:hAnsi="Futura Lt BT"/>
          <w:i/>
          <w:iCs/>
          <w:color w:val="000000"/>
          <w:sz w:val="22"/>
          <w:szCs w:val="22"/>
        </w:rPr>
        <w:t xml:space="preserve"> in</w:t>
      </w:r>
      <w:r w:rsidR="004E6390">
        <w:rPr>
          <w:rFonts w:ascii="Futura Lt BT" w:hAnsi="Futura Lt BT"/>
          <w:i/>
          <w:iCs/>
          <w:color w:val="000000"/>
          <w:sz w:val="22"/>
          <w:szCs w:val="22"/>
        </w:rPr>
        <w:t xml:space="preserve"> </w:t>
      </w:r>
      <w:r w:rsidRPr="004E6390">
        <w:rPr>
          <w:rFonts w:ascii="Futura Lt BT" w:hAnsi="Futura Lt BT"/>
          <w:i/>
          <w:iCs/>
          <w:color w:val="000000"/>
          <w:sz w:val="22"/>
          <w:szCs w:val="22"/>
        </w:rPr>
        <w:t>A</w:t>
      </w:r>
      <w:r w:rsidR="004E6390">
        <w:rPr>
          <w:rFonts w:ascii="Futura Lt BT" w:hAnsi="Futura Lt BT"/>
          <w:i/>
          <w:iCs/>
          <w:color w:val="000000"/>
          <w:sz w:val="22"/>
          <w:szCs w:val="22"/>
        </w:rPr>
        <w:t xml:space="preserve">nnex </w:t>
      </w:r>
      <w:r w:rsidRPr="004E6390">
        <w:rPr>
          <w:rFonts w:ascii="Futura Lt BT" w:hAnsi="Futura Lt BT"/>
          <w:i/>
          <w:iCs/>
          <w:color w:val="000000"/>
          <w:sz w:val="22"/>
          <w:szCs w:val="22"/>
        </w:rPr>
        <w:t>2.</w:t>
      </w:r>
    </w:p>
    <w:p w:rsidR="003C64A0" w:rsidRPr="003A3F7F" w:rsidRDefault="003C64A0" w:rsidP="003C64A0">
      <w:pPr>
        <w:rPr>
          <w:rFonts w:ascii="Futura Lt BT" w:hAnsi="Futura Lt BT"/>
          <w:iCs/>
          <w:color w:val="000000"/>
          <w:sz w:val="22"/>
          <w:szCs w:val="22"/>
        </w:rPr>
      </w:pPr>
      <w:r w:rsidRPr="004E6390">
        <w:rPr>
          <w:rFonts w:ascii="Futura Lt BT" w:hAnsi="Futura Lt BT"/>
          <w:i/>
          <w:iCs/>
          <w:color w:val="000000"/>
          <w:sz w:val="22"/>
          <w:szCs w:val="22"/>
        </w:rPr>
        <w:t>There is no set expectation on the document’s length, but the Applicants are encouraged to be concise.</w:t>
      </w:r>
    </w:p>
    <w:p w:rsidR="002F41C9" w:rsidRPr="003A3F7F" w:rsidRDefault="00DA580B" w:rsidP="002F41C9">
      <w:pPr>
        <w:jc w:val="center"/>
        <w:rPr>
          <w:rFonts w:ascii="Futura Lt BT" w:hAnsi="Futura Lt BT"/>
          <w:b/>
          <w:sz w:val="22"/>
          <w:szCs w:val="22"/>
        </w:rPr>
      </w:pPr>
      <w:r w:rsidRPr="003A3F7F">
        <w:rPr>
          <w:rFonts w:ascii="Futura Lt BT" w:hAnsi="Futura Lt BT"/>
          <w:b/>
          <w:sz w:val="22"/>
          <w:szCs w:val="22"/>
        </w:rPr>
        <w:br w:type="page"/>
      </w:r>
      <w:r w:rsidR="002F41C9" w:rsidRPr="003A3F7F">
        <w:rPr>
          <w:rFonts w:ascii="Futura Lt BT" w:hAnsi="Futura Lt BT"/>
          <w:b/>
          <w:sz w:val="22"/>
          <w:szCs w:val="22"/>
        </w:rPr>
        <w:lastRenderedPageBreak/>
        <w:t xml:space="preserve">Appendix 3 </w:t>
      </w:r>
      <w:r w:rsidR="00E92EF7" w:rsidRPr="003A3F7F">
        <w:rPr>
          <w:rFonts w:ascii="Futura Lt BT" w:hAnsi="Futura Lt BT"/>
          <w:b/>
          <w:sz w:val="22"/>
          <w:szCs w:val="22"/>
        </w:rPr>
        <w:t xml:space="preserve">to </w:t>
      </w:r>
      <w:r w:rsidR="00440A1C" w:rsidRPr="003A3F7F">
        <w:rPr>
          <w:rFonts w:ascii="Futura Lt BT" w:hAnsi="Futura Lt BT"/>
          <w:b/>
          <w:sz w:val="22"/>
          <w:szCs w:val="22"/>
        </w:rPr>
        <w:t>EXPRESSION OF INTEREST</w:t>
      </w:r>
      <w:r w:rsidR="00440A1C" w:rsidRPr="003A3F7F">
        <w:rPr>
          <w:rFonts w:ascii="Futura Lt BT" w:hAnsi="Futura Lt BT"/>
          <w:b/>
          <w:sz w:val="22"/>
          <w:szCs w:val="22"/>
        </w:rPr>
        <w:tab/>
      </w:r>
    </w:p>
    <w:p w:rsidR="002F41C9" w:rsidRPr="003A3F7F" w:rsidRDefault="002F41C9" w:rsidP="002F41C9">
      <w:pPr>
        <w:rPr>
          <w:rFonts w:ascii="Futura Lt BT" w:hAnsi="Futura Lt BT"/>
          <w:b/>
          <w:sz w:val="22"/>
          <w:szCs w:val="22"/>
        </w:rPr>
      </w:pPr>
    </w:p>
    <w:p w:rsidR="002F41C9" w:rsidRPr="003A3F7F" w:rsidRDefault="002F41C9" w:rsidP="002F41C9">
      <w:pPr>
        <w:jc w:val="center"/>
        <w:rPr>
          <w:rFonts w:ascii="Futura Lt BT" w:hAnsi="Futura Lt BT"/>
          <w:sz w:val="22"/>
          <w:szCs w:val="22"/>
        </w:rPr>
      </w:pPr>
      <w:r w:rsidRPr="003A3F7F">
        <w:rPr>
          <w:rFonts w:ascii="Futura Lt BT" w:hAnsi="Futura Lt BT"/>
          <w:b/>
          <w:sz w:val="22"/>
          <w:szCs w:val="22"/>
        </w:rPr>
        <w:t xml:space="preserve">LIST OF </w:t>
      </w:r>
      <w:r w:rsidR="006A10B4" w:rsidRPr="003A3F7F">
        <w:rPr>
          <w:rFonts w:ascii="Futura Lt BT" w:hAnsi="Futura Lt BT"/>
          <w:b/>
          <w:sz w:val="22"/>
          <w:szCs w:val="22"/>
        </w:rPr>
        <w:t xml:space="preserve">APPLICANT </w:t>
      </w:r>
      <w:r w:rsidRPr="003A3F7F">
        <w:rPr>
          <w:rFonts w:ascii="Futura Lt BT" w:hAnsi="Futura Lt BT"/>
          <w:b/>
          <w:sz w:val="22"/>
          <w:szCs w:val="22"/>
        </w:rPr>
        <w:t xml:space="preserve">DOCUMENTS </w:t>
      </w:r>
      <w:r w:rsidR="006A10B4" w:rsidRPr="003A3F7F">
        <w:rPr>
          <w:rFonts w:ascii="Futura Lt BT" w:hAnsi="Futura Lt BT"/>
          <w:b/>
          <w:sz w:val="22"/>
          <w:szCs w:val="22"/>
        </w:rPr>
        <w:t>TO ATTACH</w:t>
      </w:r>
      <w:r w:rsidR="00BD22C1" w:rsidRPr="003A3F7F">
        <w:rPr>
          <w:rStyle w:val="FootnoteReference"/>
          <w:rFonts w:ascii="Futura Lt BT" w:hAnsi="Futura Lt BT"/>
          <w:b/>
          <w:sz w:val="22"/>
          <w:szCs w:val="22"/>
        </w:rPr>
        <w:footnoteReference w:id="2"/>
      </w:r>
    </w:p>
    <w:p w:rsidR="002F41C9" w:rsidRPr="003A3F7F" w:rsidRDefault="002F41C9" w:rsidP="002F41C9">
      <w:pPr>
        <w:jc w:val="both"/>
        <w:rPr>
          <w:rFonts w:ascii="Futura Lt BT" w:hAnsi="Futura Lt BT"/>
          <w:b/>
          <w:sz w:val="22"/>
          <w:szCs w:val="22"/>
        </w:rPr>
      </w:pPr>
    </w:p>
    <w:p w:rsidR="002F41C9" w:rsidRPr="003A3F7F" w:rsidRDefault="002F41C9" w:rsidP="00FE7978">
      <w:pPr>
        <w:numPr>
          <w:ilvl w:val="0"/>
          <w:numId w:val="8"/>
        </w:numPr>
        <w:jc w:val="both"/>
        <w:rPr>
          <w:rFonts w:ascii="Futura Lt BT" w:hAnsi="Futura Lt BT"/>
          <w:sz w:val="22"/>
          <w:szCs w:val="22"/>
        </w:rPr>
      </w:pPr>
      <w:r w:rsidRPr="003A3F7F">
        <w:rPr>
          <w:rFonts w:ascii="Futura Lt BT" w:hAnsi="Futura Lt BT"/>
          <w:sz w:val="22"/>
          <w:szCs w:val="22"/>
        </w:rPr>
        <w:t>Copy of Applicant’s registration Certificate</w:t>
      </w:r>
      <w:bookmarkStart w:id="7" w:name="_Ref243279207"/>
      <w:r w:rsidR="00BD22C1" w:rsidRPr="003A3F7F">
        <w:rPr>
          <w:rFonts w:ascii="Futura Lt BT" w:hAnsi="Futura Lt BT"/>
          <w:sz w:val="22"/>
          <w:szCs w:val="22"/>
        </w:rPr>
        <w:t>, if applicable</w:t>
      </w:r>
      <w:bookmarkEnd w:id="7"/>
      <w:r w:rsidRPr="003A3F7F">
        <w:rPr>
          <w:rFonts w:ascii="Futura Lt BT" w:hAnsi="Futura Lt BT"/>
          <w:sz w:val="22"/>
          <w:szCs w:val="22"/>
        </w:rPr>
        <w:t>;</w:t>
      </w:r>
    </w:p>
    <w:p w:rsidR="002F41C9" w:rsidRPr="003A3F7F" w:rsidRDefault="002F41C9" w:rsidP="00FE7978">
      <w:pPr>
        <w:numPr>
          <w:ilvl w:val="0"/>
          <w:numId w:val="8"/>
        </w:numPr>
        <w:jc w:val="both"/>
        <w:rPr>
          <w:rFonts w:ascii="Futura Lt BT" w:hAnsi="Futura Lt BT"/>
          <w:sz w:val="22"/>
          <w:szCs w:val="22"/>
        </w:rPr>
      </w:pPr>
      <w:r w:rsidRPr="003A3F7F">
        <w:rPr>
          <w:rFonts w:ascii="Futura Lt BT" w:hAnsi="Futura Lt BT"/>
          <w:sz w:val="22"/>
          <w:szCs w:val="22"/>
        </w:rPr>
        <w:t>Copy of identity card, passport or any other document which can be used for identification purposes, for the Applicant’s Representative;</w:t>
      </w:r>
    </w:p>
    <w:p w:rsidR="002F41C9" w:rsidRPr="003A3F7F" w:rsidRDefault="002F41C9" w:rsidP="00FE7978">
      <w:pPr>
        <w:numPr>
          <w:ilvl w:val="0"/>
          <w:numId w:val="8"/>
        </w:numPr>
        <w:jc w:val="both"/>
        <w:rPr>
          <w:rFonts w:ascii="Futura Lt BT" w:hAnsi="Futura Lt BT"/>
          <w:sz w:val="22"/>
          <w:szCs w:val="22"/>
        </w:rPr>
      </w:pPr>
      <w:r w:rsidRPr="003A3F7F">
        <w:rPr>
          <w:rFonts w:ascii="Futura Lt BT" w:hAnsi="Futura Lt BT"/>
          <w:sz w:val="22"/>
          <w:szCs w:val="22"/>
        </w:rPr>
        <w:t>Appropriate evidence of the representative’s authorisation to act for and on behalf of the Applicant (signatory powers)</w:t>
      </w:r>
      <w:r w:rsidR="006A10B4" w:rsidRPr="003A3F7F">
        <w:rPr>
          <w:rFonts w:ascii="Futura Lt BT" w:hAnsi="Futura Lt BT"/>
          <w:sz w:val="22"/>
          <w:szCs w:val="22"/>
        </w:rPr>
        <w:t>.</w:t>
      </w:r>
    </w:p>
    <w:p w:rsidR="00985DBE" w:rsidRPr="003A3F7F" w:rsidRDefault="00985DBE" w:rsidP="0021452B">
      <w:pPr>
        <w:ind w:left="360"/>
        <w:jc w:val="both"/>
        <w:rPr>
          <w:rFonts w:ascii="Futura Lt BT" w:hAnsi="Futura Lt BT"/>
          <w:sz w:val="22"/>
          <w:szCs w:val="22"/>
        </w:rPr>
      </w:pPr>
    </w:p>
    <w:p w:rsidR="00DE2C79" w:rsidRPr="003A3F7F" w:rsidRDefault="002F41C9" w:rsidP="00F52819">
      <w:pPr>
        <w:jc w:val="center"/>
        <w:rPr>
          <w:rFonts w:ascii="Futura Lt BT" w:hAnsi="Futura Lt BT"/>
          <w:b/>
          <w:sz w:val="22"/>
          <w:szCs w:val="22"/>
        </w:rPr>
      </w:pPr>
      <w:r w:rsidRPr="003A3F7F">
        <w:rPr>
          <w:rFonts w:ascii="Futura Lt BT" w:hAnsi="Futura Lt BT"/>
          <w:b/>
          <w:sz w:val="22"/>
          <w:szCs w:val="22"/>
        </w:rPr>
        <w:br w:type="page"/>
      </w:r>
      <w:r w:rsidR="00DE2C79" w:rsidRPr="003A3F7F">
        <w:rPr>
          <w:rFonts w:ascii="Futura Lt BT" w:hAnsi="Futura Lt BT"/>
          <w:b/>
          <w:sz w:val="22"/>
          <w:szCs w:val="22"/>
        </w:rPr>
        <w:lastRenderedPageBreak/>
        <w:t xml:space="preserve">Appendix </w:t>
      </w:r>
      <w:r w:rsidRPr="003A3F7F">
        <w:rPr>
          <w:rFonts w:ascii="Futura Lt BT" w:hAnsi="Futura Lt BT"/>
          <w:b/>
          <w:sz w:val="22"/>
          <w:szCs w:val="22"/>
        </w:rPr>
        <w:t>4</w:t>
      </w:r>
      <w:r w:rsidR="00DE2C79" w:rsidRPr="003A3F7F">
        <w:rPr>
          <w:rFonts w:ascii="Futura Lt BT" w:hAnsi="Futura Lt BT"/>
          <w:b/>
          <w:sz w:val="22"/>
          <w:szCs w:val="22"/>
        </w:rPr>
        <w:t xml:space="preserve"> </w:t>
      </w:r>
      <w:r w:rsidR="00E92EF7" w:rsidRPr="003A3F7F">
        <w:rPr>
          <w:rFonts w:ascii="Futura Lt BT" w:hAnsi="Futura Lt BT"/>
          <w:b/>
          <w:sz w:val="22"/>
          <w:szCs w:val="22"/>
        </w:rPr>
        <w:t xml:space="preserve">to </w:t>
      </w:r>
      <w:r w:rsidR="007474E0" w:rsidRPr="003A3F7F">
        <w:rPr>
          <w:rFonts w:ascii="Futura Lt BT" w:hAnsi="Futura Lt BT"/>
          <w:b/>
          <w:sz w:val="22"/>
          <w:szCs w:val="22"/>
        </w:rPr>
        <w:t>EXPRESSION OF INTEREST</w:t>
      </w:r>
    </w:p>
    <w:p w:rsidR="00DE2C79" w:rsidRPr="003A3F7F" w:rsidRDefault="00DE2C79" w:rsidP="00DE2C79">
      <w:pPr>
        <w:jc w:val="center"/>
        <w:rPr>
          <w:rFonts w:ascii="Futura Lt BT" w:hAnsi="Futura Lt BT"/>
          <w:b/>
          <w:caps/>
          <w:sz w:val="22"/>
          <w:szCs w:val="22"/>
        </w:rPr>
      </w:pPr>
    </w:p>
    <w:p w:rsidR="00DE2C79" w:rsidRPr="003A3F7F" w:rsidRDefault="00DE2C79" w:rsidP="00DE2C79">
      <w:pPr>
        <w:jc w:val="center"/>
        <w:rPr>
          <w:rFonts w:ascii="Futura Lt BT" w:hAnsi="Futura Lt BT"/>
          <w:b/>
          <w:caps/>
          <w:sz w:val="22"/>
          <w:szCs w:val="22"/>
        </w:rPr>
      </w:pPr>
      <w:r w:rsidRPr="003A3F7F">
        <w:rPr>
          <w:rFonts w:ascii="Futura Lt BT" w:hAnsi="Futura Lt BT"/>
          <w:b/>
          <w:caps/>
          <w:sz w:val="22"/>
          <w:szCs w:val="22"/>
        </w:rPr>
        <w:t xml:space="preserve">Declaration of </w:t>
      </w:r>
      <w:r w:rsidR="007474E0" w:rsidRPr="003A3F7F">
        <w:rPr>
          <w:rFonts w:ascii="Futura Lt BT" w:hAnsi="Futura Lt BT"/>
          <w:b/>
          <w:caps/>
          <w:sz w:val="22"/>
          <w:szCs w:val="22"/>
        </w:rPr>
        <w:t>HONOUR</w:t>
      </w:r>
    </w:p>
    <w:p w:rsidR="00DE2C79" w:rsidRPr="003A3F7F" w:rsidRDefault="00DE2C79" w:rsidP="00DE2C79">
      <w:pPr>
        <w:pStyle w:val="1Texte"/>
        <w:spacing w:line="300" w:lineRule="atLeast"/>
        <w:ind w:left="0"/>
        <w:jc w:val="both"/>
        <w:rPr>
          <w:rFonts w:ascii="Futura Lt BT" w:hAnsi="Futura Lt BT"/>
          <w:b/>
          <w:i/>
          <w:sz w:val="22"/>
          <w:szCs w:val="22"/>
        </w:rPr>
      </w:pPr>
    </w:p>
    <w:p w:rsidR="007474E0" w:rsidRPr="003A3F7F" w:rsidRDefault="007474E0" w:rsidP="007474E0">
      <w:pPr>
        <w:rPr>
          <w:rFonts w:ascii="Futura Lt BT" w:hAnsi="Futura Lt BT"/>
          <w:i/>
          <w:sz w:val="22"/>
          <w:szCs w:val="22"/>
        </w:rPr>
      </w:pPr>
      <w:r w:rsidRPr="003A3F7F">
        <w:rPr>
          <w:rFonts w:ascii="Futura Lt BT" w:hAnsi="Futura Lt BT"/>
          <w:sz w:val="22"/>
          <w:szCs w:val="22"/>
        </w:rPr>
        <w:t xml:space="preserve">The undersigned [name of the </w:t>
      </w:r>
      <w:proofErr w:type="gramStart"/>
      <w:r w:rsidRPr="003A3F7F">
        <w:rPr>
          <w:rFonts w:ascii="Futura Lt BT" w:hAnsi="Futura Lt BT"/>
          <w:sz w:val="22"/>
          <w:szCs w:val="22"/>
        </w:rPr>
        <w:t>signatory(</w:t>
      </w:r>
      <w:proofErr w:type="spellStart"/>
      <w:proofErr w:type="gramEnd"/>
      <w:r w:rsidRPr="003A3F7F">
        <w:rPr>
          <w:rFonts w:ascii="Futura Lt BT" w:hAnsi="Futura Lt BT"/>
          <w:sz w:val="22"/>
          <w:szCs w:val="22"/>
        </w:rPr>
        <w:t>ies</w:t>
      </w:r>
      <w:proofErr w:type="spellEnd"/>
      <w:r w:rsidRPr="003A3F7F">
        <w:rPr>
          <w:rFonts w:ascii="Futura Lt BT" w:hAnsi="Futura Lt BT"/>
          <w:sz w:val="22"/>
          <w:szCs w:val="22"/>
        </w:rPr>
        <w:t>) of this Declaration]</w:t>
      </w:r>
      <w:r w:rsidRPr="003A3F7F">
        <w:rPr>
          <w:rFonts w:ascii="Futura Lt BT" w:hAnsi="Futura Lt BT"/>
          <w:i/>
          <w:sz w:val="22"/>
          <w:szCs w:val="22"/>
        </w:rPr>
        <w:t xml:space="preserve">, </w:t>
      </w:r>
      <w:r w:rsidRPr="003A3F7F">
        <w:rPr>
          <w:rFonts w:ascii="Futura Lt BT" w:hAnsi="Futura Lt BT"/>
          <w:sz w:val="22"/>
          <w:szCs w:val="22"/>
        </w:rPr>
        <w:t>representing the following legal person: [name of the Applicant]</w:t>
      </w:r>
      <w:r w:rsidRPr="003A3F7F">
        <w:rPr>
          <w:rFonts w:ascii="Futura Lt BT" w:hAnsi="Futura Lt BT"/>
          <w:i/>
          <w:sz w:val="22"/>
          <w:szCs w:val="22"/>
        </w:rPr>
        <w:t xml:space="preserve"> </w:t>
      </w:r>
      <w:r w:rsidRPr="003A3F7F">
        <w:rPr>
          <w:rFonts w:ascii="Futura Lt BT" w:hAnsi="Futura Lt BT"/>
          <w:sz w:val="22"/>
          <w:szCs w:val="22"/>
        </w:rPr>
        <w:t>(the “Financial Intermediary”)</w:t>
      </w:r>
    </w:p>
    <w:p w:rsidR="007474E0" w:rsidRPr="003A3F7F" w:rsidRDefault="007474E0" w:rsidP="007474E0">
      <w:pPr>
        <w:rPr>
          <w:rFonts w:ascii="Futura Lt BT" w:hAnsi="Futura Lt BT"/>
          <w:sz w:val="22"/>
          <w:szCs w:val="22"/>
        </w:rPr>
      </w:pPr>
      <w:proofErr w:type="gramStart"/>
      <w:r w:rsidRPr="003A3F7F">
        <w:rPr>
          <w:rFonts w:ascii="Futura Lt BT" w:hAnsi="Futura Lt BT"/>
          <w:sz w:val="22"/>
          <w:szCs w:val="22"/>
        </w:rPr>
        <w:t>full</w:t>
      </w:r>
      <w:proofErr w:type="gramEnd"/>
      <w:r w:rsidRPr="003A3F7F">
        <w:rPr>
          <w:rFonts w:ascii="Futura Lt BT" w:hAnsi="Futura Lt BT"/>
          <w:sz w:val="22"/>
          <w:szCs w:val="22"/>
        </w:rPr>
        <w:t xml:space="preserve"> official name:</w:t>
      </w:r>
    </w:p>
    <w:p w:rsidR="007474E0" w:rsidRPr="003A3F7F" w:rsidRDefault="007474E0" w:rsidP="007474E0">
      <w:pPr>
        <w:rPr>
          <w:rFonts w:ascii="Futura Lt BT" w:hAnsi="Futura Lt BT"/>
          <w:sz w:val="22"/>
          <w:szCs w:val="22"/>
        </w:rPr>
      </w:pPr>
      <w:proofErr w:type="gramStart"/>
      <w:r w:rsidRPr="003A3F7F">
        <w:rPr>
          <w:rFonts w:ascii="Futura Lt BT" w:hAnsi="Futura Lt BT"/>
          <w:sz w:val="22"/>
          <w:szCs w:val="22"/>
        </w:rPr>
        <w:t>official</w:t>
      </w:r>
      <w:proofErr w:type="gramEnd"/>
      <w:r w:rsidRPr="003A3F7F">
        <w:rPr>
          <w:rFonts w:ascii="Futura Lt BT" w:hAnsi="Futura Lt BT"/>
          <w:sz w:val="22"/>
          <w:szCs w:val="22"/>
        </w:rPr>
        <w:t xml:space="preserve"> legal form:</w:t>
      </w:r>
    </w:p>
    <w:p w:rsidR="007474E0" w:rsidRPr="003A3F7F" w:rsidRDefault="007474E0" w:rsidP="007474E0">
      <w:pPr>
        <w:rPr>
          <w:rFonts w:ascii="Futura Lt BT" w:hAnsi="Futura Lt BT"/>
          <w:sz w:val="22"/>
          <w:szCs w:val="22"/>
        </w:rPr>
      </w:pPr>
      <w:proofErr w:type="gramStart"/>
      <w:r w:rsidRPr="003A3F7F">
        <w:rPr>
          <w:rFonts w:ascii="Futura Lt BT" w:hAnsi="Futura Lt BT"/>
          <w:sz w:val="22"/>
          <w:szCs w:val="22"/>
        </w:rPr>
        <w:t>full</w:t>
      </w:r>
      <w:proofErr w:type="gramEnd"/>
      <w:r w:rsidRPr="003A3F7F">
        <w:rPr>
          <w:rFonts w:ascii="Futura Lt BT" w:hAnsi="Futura Lt BT"/>
          <w:sz w:val="22"/>
          <w:szCs w:val="22"/>
        </w:rPr>
        <w:t xml:space="preserve"> official address:</w:t>
      </w:r>
    </w:p>
    <w:p w:rsidR="007474E0" w:rsidRPr="003A3F7F" w:rsidRDefault="007474E0" w:rsidP="007474E0">
      <w:pPr>
        <w:rPr>
          <w:rFonts w:ascii="Futura Lt BT" w:hAnsi="Futura Lt BT"/>
          <w:sz w:val="22"/>
          <w:szCs w:val="22"/>
        </w:rPr>
      </w:pPr>
      <w:r w:rsidRPr="003A3F7F">
        <w:rPr>
          <w:rFonts w:ascii="Futura Lt BT" w:hAnsi="Futura Lt BT"/>
          <w:sz w:val="22"/>
          <w:szCs w:val="22"/>
        </w:rPr>
        <w:t>VAT registration number:</w:t>
      </w:r>
    </w:p>
    <w:p w:rsidR="007474E0" w:rsidRPr="003A3F7F" w:rsidRDefault="007474E0" w:rsidP="007474E0">
      <w:pPr>
        <w:rPr>
          <w:rFonts w:ascii="Futura Lt BT" w:hAnsi="Futura Lt BT"/>
          <w:sz w:val="22"/>
          <w:szCs w:val="22"/>
        </w:rPr>
      </w:pPr>
    </w:p>
    <w:p w:rsidR="007474E0" w:rsidRPr="003A3F7F" w:rsidRDefault="007474E0" w:rsidP="007474E0">
      <w:pPr>
        <w:rPr>
          <w:rFonts w:ascii="Futura Lt BT" w:hAnsi="Futura Lt BT"/>
          <w:sz w:val="22"/>
          <w:szCs w:val="22"/>
        </w:rPr>
      </w:pPr>
      <w:r w:rsidRPr="003A3F7F">
        <w:rPr>
          <w:rFonts w:ascii="Futura Lt BT" w:hAnsi="Futura Lt BT"/>
          <w:sz w:val="22"/>
          <w:szCs w:val="22"/>
        </w:rPr>
        <w:t>HEREBY declares that the Financial Intermediary is not in one of the following situations:</w:t>
      </w:r>
    </w:p>
    <w:p w:rsidR="007474E0" w:rsidRPr="003A3F7F" w:rsidRDefault="007474E0" w:rsidP="00FE7978">
      <w:pPr>
        <w:pStyle w:val="ListParagraph"/>
        <w:numPr>
          <w:ilvl w:val="0"/>
          <w:numId w:val="11"/>
        </w:numPr>
        <w:rPr>
          <w:szCs w:val="22"/>
          <w:lang w:eastAsia="zh-CN"/>
        </w:rPr>
      </w:pPr>
      <w:r w:rsidRPr="003A3F7F">
        <w:rPr>
          <w:szCs w:val="22"/>
        </w:rPr>
        <w:t xml:space="preserve">the Financial Intermediary </w:t>
      </w:r>
      <w:r w:rsidRPr="003A3F7F">
        <w:rPr>
          <w:szCs w:val="22"/>
          <w:lang w:eastAsia="zh-CN"/>
        </w:rPr>
        <w:t>is as of the date of this declaration bankrupt or being wound up, is as of the date of this declaration having its affairs administered by the courts, in this context, has during the last five (5) years from the date of this declaration entered into an arrangement with creditors, has as of the date of this declaration suspended business activities, is as of the date of this declaration the subject of proceedings concerning those matters, or is as of the date of this declaration in any analogous situation arising from a similar procedure provided for in national legislation or regulations;</w:t>
      </w:r>
    </w:p>
    <w:p w:rsidR="007474E0" w:rsidRPr="003A3F7F" w:rsidRDefault="007474E0" w:rsidP="00FE7978">
      <w:pPr>
        <w:pStyle w:val="ListParagraph"/>
        <w:numPr>
          <w:ilvl w:val="0"/>
          <w:numId w:val="11"/>
        </w:numPr>
        <w:rPr>
          <w:szCs w:val="22"/>
          <w:lang w:eastAsia="zh-CN"/>
        </w:rPr>
      </w:pPr>
      <w:proofErr w:type="gramStart"/>
      <w:r w:rsidRPr="003A3F7F">
        <w:rPr>
          <w:szCs w:val="22"/>
          <w:lang w:eastAsia="zh-CN"/>
        </w:rPr>
        <w:t>during</w:t>
      </w:r>
      <w:proofErr w:type="gramEnd"/>
      <w:r w:rsidRPr="003A3F7F">
        <w:rPr>
          <w:szCs w:val="22"/>
          <w:lang w:eastAsia="zh-CN"/>
        </w:rPr>
        <w:t xml:space="preserve"> the last five (5) years from the date of this declaration</w:t>
      </w:r>
      <w:r w:rsidRPr="003A3F7F">
        <w:rPr>
          <w:szCs w:val="22"/>
        </w:rPr>
        <w:t xml:space="preserve">, the Financial Intermediary </w:t>
      </w:r>
      <w:r w:rsidRPr="003A3F7F">
        <w:rPr>
          <w:szCs w:val="22"/>
          <w:lang w:eastAsia="zh-CN"/>
        </w:rPr>
        <w:t xml:space="preserve">or persons having powers of representation, decision-making or control over it has been convicted of an offence concerning its professional conduct by a judgment which has the force of </w:t>
      </w:r>
      <w:r w:rsidRPr="003A3F7F">
        <w:rPr>
          <w:i/>
          <w:szCs w:val="22"/>
          <w:lang w:eastAsia="zh-CN"/>
        </w:rPr>
        <w:t>res judicata</w:t>
      </w:r>
      <w:r w:rsidRPr="003A3F7F">
        <w:rPr>
          <w:szCs w:val="22"/>
          <w:lang w:eastAsia="zh-CN"/>
        </w:rPr>
        <w:t xml:space="preserve">, which would affect its ability to implement the  </w:t>
      </w:r>
      <w:r w:rsidR="00265B4E">
        <w:rPr>
          <w:szCs w:val="22"/>
          <w:lang w:eastAsia="zh-CN"/>
        </w:rPr>
        <w:t>Financial Instrument</w:t>
      </w:r>
      <w:r w:rsidRPr="003A3F7F">
        <w:rPr>
          <w:szCs w:val="22"/>
          <w:lang w:eastAsia="zh-CN"/>
        </w:rPr>
        <w:t xml:space="preserve">. </w:t>
      </w:r>
      <w:r w:rsidRPr="003A3F7F">
        <w:rPr>
          <w:szCs w:val="22"/>
        </w:rPr>
        <w:t>Alternatively, where such judgments exist the undersigned declares that the Financial Intermediary can demonstrate that adequate measures have been adopted against the persons having powers of representation, decision making or control over it, who are subject to this judgment</w:t>
      </w:r>
      <w:r w:rsidRPr="003A3F7F">
        <w:rPr>
          <w:szCs w:val="22"/>
          <w:lang w:eastAsia="zh-CN"/>
        </w:rPr>
        <w:t xml:space="preserve">; </w:t>
      </w:r>
    </w:p>
    <w:p w:rsidR="007474E0" w:rsidRPr="003A3F7F" w:rsidRDefault="007474E0" w:rsidP="00FE7978">
      <w:pPr>
        <w:pStyle w:val="ListParagraph"/>
        <w:numPr>
          <w:ilvl w:val="0"/>
          <w:numId w:val="11"/>
        </w:numPr>
        <w:rPr>
          <w:szCs w:val="22"/>
          <w:lang w:eastAsia="zh-CN"/>
        </w:rPr>
      </w:pPr>
      <w:r w:rsidRPr="003A3F7F">
        <w:rPr>
          <w:szCs w:val="22"/>
          <w:lang w:eastAsia="zh-CN"/>
        </w:rPr>
        <w:t xml:space="preserve">during the last five (5) years from the date of this declaration, </w:t>
      </w:r>
      <w:r w:rsidRPr="003A3F7F">
        <w:rPr>
          <w:szCs w:val="22"/>
        </w:rPr>
        <w:t xml:space="preserve">the Financial Intermediary </w:t>
      </w:r>
      <w:r w:rsidRPr="003A3F7F">
        <w:rPr>
          <w:szCs w:val="22"/>
          <w:lang w:eastAsia="zh-CN"/>
        </w:rPr>
        <w:t xml:space="preserve">or persons having powers of representation, decision-making or control over it has been the subject of a judgment which has force of </w:t>
      </w:r>
      <w:r w:rsidRPr="003A3F7F">
        <w:rPr>
          <w:i/>
          <w:szCs w:val="22"/>
          <w:lang w:eastAsia="zh-CN"/>
        </w:rPr>
        <w:t>res judicata</w:t>
      </w:r>
      <w:r w:rsidRPr="003A3F7F">
        <w:rPr>
          <w:szCs w:val="22"/>
          <w:lang w:eastAsia="zh-CN"/>
        </w:rPr>
        <w:t xml:space="preserve"> for fraud, corruption, involvement in a criminal </w:t>
      </w:r>
      <w:proofErr w:type="spellStart"/>
      <w:r w:rsidRPr="003A3F7F">
        <w:rPr>
          <w:szCs w:val="22"/>
          <w:lang w:eastAsia="zh-CN"/>
        </w:rPr>
        <w:t>organisation</w:t>
      </w:r>
      <w:proofErr w:type="spellEnd"/>
      <w:r w:rsidRPr="003A3F7F">
        <w:rPr>
          <w:szCs w:val="22"/>
          <w:lang w:eastAsia="zh-CN"/>
        </w:rPr>
        <w:t xml:space="preserve">, money laundering or any other illegal activity, where such illegal activity is detrimental to the Union’s financial interests. </w:t>
      </w:r>
      <w:r w:rsidRPr="003A3F7F">
        <w:rPr>
          <w:szCs w:val="22"/>
        </w:rPr>
        <w:t>Alternatively, where such judgments exist the undersigned declares that the Financial Intermediary can demonstrate that adequate measures have been adopted against the persons having powers of representation, decision making or control over it, who are subject to this judgment</w:t>
      </w:r>
      <w:r w:rsidRPr="003A3F7F">
        <w:rPr>
          <w:szCs w:val="22"/>
          <w:lang w:eastAsia="zh-CN"/>
        </w:rPr>
        <w:t>;</w:t>
      </w:r>
    </w:p>
    <w:p w:rsidR="007474E0" w:rsidRPr="003A3F7F" w:rsidRDefault="007474E0" w:rsidP="00FE7978">
      <w:pPr>
        <w:pStyle w:val="ListParagraph"/>
        <w:numPr>
          <w:ilvl w:val="0"/>
          <w:numId w:val="11"/>
        </w:numPr>
        <w:rPr>
          <w:szCs w:val="22"/>
          <w:lang w:eastAsia="zh-CN"/>
        </w:rPr>
      </w:pPr>
      <w:r w:rsidRPr="003A3F7F">
        <w:rPr>
          <w:szCs w:val="22"/>
        </w:rPr>
        <w:t xml:space="preserve">as of the date of this declaration, the Financial Intermediary </w:t>
      </w:r>
      <w:r w:rsidRPr="003A3F7F">
        <w:rPr>
          <w:szCs w:val="22"/>
          <w:lang w:eastAsia="zh-CN"/>
        </w:rPr>
        <w:t>is guilty of misrepresentation in supplying information required for selection as a Financial Intermediary or fails to supply this information; and</w:t>
      </w:r>
    </w:p>
    <w:p w:rsidR="007474E0" w:rsidRPr="003A3F7F" w:rsidRDefault="007474E0" w:rsidP="00FE7978">
      <w:pPr>
        <w:pStyle w:val="ListParagraph"/>
        <w:numPr>
          <w:ilvl w:val="0"/>
          <w:numId w:val="11"/>
        </w:numPr>
        <w:rPr>
          <w:szCs w:val="22"/>
        </w:rPr>
      </w:pPr>
      <w:proofErr w:type="gramStart"/>
      <w:r w:rsidRPr="003A3F7F">
        <w:rPr>
          <w:szCs w:val="22"/>
        </w:rPr>
        <w:t>as</w:t>
      </w:r>
      <w:proofErr w:type="gramEnd"/>
      <w:r w:rsidRPr="003A3F7F">
        <w:rPr>
          <w:szCs w:val="22"/>
        </w:rPr>
        <w:t xml:space="preserve"> of the date of this declaration, the Financial Intermediary is, to its knowledge, listed in the central exclusion database, established under Commission Regulation (EC, </w:t>
      </w:r>
      <w:proofErr w:type="spellStart"/>
      <w:r w:rsidRPr="003A3F7F">
        <w:rPr>
          <w:szCs w:val="22"/>
        </w:rPr>
        <w:t>Euratom</w:t>
      </w:r>
      <w:proofErr w:type="spellEnd"/>
      <w:r w:rsidRPr="003A3F7F">
        <w:rPr>
          <w:szCs w:val="22"/>
        </w:rPr>
        <w:t>) No 1302/2008 of 17 December 2008 on the central exclusion database.</w:t>
      </w:r>
    </w:p>
    <w:p w:rsidR="007474E0" w:rsidRPr="003A3F7F" w:rsidRDefault="007474E0" w:rsidP="007474E0">
      <w:pPr>
        <w:rPr>
          <w:rFonts w:ascii="Futura Lt BT" w:hAnsi="Futura Lt BT"/>
          <w:sz w:val="22"/>
          <w:szCs w:val="22"/>
        </w:rPr>
      </w:pPr>
    </w:p>
    <w:p w:rsidR="007474E0" w:rsidRPr="003A3F7F" w:rsidRDefault="007474E0" w:rsidP="007474E0">
      <w:pPr>
        <w:rPr>
          <w:rFonts w:ascii="Futura Lt BT" w:hAnsi="Futura Lt BT"/>
          <w:sz w:val="22"/>
          <w:szCs w:val="22"/>
        </w:rPr>
      </w:pPr>
      <w:r w:rsidRPr="003A3F7F">
        <w:rPr>
          <w:rFonts w:ascii="Futura Lt BT" w:hAnsi="Futura Lt BT"/>
          <w:snapToGrid w:val="0"/>
          <w:sz w:val="22"/>
          <w:szCs w:val="22"/>
          <w:lang w:eastAsia="en-US"/>
        </w:rPr>
        <w:t xml:space="preserve"> </w:t>
      </w:r>
      <w:r w:rsidRPr="003A3F7F">
        <w:rPr>
          <w:rFonts w:ascii="Futura Lt BT" w:hAnsi="Futura Lt BT"/>
          <w:sz w:val="22"/>
          <w:szCs w:val="22"/>
        </w:rPr>
        <w:t xml:space="preserve">Full name              </w:t>
      </w:r>
      <w:r w:rsidRPr="003A3F7F">
        <w:rPr>
          <w:rFonts w:ascii="Futura Lt BT" w:hAnsi="Futura Lt BT"/>
          <w:sz w:val="22"/>
          <w:szCs w:val="22"/>
        </w:rPr>
        <w:tab/>
      </w:r>
      <w:r w:rsidRPr="003A3F7F">
        <w:rPr>
          <w:rFonts w:ascii="Futura Lt BT" w:hAnsi="Futura Lt BT"/>
          <w:sz w:val="22"/>
          <w:szCs w:val="22"/>
        </w:rPr>
        <w:tab/>
        <w:t>Date (day/month/year):</w:t>
      </w:r>
      <w:r w:rsidRPr="003A3F7F">
        <w:rPr>
          <w:rFonts w:ascii="Futura Lt BT" w:hAnsi="Futura Lt BT"/>
          <w:sz w:val="22"/>
          <w:szCs w:val="22"/>
        </w:rPr>
        <w:tab/>
        <w:t xml:space="preserve">       Signature(s)</w:t>
      </w:r>
    </w:p>
    <w:p w:rsidR="00DE2C79" w:rsidRPr="003A3F7F" w:rsidRDefault="00DA580B" w:rsidP="007474E0">
      <w:pPr>
        <w:jc w:val="center"/>
        <w:rPr>
          <w:rFonts w:ascii="Futura Lt BT" w:hAnsi="Futura Lt BT"/>
          <w:sz w:val="22"/>
          <w:szCs w:val="22"/>
        </w:rPr>
      </w:pPr>
      <w:r w:rsidRPr="003A3F7F">
        <w:rPr>
          <w:rFonts w:ascii="Futura Lt BT" w:hAnsi="Futura Lt BT"/>
          <w:b/>
          <w:sz w:val="22"/>
          <w:szCs w:val="22"/>
        </w:rPr>
        <w:br w:type="page"/>
      </w:r>
    </w:p>
    <w:p w:rsidR="009E121E" w:rsidRPr="00F91403" w:rsidRDefault="00F91403" w:rsidP="004212CA">
      <w:pPr>
        <w:pStyle w:val="Heading1"/>
        <w:rPr>
          <w:rFonts w:ascii="Futura Lt BT" w:hAnsi="Futura Lt BT"/>
          <w:sz w:val="28"/>
          <w:szCs w:val="28"/>
        </w:rPr>
      </w:pPr>
      <w:r w:rsidRPr="00F91403">
        <w:rPr>
          <w:rFonts w:ascii="Futura Lt BT" w:hAnsi="Futura Lt BT"/>
          <w:sz w:val="28"/>
          <w:szCs w:val="28"/>
        </w:rPr>
        <w:lastRenderedPageBreak/>
        <w:t>ANNEX 2</w:t>
      </w:r>
      <w:r w:rsidRPr="00F91403">
        <w:rPr>
          <w:rFonts w:ascii="Futura Lt BT" w:hAnsi="Futura Lt BT"/>
          <w:b w:val="0"/>
          <w:sz w:val="28"/>
          <w:szCs w:val="28"/>
        </w:rPr>
        <w:t xml:space="preserve"> - </w:t>
      </w:r>
      <w:r w:rsidRPr="00F91403">
        <w:rPr>
          <w:rFonts w:ascii="Futura Lt BT" w:hAnsi="Futura Lt BT"/>
          <w:sz w:val="28"/>
          <w:szCs w:val="28"/>
        </w:rPr>
        <w:t>FINANCIAL INSTRUMENT: DESCRIPTION AND SELECTION CRITERIA</w:t>
      </w:r>
    </w:p>
    <w:p w:rsidR="004212CA" w:rsidRPr="003A3F7F" w:rsidRDefault="004212CA" w:rsidP="004212CA">
      <w:pPr>
        <w:rPr>
          <w:rFonts w:ascii="Futura Lt BT" w:hAnsi="Futura Lt BT" w:cs="Arial"/>
          <w:b/>
          <w:sz w:val="22"/>
          <w:szCs w:val="22"/>
        </w:rPr>
      </w:pPr>
    </w:p>
    <w:p w:rsidR="00B858D9" w:rsidRPr="003A3F7F" w:rsidRDefault="00B858D9" w:rsidP="004212CA">
      <w:pPr>
        <w:rPr>
          <w:rFonts w:ascii="Futura Lt BT" w:hAnsi="Futura Lt BT" w:cs="Arial"/>
          <w:b/>
          <w:sz w:val="22"/>
          <w:szCs w:val="22"/>
        </w:rPr>
      </w:pPr>
      <w:r w:rsidRPr="003A3F7F">
        <w:rPr>
          <w:rFonts w:ascii="Futura Lt BT" w:hAnsi="Futura Lt BT" w:cs="Arial"/>
          <w:b/>
          <w:sz w:val="22"/>
          <w:szCs w:val="22"/>
        </w:rPr>
        <w:t>Part I: Description of the Financial Instrument</w:t>
      </w:r>
    </w:p>
    <w:p w:rsidR="00B858D9" w:rsidRPr="003A3F7F" w:rsidRDefault="00B858D9" w:rsidP="009E27C0">
      <w:pPr>
        <w:jc w:val="both"/>
        <w:rPr>
          <w:rFonts w:ascii="Futura Lt BT" w:hAnsi="Futura Lt BT" w:cs="Arial"/>
          <w:b/>
          <w:sz w:val="22"/>
          <w:szCs w:val="22"/>
        </w:rPr>
      </w:pPr>
    </w:p>
    <w:p w:rsidR="00343454" w:rsidRPr="003A3F7F" w:rsidRDefault="009E27C0" w:rsidP="009E27C0">
      <w:pPr>
        <w:jc w:val="both"/>
        <w:rPr>
          <w:rFonts w:ascii="Futura Lt BT" w:hAnsi="Futura Lt BT"/>
          <w:sz w:val="22"/>
          <w:szCs w:val="22"/>
        </w:rPr>
      </w:pPr>
      <w:r w:rsidRPr="003A3F7F">
        <w:rPr>
          <w:rFonts w:ascii="Futura Lt BT" w:hAnsi="Futura Lt BT"/>
          <w:sz w:val="22"/>
          <w:szCs w:val="22"/>
        </w:rPr>
        <w:t>Capitalised expressions utilised herein shall have the meaning attributed to them in the above mentioned Call for Expression of Interest, unless otherwise defined below or the context requires otherwise.</w:t>
      </w:r>
      <w:r w:rsidR="002233D5" w:rsidRPr="003A3F7F">
        <w:rPr>
          <w:rFonts w:ascii="Futura Lt BT" w:hAnsi="Futura Lt BT"/>
          <w:sz w:val="22"/>
          <w:szCs w:val="22"/>
        </w:rPr>
        <w:t xml:space="preserve"> Unless the contrary intention appears, words in the singular include the plural and words in the plural include the singular. </w:t>
      </w:r>
    </w:p>
    <w:p w:rsidR="00282E64" w:rsidRPr="003A3F7F" w:rsidRDefault="00282E64" w:rsidP="009E27C0">
      <w:pPr>
        <w:jc w:val="both"/>
        <w:rPr>
          <w:rFonts w:ascii="Futura Lt BT" w:hAnsi="Futura Lt BT"/>
          <w:sz w:val="22"/>
          <w:szCs w:val="22"/>
        </w:rPr>
      </w:pPr>
    </w:p>
    <w:p w:rsidR="00783C8A" w:rsidRPr="003A3F7F" w:rsidRDefault="00783C8A" w:rsidP="00783C8A">
      <w:pPr>
        <w:widowControl/>
        <w:numPr>
          <w:ilvl w:val="0"/>
          <w:numId w:val="9"/>
        </w:numPr>
        <w:tabs>
          <w:tab w:val="clear" w:pos="720"/>
        </w:tabs>
        <w:spacing w:before="60" w:after="60"/>
        <w:ind w:hanging="720"/>
        <w:jc w:val="both"/>
        <w:rPr>
          <w:rFonts w:ascii="Futura Lt BT" w:hAnsi="Futura Lt BT" w:cs="Futura Lt BT"/>
          <w:b/>
          <w:bCs/>
          <w:color w:val="000000"/>
          <w:sz w:val="22"/>
          <w:szCs w:val="22"/>
        </w:rPr>
      </w:pPr>
      <w:r w:rsidRPr="003A3F7F">
        <w:rPr>
          <w:rFonts w:ascii="Futura Lt BT" w:hAnsi="Futura Lt BT" w:cs="Futura Lt BT"/>
          <w:b/>
          <w:bCs/>
          <w:color w:val="000000"/>
          <w:sz w:val="22"/>
          <w:szCs w:val="22"/>
        </w:rPr>
        <w:t xml:space="preserve">Rationale </w:t>
      </w:r>
    </w:p>
    <w:p w:rsidR="00783C8A" w:rsidRPr="003A3F7F" w:rsidRDefault="00783C8A" w:rsidP="00EB0907">
      <w:pPr>
        <w:spacing w:before="120" w:after="120"/>
        <w:jc w:val="both"/>
        <w:rPr>
          <w:rFonts w:ascii="Futura Lt BT" w:hAnsi="Futura Lt BT" w:cs="Futura Lt BT"/>
          <w:color w:val="000000"/>
          <w:sz w:val="22"/>
          <w:szCs w:val="22"/>
        </w:rPr>
      </w:pPr>
      <w:r w:rsidRPr="003A3F7F">
        <w:rPr>
          <w:rFonts w:ascii="Futura Lt BT" w:hAnsi="Futura Lt BT" w:cs="Futura Lt BT"/>
          <w:color w:val="000000"/>
          <w:sz w:val="22"/>
          <w:szCs w:val="22"/>
        </w:rPr>
        <w:t xml:space="preserve">The purpose of the </w:t>
      </w:r>
      <w:r w:rsidRPr="003A3F7F">
        <w:rPr>
          <w:rFonts w:ascii="Futura Lt BT" w:hAnsi="Futura Lt BT" w:cs="Futura Lt BT"/>
          <w:sz w:val="22"/>
          <w:szCs w:val="22"/>
        </w:rPr>
        <w:t xml:space="preserve">Financial Instrument </w:t>
      </w:r>
      <w:r w:rsidRPr="003A3F7F">
        <w:rPr>
          <w:rFonts w:ascii="Futura Lt BT" w:hAnsi="Futura Lt BT" w:cs="Futura Lt BT"/>
          <w:color w:val="000000"/>
          <w:sz w:val="22"/>
          <w:szCs w:val="22"/>
        </w:rPr>
        <w:t xml:space="preserve">is to support SMEs by providing funding in the form of either equity or quasi-equity in Romania. </w:t>
      </w:r>
    </w:p>
    <w:p w:rsidR="00783C8A" w:rsidRPr="003A3F7F" w:rsidRDefault="00783C8A" w:rsidP="00783C8A">
      <w:pPr>
        <w:widowControl/>
        <w:numPr>
          <w:ilvl w:val="0"/>
          <w:numId w:val="9"/>
        </w:numPr>
        <w:tabs>
          <w:tab w:val="clear" w:pos="720"/>
        </w:tabs>
        <w:spacing w:before="60" w:after="60"/>
        <w:ind w:hanging="720"/>
        <w:jc w:val="both"/>
        <w:rPr>
          <w:rFonts w:ascii="Futura Lt BT" w:hAnsi="Futura Lt BT" w:cs="Futura Lt BT"/>
          <w:b/>
          <w:bCs/>
          <w:color w:val="000000"/>
          <w:sz w:val="22"/>
          <w:szCs w:val="22"/>
        </w:rPr>
      </w:pPr>
      <w:bookmarkStart w:id="8" w:name="_DV_M231"/>
      <w:bookmarkEnd w:id="8"/>
      <w:r w:rsidRPr="003A3F7F">
        <w:rPr>
          <w:rFonts w:ascii="Futura Lt BT" w:hAnsi="Futura Lt BT" w:cs="Futura Lt BT"/>
          <w:b/>
          <w:bCs/>
          <w:color w:val="000000"/>
          <w:sz w:val="22"/>
          <w:szCs w:val="22"/>
        </w:rPr>
        <w:t xml:space="preserve">Financial Instrument </w:t>
      </w:r>
      <w:proofErr w:type="spellStart"/>
      <w:r w:rsidRPr="003A3F7F">
        <w:rPr>
          <w:rFonts w:ascii="Futura Lt BT" w:hAnsi="Futura Lt BT" w:cs="Futura Lt BT"/>
          <w:b/>
          <w:bCs/>
          <w:color w:val="000000"/>
          <w:sz w:val="22"/>
          <w:szCs w:val="22"/>
        </w:rPr>
        <w:t>termsheets</w:t>
      </w:r>
      <w:proofErr w:type="spellEnd"/>
    </w:p>
    <w:p w:rsidR="00783C8A" w:rsidRPr="003A3F7F" w:rsidRDefault="00783C8A" w:rsidP="00EB0907">
      <w:pPr>
        <w:widowControl w:val="0"/>
        <w:autoSpaceDE w:val="0"/>
        <w:autoSpaceDN w:val="0"/>
        <w:adjustRightInd w:val="0"/>
        <w:spacing w:before="60" w:after="60"/>
        <w:jc w:val="both"/>
        <w:rPr>
          <w:rFonts w:ascii="Futura Lt BT" w:hAnsi="Futura Lt BT" w:cs="Futura Lt BT"/>
          <w:color w:val="000000"/>
          <w:sz w:val="22"/>
          <w:szCs w:val="22"/>
        </w:rPr>
      </w:pPr>
      <w:r w:rsidRPr="003A3F7F">
        <w:rPr>
          <w:rFonts w:ascii="Futura Lt BT" w:hAnsi="Futura Lt BT" w:cs="Futura Lt BT"/>
          <w:color w:val="000000"/>
          <w:sz w:val="22"/>
          <w:szCs w:val="22"/>
        </w:rPr>
        <w:t xml:space="preserve">See Appendixes </w:t>
      </w:r>
      <w:r w:rsidR="003A3F7F" w:rsidRPr="003A3F7F">
        <w:rPr>
          <w:rFonts w:ascii="Futura Lt BT" w:hAnsi="Futura Lt BT" w:cs="Futura Lt BT"/>
          <w:color w:val="000000"/>
          <w:sz w:val="22"/>
          <w:szCs w:val="22"/>
        </w:rPr>
        <w:t xml:space="preserve">1 and 2 </w:t>
      </w:r>
      <w:r w:rsidRPr="003A3F7F">
        <w:rPr>
          <w:rFonts w:ascii="Futura Lt BT" w:hAnsi="Futura Lt BT" w:cs="Futura Lt BT"/>
          <w:color w:val="000000"/>
          <w:sz w:val="22"/>
          <w:szCs w:val="22"/>
        </w:rPr>
        <w:t xml:space="preserve">for respective </w:t>
      </w:r>
      <w:proofErr w:type="spellStart"/>
      <w:r w:rsidRPr="003A3F7F">
        <w:rPr>
          <w:rFonts w:ascii="Futura Lt BT" w:hAnsi="Futura Lt BT" w:cs="Futura Lt BT"/>
          <w:color w:val="000000"/>
          <w:sz w:val="22"/>
          <w:szCs w:val="22"/>
        </w:rPr>
        <w:t>termsheets</w:t>
      </w:r>
      <w:proofErr w:type="spellEnd"/>
      <w:r w:rsidRPr="003A3F7F">
        <w:rPr>
          <w:rFonts w:ascii="Futura Lt BT" w:hAnsi="Futura Lt BT" w:cs="Futura Lt BT"/>
          <w:color w:val="000000"/>
          <w:sz w:val="22"/>
          <w:szCs w:val="22"/>
        </w:rPr>
        <w:t xml:space="preserve"> of the Equity Fund</w:t>
      </w:r>
      <w:r w:rsidR="009F0A53" w:rsidRPr="003A3F7F">
        <w:rPr>
          <w:rFonts w:ascii="Futura Lt BT" w:hAnsi="Futura Lt BT" w:cs="Futura Lt BT"/>
          <w:color w:val="000000"/>
          <w:sz w:val="22"/>
          <w:szCs w:val="22"/>
        </w:rPr>
        <w:t>(s)</w:t>
      </w:r>
      <w:r w:rsidRPr="003A3F7F">
        <w:rPr>
          <w:rFonts w:ascii="Futura Lt BT" w:hAnsi="Futura Lt BT" w:cs="Futura Lt BT"/>
          <w:color w:val="000000"/>
          <w:sz w:val="22"/>
          <w:szCs w:val="22"/>
        </w:rPr>
        <w:t xml:space="preserve"> and Co-Investment </w:t>
      </w:r>
      <w:proofErr w:type="gramStart"/>
      <w:r w:rsidRPr="003A3F7F">
        <w:rPr>
          <w:rFonts w:ascii="Futura Lt BT" w:hAnsi="Futura Lt BT" w:cs="Futura Lt BT"/>
          <w:color w:val="000000"/>
          <w:sz w:val="22"/>
          <w:szCs w:val="22"/>
        </w:rPr>
        <w:t>Facility</w:t>
      </w:r>
      <w:r w:rsidR="009F0A53" w:rsidRPr="003A3F7F">
        <w:rPr>
          <w:rFonts w:ascii="Futura Lt BT" w:hAnsi="Futura Lt BT" w:cs="Futura Lt BT"/>
          <w:color w:val="000000"/>
          <w:sz w:val="22"/>
          <w:szCs w:val="22"/>
        </w:rPr>
        <w:t>(</w:t>
      </w:r>
      <w:proofErr w:type="spellStart"/>
      <w:proofErr w:type="gramEnd"/>
      <w:r w:rsidR="009F0A53" w:rsidRPr="003A3F7F">
        <w:rPr>
          <w:rFonts w:ascii="Futura Lt BT" w:hAnsi="Futura Lt BT" w:cs="Futura Lt BT"/>
          <w:color w:val="000000"/>
          <w:sz w:val="22"/>
          <w:szCs w:val="22"/>
        </w:rPr>
        <w:t>ies</w:t>
      </w:r>
      <w:proofErr w:type="spellEnd"/>
      <w:r w:rsidR="009F0A53" w:rsidRPr="003A3F7F">
        <w:rPr>
          <w:rFonts w:ascii="Futura Lt BT" w:hAnsi="Futura Lt BT" w:cs="Futura Lt BT"/>
          <w:color w:val="000000"/>
          <w:sz w:val="22"/>
          <w:szCs w:val="22"/>
        </w:rPr>
        <w:t>)</w:t>
      </w:r>
      <w:r w:rsidRPr="003A3F7F">
        <w:rPr>
          <w:rFonts w:ascii="Futura Lt BT" w:hAnsi="Futura Lt BT" w:cs="Futura Lt BT"/>
          <w:color w:val="000000"/>
          <w:sz w:val="22"/>
          <w:szCs w:val="22"/>
        </w:rPr>
        <w:t xml:space="preserve">. Applicants may opt for either one of the implementation options. </w:t>
      </w:r>
    </w:p>
    <w:p w:rsidR="009F0A53" w:rsidRPr="003A3F7F" w:rsidRDefault="009F0A53" w:rsidP="00EB0907">
      <w:pPr>
        <w:widowControl w:val="0"/>
        <w:autoSpaceDE w:val="0"/>
        <w:autoSpaceDN w:val="0"/>
        <w:adjustRightInd w:val="0"/>
        <w:spacing w:before="60" w:after="60"/>
        <w:jc w:val="both"/>
        <w:rPr>
          <w:rFonts w:ascii="Futura Lt BT" w:hAnsi="Futura Lt BT" w:cs="Futura Lt BT"/>
          <w:color w:val="000000"/>
          <w:sz w:val="22"/>
          <w:szCs w:val="22"/>
        </w:rPr>
      </w:pPr>
    </w:p>
    <w:p w:rsidR="00783C8A" w:rsidRPr="00173F82" w:rsidRDefault="003A3F7F" w:rsidP="00173F82">
      <w:pPr>
        <w:pStyle w:val="ListParagraph"/>
        <w:numPr>
          <w:ilvl w:val="0"/>
          <w:numId w:val="9"/>
        </w:numPr>
        <w:spacing w:before="60" w:after="60"/>
        <w:ind w:hanging="720"/>
        <w:jc w:val="left"/>
        <w:rPr>
          <w:rFonts w:cs="Futura Lt BT"/>
          <w:b/>
          <w:bCs/>
          <w:color w:val="000000"/>
          <w:szCs w:val="22"/>
        </w:rPr>
      </w:pPr>
      <w:bookmarkStart w:id="9" w:name="_DV_M233"/>
      <w:bookmarkEnd w:id="9"/>
      <w:r w:rsidRPr="00173F82">
        <w:rPr>
          <w:rFonts w:cs="Futura Lt BT"/>
          <w:b/>
          <w:bCs/>
          <w:color w:val="000000"/>
          <w:szCs w:val="22"/>
        </w:rPr>
        <w:t>Common SELECTION CRITERIA for the Financial Intermediaries</w:t>
      </w:r>
    </w:p>
    <w:p w:rsidR="00783C8A" w:rsidRPr="003A3F7F" w:rsidRDefault="00783C8A" w:rsidP="00EB0907">
      <w:pPr>
        <w:widowControl w:val="0"/>
        <w:autoSpaceDE w:val="0"/>
        <w:autoSpaceDN w:val="0"/>
        <w:adjustRightInd w:val="0"/>
        <w:spacing w:before="60" w:after="60"/>
        <w:jc w:val="both"/>
        <w:rPr>
          <w:rFonts w:ascii="Futura Lt BT" w:hAnsi="Futura Lt BT" w:cs="Futura Lt BT"/>
          <w:b/>
          <w:bCs/>
          <w:color w:val="000000"/>
          <w:sz w:val="22"/>
          <w:szCs w:val="22"/>
        </w:rPr>
      </w:pPr>
      <w:r w:rsidRPr="003A3F7F">
        <w:rPr>
          <w:rFonts w:ascii="Futura Lt BT" w:hAnsi="Futura Lt BT" w:cs="Futura Lt BT"/>
          <w:color w:val="000000"/>
          <w:sz w:val="22"/>
          <w:szCs w:val="22"/>
        </w:rPr>
        <w:t>The criteria apply to both the Equ</w:t>
      </w:r>
      <w:r w:rsidR="00265B4E">
        <w:rPr>
          <w:rFonts w:ascii="Futura Lt BT" w:hAnsi="Futura Lt BT" w:cs="Futura Lt BT"/>
          <w:color w:val="000000"/>
          <w:sz w:val="22"/>
          <w:szCs w:val="22"/>
        </w:rPr>
        <w:t>ity Fund and the Co-Investment F</w:t>
      </w:r>
      <w:r w:rsidRPr="003A3F7F">
        <w:rPr>
          <w:rFonts w:ascii="Futura Lt BT" w:hAnsi="Futura Lt BT" w:cs="Futura Lt BT"/>
          <w:color w:val="000000"/>
          <w:sz w:val="22"/>
          <w:szCs w:val="22"/>
        </w:rPr>
        <w:t>acility</w:t>
      </w:r>
      <w:r w:rsidR="00173F82">
        <w:rPr>
          <w:rFonts w:ascii="Futura Lt BT" w:hAnsi="Futura Lt BT" w:cs="Futura Lt BT"/>
          <w:color w:val="000000"/>
          <w:sz w:val="22"/>
          <w:szCs w:val="22"/>
        </w:rPr>
        <w:t xml:space="preserve"> Windows</w:t>
      </w:r>
      <w:r w:rsidRPr="003A3F7F">
        <w:rPr>
          <w:rFonts w:ascii="Futura Lt BT" w:hAnsi="Futura Lt BT" w:cs="Futura Lt BT"/>
          <w:color w:val="000000"/>
          <w:sz w:val="22"/>
          <w:szCs w:val="22"/>
        </w:rPr>
        <w:t>:</w:t>
      </w:r>
    </w:p>
    <w:p w:rsidR="004B1374" w:rsidRPr="003A3F7F" w:rsidRDefault="004B1374" w:rsidP="007F2C04">
      <w:pPr>
        <w:rPr>
          <w:rFonts w:ascii="Futura Lt BT" w:hAnsi="Futura Lt BT"/>
          <w:sz w:val="22"/>
          <w:szCs w:val="22"/>
        </w:rPr>
      </w:pPr>
      <w:bookmarkStart w:id="10" w:name="_DV_M234"/>
      <w:bookmarkStart w:id="11" w:name="_DV_M236"/>
      <w:bookmarkStart w:id="12" w:name="_DV_M237"/>
      <w:bookmarkStart w:id="13" w:name="_DV_M238"/>
      <w:bookmarkStart w:id="14" w:name="_DV_M239"/>
      <w:bookmarkStart w:id="15" w:name="_DV_M241"/>
      <w:bookmarkStart w:id="16" w:name="_DV_M242"/>
      <w:bookmarkStart w:id="17" w:name="_DV_M243"/>
      <w:bookmarkStart w:id="18" w:name="_DV_M244"/>
      <w:bookmarkStart w:id="19" w:name="_DV_M245"/>
      <w:bookmarkStart w:id="20" w:name="_DV_M246"/>
      <w:bookmarkStart w:id="21" w:name="_DV_M247"/>
      <w:bookmarkStart w:id="22" w:name="_DV_M248"/>
      <w:bookmarkStart w:id="23" w:name="_DV_M249"/>
      <w:bookmarkStart w:id="24" w:name="_DV_M23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343454" w:rsidRPr="003A3F7F" w:rsidRDefault="00343454" w:rsidP="007F2C04">
      <w:pPr>
        <w:rPr>
          <w:rFonts w:ascii="Futura Lt BT" w:hAnsi="Futura Lt BT"/>
          <w:sz w:val="22"/>
          <w:szCs w:val="22"/>
        </w:rPr>
      </w:pPr>
    </w:p>
    <w:tbl>
      <w:tblPr>
        <w:tblW w:w="9479" w:type="dxa"/>
        <w:jc w:val="center"/>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6474"/>
        <w:gridCol w:w="2192"/>
      </w:tblGrid>
      <w:tr w:rsidR="007F2C04" w:rsidRPr="003A3F7F" w:rsidTr="004E6390">
        <w:trPr>
          <w:trHeight w:val="293"/>
          <w:jc w:val="center"/>
        </w:trPr>
        <w:tc>
          <w:tcPr>
            <w:tcW w:w="813" w:type="dxa"/>
            <w:vMerge w:val="restart"/>
          </w:tcPr>
          <w:p w:rsidR="007F2C04" w:rsidRPr="003A3F7F" w:rsidRDefault="007F2C04" w:rsidP="00661EF1">
            <w:pPr>
              <w:autoSpaceDE w:val="0"/>
              <w:autoSpaceDN w:val="0"/>
              <w:adjustRightInd w:val="0"/>
              <w:rPr>
                <w:rFonts w:ascii="Futura Lt BT" w:hAnsi="Futura Lt BT" w:cs="Arial"/>
                <w:b/>
                <w:sz w:val="22"/>
                <w:szCs w:val="22"/>
              </w:rPr>
            </w:pPr>
            <w:r w:rsidRPr="003A3F7F">
              <w:rPr>
                <w:rFonts w:ascii="Futura Lt BT" w:hAnsi="Futura Lt BT" w:cs="Arial"/>
                <w:b/>
                <w:sz w:val="22"/>
                <w:szCs w:val="22"/>
              </w:rPr>
              <w:t>1.</w:t>
            </w:r>
          </w:p>
        </w:tc>
        <w:tc>
          <w:tcPr>
            <w:tcW w:w="6474" w:type="dxa"/>
            <w:vMerge w:val="restart"/>
            <w:vAlign w:val="center"/>
          </w:tcPr>
          <w:p w:rsidR="007F2C04" w:rsidRPr="003A3F7F" w:rsidRDefault="007F2C04" w:rsidP="00661EF1">
            <w:pPr>
              <w:autoSpaceDE w:val="0"/>
              <w:autoSpaceDN w:val="0"/>
              <w:adjustRightInd w:val="0"/>
              <w:rPr>
                <w:rFonts w:ascii="Futura Lt BT" w:hAnsi="Futura Lt BT" w:cs="Arial"/>
                <w:b/>
                <w:sz w:val="22"/>
                <w:szCs w:val="22"/>
              </w:rPr>
            </w:pPr>
            <w:r w:rsidRPr="003A3F7F">
              <w:rPr>
                <w:rFonts w:ascii="Futura Lt BT" w:hAnsi="Futura Lt BT" w:cs="Arial"/>
                <w:b/>
                <w:sz w:val="22"/>
                <w:szCs w:val="22"/>
              </w:rPr>
              <w:t>ELIGIBILITY CRITERIA</w:t>
            </w:r>
          </w:p>
        </w:tc>
        <w:tc>
          <w:tcPr>
            <w:tcW w:w="2192" w:type="dxa"/>
          </w:tcPr>
          <w:p w:rsidR="007F2C04" w:rsidRPr="003A3F7F" w:rsidRDefault="007F2C04" w:rsidP="00661EF1">
            <w:pPr>
              <w:autoSpaceDE w:val="0"/>
              <w:autoSpaceDN w:val="0"/>
              <w:adjustRightInd w:val="0"/>
              <w:rPr>
                <w:rFonts w:ascii="Futura Lt BT" w:hAnsi="Futura Lt BT" w:cs="Arial"/>
                <w:b/>
                <w:sz w:val="22"/>
                <w:szCs w:val="22"/>
              </w:rPr>
            </w:pPr>
            <w:r w:rsidRPr="003A3F7F">
              <w:rPr>
                <w:rFonts w:ascii="Futura Lt BT" w:hAnsi="Futura Lt BT" w:cs="Arial"/>
                <w:b/>
                <w:sz w:val="22"/>
                <w:szCs w:val="22"/>
              </w:rPr>
              <w:t>System of appraisal</w:t>
            </w:r>
          </w:p>
        </w:tc>
      </w:tr>
      <w:tr w:rsidR="007F2C04" w:rsidRPr="003A3F7F" w:rsidTr="004E6390">
        <w:trPr>
          <w:trHeight w:val="155"/>
          <w:jc w:val="center"/>
        </w:trPr>
        <w:tc>
          <w:tcPr>
            <w:tcW w:w="813" w:type="dxa"/>
            <w:vMerge/>
          </w:tcPr>
          <w:p w:rsidR="007F2C04" w:rsidRPr="003A3F7F" w:rsidRDefault="007F2C04" w:rsidP="00661EF1">
            <w:pPr>
              <w:autoSpaceDE w:val="0"/>
              <w:autoSpaceDN w:val="0"/>
              <w:adjustRightInd w:val="0"/>
              <w:rPr>
                <w:rFonts w:ascii="Futura Lt BT" w:hAnsi="Futura Lt BT" w:cs="Arial"/>
                <w:b/>
                <w:sz w:val="22"/>
                <w:szCs w:val="22"/>
              </w:rPr>
            </w:pPr>
          </w:p>
        </w:tc>
        <w:tc>
          <w:tcPr>
            <w:tcW w:w="6474" w:type="dxa"/>
            <w:vMerge/>
            <w:vAlign w:val="center"/>
          </w:tcPr>
          <w:p w:rsidR="007F2C04" w:rsidRPr="003A3F7F" w:rsidRDefault="007F2C04" w:rsidP="00661EF1">
            <w:pPr>
              <w:autoSpaceDE w:val="0"/>
              <w:autoSpaceDN w:val="0"/>
              <w:adjustRightInd w:val="0"/>
              <w:rPr>
                <w:rFonts w:ascii="Futura Lt BT" w:hAnsi="Futura Lt BT" w:cs="Arial"/>
                <w:b/>
                <w:sz w:val="22"/>
                <w:szCs w:val="22"/>
              </w:rPr>
            </w:pPr>
          </w:p>
        </w:tc>
        <w:tc>
          <w:tcPr>
            <w:tcW w:w="2192" w:type="dxa"/>
            <w:vAlign w:val="center"/>
          </w:tcPr>
          <w:p w:rsidR="007F2C04" w:rsidRPr="003A3F7F" w:rsidRDefault="007F2C04" w:rsidP="004834D8">
            <w:pPr>
              <w:autoSpaceDE w:val="0"/>
              <w:autoSpaceDN w:val="0"/>
              <w:adjustRightInd w:val="0"/>
              <w:jc w:val="center"/>
              <w:rPr>
                <w:rFonts w:ascii="Futura Lt BT" w:hAnsi="Futura Lt BT" w:cs="Arial"/>
                <w:sz w:val="22"/>
                <w:szCs w:val="22"/>
              </w:rPr>
            </w:pPr>
            <w:r w:rsidRPr="003A3F7F">
              <w:rPr>
                <w:rFonts w:ascii="Futura Lt BT" w:hAnsi="Futura Lt BT" w:cs="Arial"/>
                <w:b/>
                <w:sz w:val="22"/>
                <w:szCs w:val="22"/>
              </w:rPr>
              <w:t>Yes/ No</w:t>
            </w:r>
          </w:p>
        </w:tc>
      </w:tr>
      <w:tr w:rsidR="0063579D" w:rsidRPr="003A3F7F" w:rsidTr="004E6390">
        <w:trPr>
          <w:jc w:val="center"/>
        </w:trPr>
        <w:tc>
          <w:tcPr>
            <w:tcW w:w="813" w:type="dxa"/>
          </w:tcPr>
          <w:p w:rsidR="0063579D" w:rsidRPr="004E6390" w:rsidRDefault="0063579D" w:rsidP="008F26B8">
            <w:pPr>
              <w:jc w:val="center"/>
              <w:rPr>
                <w:rFonts w:ascii="Futura Lt BT" w:hAnsi="Futura Lt BT" w:cs="Futura Lt BT"/>
                <w:color w:val="000000"/>
                <w:sz w:val="22"/>
                <w:szCs w:val="22"/>
              </w:rPr>
            </w:pPr>
            <w:r w:rsidRPr="004E6390">
              <w:rPr>
                <w:rFonts w:ascii="Futura Lt BT" w:hAnsi="Futura Lt BT" w:cs="Futura Lt BT"/>
                <w:color w:val="000000"/>
                <w:sz w:val="22"/>
                <w:szCs w:val="22"/>
              </w:rPr>
              <w:t xml:space="preserve">1.1. </w:t>
            </w:r>
          </w:p>
        </w:tc>
        <w:tc>
          <w:tcPr>
            <w:tcW w:w="6474" w:type="dxa"/>
          </w:tcPr>
          <w:p w:rsidR="0063579D" w:rsidRPr="004E6390" w:rsidRDefault="0063579D" w:rsidP="008F26B8">
            <w:pPr>
              <w:jc w:val="both"/>
              <w:rPr>
                <w:rFonts w:ascii="Futura Lt BT" w:hAnsi="Futura Lt BT" w:cs="Futura Lt BT"/>
                <w:color w:val="000000"/>
                <w:sz w:val="22"/>
                <w:szCs w:val="22"/>
              </w:rPr>
            </w:pPr>
            <w:r w:rsidRPr="004E6390">
              <w:rPr>
                <w:rFonts w:ascii="Futura Lt BT" w:hAnsi="Futura Lt BT" w:cs="Futura Lt BT"/>
                <w:color w:val="000000"/>
                <w:sz w:val="22"/>
                <w:szCs w:val="22"/>
              </w:rPr>
              <w:t>The Expression of Interest is submitted within the Deadline</w:t>
            </w:r>
            <w:r w:rsidR="00B41D2E" w:rsidRPr="004E6390">
              <w:rPr>
                <w:rFonts w:ascii="Futura Lt BT" w:hAnsi="Futura Lt BT" w:cs="Futura Lt BT"/>
                <w:color w:val="000000"/>
                <w:sz w:val="22"/>
                <w:szCs w:val="22"/>
              </w:rPr>
              <w:t>;</w:t>
            </w:r>
          </w:p>
        </w:tc>
        <w:tc>
          <w:tcPr>
            <w:tcW w:w="2192" w:type="dxa"/>
          </w:tcPr>
          <w:p w:rsidR="0063579D" w:rsidRPr="003A3F7F" w:rsidRDefault="0063579D" w:rsidP="00661EF1">
            <w:pPr>
              <w:autoSpaceDE w:val="0"/>
              <w:autoSpaceDN w:val="0"/>
              <w:adjustRightInd w:val="0"/>
              <w:jc w:val="both"/>
              <w:rPr>
                <w:rFonts w:ascii="Futura Lt BT" w:hAnsi="Futura Lt BT"/>
                <w:sz w:val="22"/>
                <w:szCs w:val="22"/>
              </w:rPr>
            </w:pPr>
          </w:p>
        </w:tc>
      </w:tr>
      <w:tr w:rsidR="0063579D" w:rsidRPr="003A3F7F" w:rsidTr="004E6390">
        <w:trPr>
          <w:jc w:val="center"/>
        </w:trPr>
        <w:tc>
          <w:tcPr>
            <w:tcW w:w="813" w:type="dxa"/>
          </w:tcPr>
          <w:p w:rsidR="0063579D" w:rsidRPr="004E6390" w:rsidRDefault="005C3AD4" w:rsidP="008F26B8">
            <w:pPr>
              <w:jc w:val="center"/>
              <w:rPr>
                <w:rFonts w:ascii="Futura Lt BT" w:hAnsi="Futura Lt BT" w:cs="Futura Lt BT"/>
                <w:color w:val="000000"/>
                <w:sz w:val="22"/>
                <w:szCs w:val="22"/>
              </w:rPr>
            </w:pPr>
            <w:r w:rsidRPr="004E6390">
              <w:rPr>
                <w:rFonts w:ascii="Futura Lt BT" w:hAnsi="Futura Lt BT" w:cs="Futura Lt BT"/>
                <w:color w:val="000000"/>
                <w:sz w:val="22"/>
                <w:szCs w:val="22"/>
              </w:rPr>
              <w:t>1.2.</w:t>
            </w:r>
            <w:r w:rsidR="0063579D" w:rsidRPr="004E6390">
              <w:rPr>
                <w:rFonts w:ascii="Futura Lt BT" w:hAnsi="Futura Lt BT" w:cs="Arial"/>
                <w:color w:val="000000"/>
                <w:sz w:val="22"/>
                <w:szCs w:val="22"/>
              </w:rPr>
              <w:t xml:space="preserve"> </w:t>
            </w:r>
            <w:r w:rsidR="0063579D" w:rsidRPr="004E6390">
              <w:rPr>
                <w:rFonts w:ascii="Futura Lt BT" w:hAnsi="Futura Lt BT" w:cs="Futura Lt BT"/>
                <w:color w:val="000000"/>
                <w:sz w:val="22"/>
                <w:szCs w:val="22"/>
              </w:rPr>
              <w:t xml:space="preserve"> </w:t>
            </w:r>
          </w:p>
        </w:tc>
        <w:tc>
          <w:tcPr>
            <w:tcW w:w="6474" w:type="dxa"/>
          </w:tcPr>
          <w:p w:rsidR="0063579D" w:rsidRPr="004E6390" w:rsidRDefault="0063579D" w:rsidP="0063579D">
            <w:pPr>
              <w:jc w:val="both"/>
              <w:rPr>
                <w:rFonts w:ascii="Futura Lt BT" w:hAnsi="Futura Lt BT" w:cs="Futura Lt BT"/>
                <w:color w:val="000000"/>
                <w:sz w:val="22"/>
                <w:szCs w:val="22"/>
              </w:rPr>
            </w:pPr>
            <w:r w:rsidRPr="004E6390">
              <w:rPr>
                <w:rFonts w:ascii="Futura Lt BT" w:hAnsi="Futura Lt BT" w:cs="Futura Lt BT"/>
                <w:color w:val="000000"/>
                <w:sz w:val="22"/>
                <w:szCs w:val="22"/>
              </w:rPr>
              <w:t>The Expression of Interest is submitted both by registered mail and e-mail</w:t>
            </w:r>
            <w:r w:rsidR="00B41D2E" w:rsidRPr="004E6390">
              <w:rPr>
                <w:rFonts w:ascii="Futura Lt BT" w:hAnsi="Futura Lt BT" w:cs="Futura Lt BT"/>
                <w:color w:val="000000"/>
                <w:sz w:val="22"/>
                <w:szCs w:val="22"/>
              </w:rPr>
              <w:t>;</w:t>
            </w:r>
          </w:p>
        </w:tc>
        <w:tc>
          <w:tcPr>
            <w:tcW w:w="2192" w:type="dxa"/>
          </w:tcPr>
          <w:p w:rsidR="0063579D" w:rsidRPr="003A3F7F" w:rsidRDefault="0063579D" w:rsidP="00661EF1">
            <w:pPr>
              <w:autoSpaceDE w:val="0"/>
              <w:autoSpaceDN w:val="0"/>
              <w:adjustRightInd w:val="0"/>
              <w:jc w:val="both"/>
              <w:rPr>
                <w:rFonts w:ascii="Futura Lt BT" w:hAnsi="Futura Lt BT"/>
                <w:sz w:val="22"/>
                <w:szCs w:val="22"/>
                <w:lang w:val="en-US"/>
              </w:rPr>
            </w:pPr>
          </w:p>
        </w:tc>
      </w:tr>
      <w:tr w:rsidR="0063579D" w:rsidRPr="003A3F7F" w:rsidTr="004E6390">
        <w:trPr>
          <w:jc w:val="center"/>
        </w:trPr>
        <w:tc>
          <w:tcPr>
            <w:tcW w:w="813" w:type="dxa"/>
          </w:tcPr>
          <w:p w:rsidR="0063579D" w:rsidRPr="004E6390" w:rsidRDefault="0063579D" w:rsidP="008F26B8">
            <w:pPr>
              <w:jc w:val="center"/>
              <w:rPr>
                <w:rFonts w:ascii="Futura Lt BT" w:hAnsi="Futura Lt BT" w:cs="Futura Lt BT"/>
                <w:color w:val="000000"/>
                <w:sz w:val="22"/>
                <w:szCs w:val="22"/>
              </w:rPr>
            </w:pPr>
            <w:r w:rsidRPr="004E6390">
              <w:rPr>
                <w:rFonts w:ascii="Futura Lt BT" w:hAnsi="Futura Lt BT" w:cs="Futura Lt BT"/>
                <w:color w:val="000000"/>
                <w:sz w:val="22"/>
                <w:szCs w:val="22"/>
              </w:rPr>
              <w:t>1.3.</w:t>
            </w:r>
            <w:r w:rsidRPr="004E6390">
              <w:rPr>
                <w:rFonts w:ascii="Futura Lt BT" w:hAnsi="Futura Lt BT" w:cs="Arial"/>
                <w:color w:val="000000"/>
                <w:sz w:val="22"/>
                <w:szCs w:val="22"/>
              </w:rPr>
              <w:t xml:space="preserve"> </w:t>
            </w:r>
            <w:r w:rsidRPr="004E6390">
              <w:rPr>
                <w:rFonts w:ascii="Futura Lt BT" w:hAnsi="Futura Lt BT" w:cs="Futura Lt BT"/>
                <w:color w:val="000000"/>
                <w:sz w:val="22"/>
                <w:szCs w:val="22"/>
              </w:rPr>
              <w:t xml:space="preserve"> </w:t>
            </w:r>
          </w:p>
        </w:tc>
        <w:tc>
          <w:tcPr>
            <w:tcW w:w="6474" w:type="dxa"/>
          </w:tcPr>
          <w:p w:rsidR="0063579D" w:rsidRPr="004E6390" w:rsidRDefault="0063579D" w:rsidP="00D133D4">
            <w:pPr>
              <w:jc w:val="both"/>
              <w:rPr>
                <w:rFonts w:ascii="Futura Lt BT" w:hAnsi="Futura Lt BT" w:cs="Futura Lt BT"/>
                <w:color w:val="000000"/>
                <w:sz w:val="22"/>
                <w:szCs w:val="22"/>
              </w:rPr>
            </w:pPr>
            <w:r w:rsidRPr="004E6390">
              <w:rPr>
                <w:rFonts w:ascii="Futura Lt BT" w:hAnsi="Futura Lt BT" w:cs="Futura Lt BT"/>
                <w:color w:val="000000"/>
                <w:sz w:val="22"/>
                <w:szCs w:val="22"/>
              </w:rPr>
              <w:t xml:space="preserve">The Expression of Interest is completed and </w:t>
            </w:r>
            <w:r w:rsidR="00A61FBB" w:rsidRPr="004E6390">
              <w:rPr>
                <w:rFonts w:ascii="Futura Lt BT" w:hAnsi="Futura Lt BT" w:cs="Futura Lt BT"/>
                <w:color w:val="000000"/>
                <w:sz w:val="22"/>
                <w:szCs w:val="22"/>
              </w:rPr>
              <w:t>submitted in English</w:t>
            </w:r>
            <w:r w:rsidR="00B41D2E" w:rsidRPr="004E6390">
              <w:rPr>
                <w:rFonts w:ascii="Futura Lt BT" w:hAnsi="Futura Lt BT" w:cs="Futura Lt BT"/>
                <w:color w:val="000000"/>
                <w:sz w:val="22"/>
                <w:szCs w:val="22"/>
              </w:rPr>
              <w:t>;</w:t>
            </w:r>
            <w:r w:rsidRPr="004E6390">
              <w:rPr>
                <w:rFonts w:ascii="Futura Lt BT" w:hAnsi="Futura Lt BT" w:cs="Futura Lt BT"/>
                <w:color w:val="000000"/>
                <w:sz w:val="22"/>
                <w:szCs w:val="22"/>
              </w:rPr>
              <w:t xml:space="preserve"> </w:t>
            </w:r>
          </w:p>
        </w:tc>
        <w:tc>
          <w:tcPr>
            <w:tcW w:w="2192" w:type="dxa"/>
          </w:tcPr>
          <w:p w:rsidR="0063579D" w:rsidRPr="003A3F7F" w:rsidRDefault="0063579D" w:rsidP="00661EF1">
            <w:pPr>
              <w:autoSpaceDE w:val="0"/>
              <w:autoSpaceDN w:val="0"/>
              <w:adjustRightInd w:val="0"/>
              <w:jc w:val="both"/>
              <w:rPr>
                <w:rFonts w:ascii="Futura Lt BT" w:hAnsi="Futura Lt BT"/>
                <w:sz w:val="22"/>
                <w:szCs w:val="22"/>
              </w:rPr>
            </w:pPr>
          </w:p>
        </w:tc>
      </w:tr>
      <w:tr w:rsidR="0063579D" w:rsidRPr="003A3F7F" w:rsidTr="004E6390">
        <w:trPr>
          <w:jc w:val="center"/>
        </w:trPr>
        <w:tc>
          <w:tcPr>
            <w:tcW w:w="813" w:type="dxa"/>
          </w:tcPr>
          <w:p w:rsidR="0063579D" w:rsidRPr="004E6390" w:rsidRDefault="0063579D" w:rsidP="008F26B8">
            <w:pPr>
              <w:jc w:val="center"/>
              <w:rPr>
                <w:rFonts w:ascii="Futura Lt BT" w:hAnsi="Futura Lt BT" w:cs="Futura Lt BT"/>
                <w:color w:val="000000"/>
                <w:sz w:val="22"/>
                <w:szCs w:val="22"/>
              </w:rPr>
            </w:pPr>
            <w:r w:rsidRPr="004E6390">
              <w:rPr>
                <w:rFonts w:ascii="Futura Lt BT" w:hAnsi="Futura Lt BT" w:cs="Futura Lt BT"/>
                <w:color w:val="000000"/>
                <w:sz w:val="22"/>
                <w:szCs w:val="22"/>
              </w:rPr>
              <w:t>1.4.</w:t>
            </w:r>
            <w:r w:rsidRPr="004E6390">
              <w:rPr>
                <w:rFonts w:ascii="Futura Lt BT" w:hAnsi="Futura Lt BT" w:cs="Arial"/>
                <w:color w:val="000000"/>
                <w:sz w:val="22"/>
                <w:szCs w:val="22"/>
              </w:rPr>
              <w:t xml:space="preserve"> </w:t>
            </w:r>
            <w:r w:rsidRPr="004E6390">
              <w:rPr>
                <w:rFonts w:ascii="Futura Lt BT" w:hAnsi="Futura Lt BT" w:cs="Futura Lt BT"/>
                <w:color w:val="000000"/>
                <w:sz w:val="22"/>
                <w:szCs w:val="22"/>
              </w:rPr>
              <w:t xml:space="preserve"> </w:t>
            </w:r>
          </w:p>
        </w:tc>
        <w:tc>
          <w:tcPr>
            <w:tcW w:w="6474" w:type="dxa"/>
          </w:tcPr>
          <w:p w:rsidR="0063579D" w:rsidRPr="004E6390" w:rsidRDefault="0063579D" w:rsidP="0063579D">
            <w:pPr>
              <w:jc w:val="both"/>
              <w:rPr>
                <w:rFonts w:ascii="Futura Lt BT" w:hAnsi="Futura Lt BT" w:cs="Futura Lt BT"/>
                <w:color w:val="000000"/>
                <w:sz w:val="22"/>
                <w:szCs w:val="22"/>
              </w:rPr>
            </w:pPr>
            <w:r w:rsidRPr="004E6390">
              <w:rPr>
                <w:rFonts w:ascii="Futura Lt BT" w:hAnsi="Futura Lt BT" w:cs="Futura Lt BT"/>
                <w:color w:val="000000"/>
                <w:sz w:val="22"/>
                <w:szCs w:val="22"/>
              </w:rPr>
              <w:t>The Expression of Interest is duly signed</w:t>
            </w:r>
            <w:r w:rsidR="00B41D2E" w:rsidRPr="004E6390">
              <w:rPr>
                <w:rFonts w:ascii="Futura Lt BT" w:hAnsi="Futura Lt BT" w:cs="Futura Lt BT"/>
                <w:color w:val="000000"/>
                <w:sz w:val="22"/>
                <w:szCs w:val="22"/>
              </w:rPr>
              <w:t>;</w:t>
            </w:r>
          </w:p>
        </w:tc>
        <w:tc>
          <w:tcPr>
            <w:tcW w:w="2192" w:type="dxa"/>
          </w:tcPr>
          <w:p w:rsidR="0063579D" w:rsidRPr="003A3F7F" w:rsidRDefault="0063579D" w:rsidP="00661EF1">
            <w:pPr>
              <w:autoSpaceDE w:val="0"/>
              <w:autoSpaceDN w:val="0"/>
              <w:adjustRightInd w:val="0"/>
              <w:jc w:val="both"/>
              <w:rPr>
                <w:rFonts w:ascii="Futura Lt BT" w:hAnsi="Futura Lt BT" w:cs="Arial"/>
                <w:sz w:val="22"/>
                <w:szCs w:val="22"/>
              </w:rPr>
            </w:pPr>
          </w:p>
        </w:tc>
      </w:tr>
      <w:tr w:rsidR="005C3AD4" w:rsidRPr="003A3F7F" w:rsidTr="004E6390">
        <w:trPr>
          <w:jc w:val="center"/>
        </w:trPr>
        <w:tc>
          <w:tcPr>
            <w:tcW w:w="813" w:type="dxa"/>
          </w:tcPr>
          <w:p w:rsidR="005C3AD4" w:rsidRPr="004E6390" w:rsidRDefault="005C3AD4" w:rsidP="008F26B8">
            <w:pPr>
              <w:jc w:val="center"/>
              <w:rPr>
                <w:rFonts w:ascii="Futura Lt BT" w:hAnsi="Futura Lt BT" w:cs="Futura Lt BT"/>
                <w:color w:val="000000"/>
                <w:sz w:val="22"/>
                <w:szCs w:val="22"/>
              </w:rPr>
            </w:pPr>
            <w:r w:rsidRPr="004E6390">
              <w:rPr>
                <w:rFonts w:ascii="Futura Lt BT" w:hAnsi="Futura Lt BT" w:cs="Futura Lt BT"/>
                <w:color w:val="000000"/>
                <w:sz w:val="22"/>
                <w:szCs w:val="22"/>
              </w:rPr>
              <w:t>1.5.</w:t>
            </w:r>
          </w:p>
        </w:tc>
        <w:tc>
          <w:tcPr>
            <w:tcW w:w="6474" w:type="dxa"/>
          </w:tcPr>
          <w:p w:rsidR="005C3AD4" w:rsidRPr="004E6390" w:rsidRDefault="005C3AD4" w:rsidP="00BE117E">
            <w:pPr>
              <w:jc w:val="both"/>
              <w:rPr>
                <w:rFonts w:ascii="Futura Lt BT" w:hAnsi="Futura Lt BT" w:cs="Futura Lt BT"/>
                <w:color w:val="000000"/>
                <w:sz w:val="22"/>
                <w:szCs w:val="22"/>
              </w:rPr>
            </w:pPr>
            <w:r w:rsidRPr="004E6390">
              <w:rPr>
                <w:rFonts w:ascii="Futura Lt BT" w:hAnsi="Futura Lt BT" w:cs="Futura Lt BT"/>
                <w:color w:val="000000"/>
                <w:sz w:val="22"/>
                <w:szCs w:val="22"/>
              </w:rPr>
              <w:t xml:space="preserve">The Expression of Interest is prepared </w:t>
            </w:r>
            <w:r w:rsidR="00343454" w:rsidRPr="004E6390">
              <w:rPr>
                <w:rFonts w:ascii="Futura Lt BT" w:hAnsi="Futura Lt BT" w:cs="Futura Lt BT"/>
                <w:color w:val="000000"/>
                <w:sz w:val="22"/>
                <w:szCs w:val="22"/>
              </w:rPr>
              <w:t xml:space="preserve">substantially </w:t>
            </w:r>
            <w:r w:rsidRPr="004E6390">
              <w:rPr>
                <w:rFonts w:ascii="Futura Lt BT" w:hAnsi="Futura Lt BT" w:cs="Futura Lt BT"/>
                <w:color w:val="000000"/>
                <w:sz w:val="22"/>
                <w:szCs w:val="22"/>
              </w:rPr>
              <w:t>in accordance with Annex 1 to the Call for Expression of Interest. All necessary supporting documents are provided</w:t>
            </w:r>
            <w:r w:rsidR="00B41D2E" w:rsidRPr="004E6390">
              <w:rPr>
                <w:rFonts w:ascii="Futura Lt BT" w:hAnsi="Futura Lt BT" w:cs="Futura Lt BT"/>
                <w:color w:val="000000"/>
                <w:sz w:val="22"/>
                <w:szCs w:val="22"/>
              </w:rPr>
              <w:t>.</w:t>
            </w:r>
          </w:p>
        </w:tc>
        <w:tc>
          <w:tcPr>
            <w:tcW w:w="2192" w:type="dxa"/>
          </w:tcPr>
          <w:p w:rsidR="005C3AD4" w:rsidRPr="003A3F7F" w:rsidRDefault="005C3AD4" w:rsidP="00661EF1">
            <w:pPr>
              <w:jc w:val="both"/>
              <w:rPr>
                <w:rFonts w:ascii="Futura Lt BT" w:hAnsi="Futura Lt BT" w:cs="Arial"/>
                <w:sz w:val="22"/>
                <w:szCs w:val="22"/>
              </w:rPr>
            </w:pPr>
          </w:p>
        </w:tc>
      </w:tr>
      <w:tr w:rsidR="005C3AD4" w:rsidRPr="003A3F7F" w:rsidTr="004E6390">
        <w:trPr>
          <w:jc w:val="center"/>
        </w:trPr>
        <w:tc>
          <w:tcPr>
            <w:tcW w:w="813" w:type="dxa"/>
          </w:tcPr>
          <w:p w:rsidR="005C3AD4" w:rsidRPr="004E6390" w:rsidRDefault="005C3AD4" w:rsidP="008F26B8">
            <w:pPr>
              <w:jc w:val="center"/>
              <w:rPr>
                <w:rFonts w:ascii="Futura Lt BT" w:hAnsi="Futura Lt BT" w:cs="Futura Lt BT"/>
                <w:color w:val="000000"/>
                <w:sz w:val="22"/>
                <w:szCs w:val="22"/>
              </w:rPr>
            </w:pPr>
            <w:r w:rsidRPr="004E6390">
              <w:rPr>
                <w:rFonts w:ascii="Futura Lt BT" w:hAnsi="Futura Lt BT" w:cs="Futura Lt BT"/>
                <w:color w:val="000000"/>
                <w:sz w:val="22"/>
                <w:szCs w:val="22"/>
              </w:rPr>
              <w:t>1.6.</w:t>
            </w:r>
            <w:r w:rsidRPr="004E6390">
              <w:rPr>
                <w:rFonts w:ascii="Futura Lt BT" w:hAnsi="Futura Lt BT" w:cs="Arial"/>
                <w:color w:val="000000"/>
                <w:sz w:val="22"/>
                <w:szCs w:val="22"/>
              </w:rPr>
              <w:t xml:space="preserve"> </w:t>
            </w:r>
            <w:r w:rsidRPr="004E6390">
              <w:rPr>
                <w:rFonts w:ascii="Futura Lt BT" w:hAnsi="Futura Lt BT" w:cs="Futura Lt BT"/>
                <w:color w:val="000000"/>
                <w:sz w:val="22"/>
                <w:szCs w:val="22"/>
              </w:rPr>
              <w:t xml:space="preserve"> </w:t>
            </w:r>
          </w:p>
        </w:tc>
        <w:tc>
          <w:tcPr>
            <w:tcW w:w="6474" w:type="dxa"/>
          </w:tcPr>
          <w:p w:rsidR="005C3AD4" w:rsidRPr="004E6390" w:rsidRDefault="003C64A0" w:rsidP="006A10B4">
            <w:pPr>
              <w:jc w:val="both"/>
              <w:rPr>
                <w:rFonts w:ascii="Futura Lt BT" w:hAnsi="Futura Lt BT" w:cs="Futura Lt BT"/>
                <w:color w:val="000000"/>
                <w:sz w:val="22"/>
                <w:szCs w:val="22"/>
              </w:rPr>
            </w:pPr>
            <w:r w:rsidRPr="004E6390">
              <w:rPr>
                <w:rFonts w:ascii="Futura Lt BT" w:hAnsi="Futura Lt BT" w:cs="Futura Lt BT"/>
                <w:color w:val="000000"/>
                <w:sz w:val="22"/>
                <w:szCs w:val="22"/>
              </w:rPr>
              <w:t>The</w:t>
            </w:r>
            <w:r w:rsidR="006A10B4" w:rsidRPr="004E6390">
              <w:rPr>
                <w:rFonts w:ascii="Futura Lt BT" w:hAnsi="Futura Lt BT" w:cs="Futura Lt BT"/>
                <w:color w:val="000000"/>
                <w:sz w:val="22"/>
                <w:szCs w:val="22"/>
              </w:rPr>
              <w:t xml:space="preserve"> Declaration of Honour (Appendix 4 to Expression of Interest)</w:t>
            </w:r>
            <w:r w:rsidRPr="004E6390">
              <w:rPr>
                <w:rFonts w:ascii="Futura Lt BT" w:hAnsi="Futura Lt BT" w:cs="Futura Lt BT"/>
                <w:color w:val="000000"/>
                <w:sz w:val="22"/>
                <w:szCs w:val="22"/>
              </w:rPr>
              <w:t xml:space="preserve"> is attached and duly signed</w:t>
            </w:r>
            <w:r w:rsidR="00B41D2E" w:rsidRPr="004E6390">
              <w:rPr>
                <w:rFonts w:ascii="Futura Lt BT" w:hAnsi="Futura Lt BT" w:cs="Futura Lt BT"/>
                <w:color w:val="000000"/>
                <w:sz w:val="22"/>
                <w:szCs w:val="22"/>
              </w:rPr>
              <w:t>;</w:t>
            </w:r>
          </w:p>
        </w:tc>
        <w:tc>
          <w:tcPr>
            <w:tcW w:w="2192" w:type="dxa"/>
          </w:tcPr>
          <w:p w:rsidR="005C3AD4" w:rsidRPr="003A3F7F" w:rsidRDefault="005C3AD4" w:rsidP="00661EF1">
            <w:pPr>
              <w:jc w:val="both"/>
              <w:rPr>
                <w:rFonts w:ascii="Futura Lt BT" w:hAnsi="Futura Lt BT" w:cs="Arial"/>
                <w:sz w:val="22"/>
                <w:szCs w:val="22"/>
              </w:rPr>
            </w:pPr>
          </w:p>
        </w:tc>
      </w:tr>
      <w:tr w:rsidR="0069150F" w:rsidRPr="003A3F7F" w:rsidTr="004E6390">
        <w:trPr>
          <w:trHeight w:val="288"/>
          <w:jc w:val="center"/>
        </w:trPr>
        <w:tc>
          <w:tcPr>
            <w:tcW w:w="813" w:type="dxa"/>
          </w:tcPr>
          <w:p w:rsidR="0069150F" w:rsidRPr="004E6390" w:rsidRDefault="0069150F" w:rsidP="007474E0">
            <w:pPr>
              <w:jc w:val="center"/>
              <w:rPr>
                <w:rFonts w:ascii="Futura Lt BT" w:hAnsi="Futura Lt BT" w:cs="Futura Lt BT"/>
                <w:color w:val="000000"/>
                <w:sz w:val="22"/>
                <w:szCs w:val="22"/>
              </w:rPr>
            </w:pPr>
            <w:r w:rsidRPr="004E6390">
              <w:rPr>
                <w:rFonts w:ascii="Futura Lt BT" w:hAnsi="Futura Lt BT" w:cs="Futura Lt BT"/>
                <w:color w:val="000000"/>
                <w:sz w:val="22"/>
                <w:szCs w:val="22"/>
              </w:rPr>
              <w:t>1.</w:t>
            </w:r>
            <w:r w:rsidR="00B128BF" w:rsidRPr="004E6390">
              <w:rPr>
                <w:rFonts w:ascii="Futura Lt BT" w:hAnsi="Futura Lt BT" w:cs="Futura Lt BT"/>
                <w:color w:val="000000"/>
                <w:sz w:val="22"/>
                <w:szCs w:val="22"/>
              </w:rPr>
              <w:t>7</w:t>
            </w:r>
            <w:r w:rsidRPr="004E6390">
              <w:rPr>
                <w:rFonts w:ascii="Futura Lt BT" w:hAnsi="Futura Lt BT" w:cs="Futura Lt BT"/>
                <w:color w:val="000000"/>
                <w:sz w:val="22"/>
                <w:szCs w:val="22"/>
              </w:rPr>
              <w:t>.</w:t>
            </w:r>
          </w:p>
        </w:tc>
        <w:tc>
          <w:tcPr>
            <w:tcW w:w="6474" w:type="dxa"/>
          </w:tcPr>
          <w:p w:rsidR="0069150F" w:rsidRPr="004E6390" w:rsidRDefault="0069150F" w:rsidP="00BD0629">
            <w:pPr>
              <w:jc w:val="both"/>
              <w:rPr>
                <w:rFonts w:ascii="Futura Lt BT" w:hAnsi="Futura Lt BT" w:cs="Futura Lt BT"/>
                <w:color w:val="000000"/>
                <w:sz w:val="22"/>
                <w:szCs w:val="22"/>
              </w:rPr>
            </w:pPr>
            <w:r w:rsidRPr="004E6390">
              <w:rPr>
                <w:rFonts w:ascii="Futura Lt BT" w:hAnsi="Futura Lt BT" w:cs="Arial"/>
                <w:sz w:val="22"/>
                <w:szCs w:val="22"/>
              </w:rPr>
              <w:t>Applicant</w:t>
            </w:r>
            <w:r w:rsidR="00BD0629" w:rsidRPr="004E6390">
              <w:rPr>
                <w:rFonts w:ascii="Futura Lt BT" w:hAnsi="Futura Lt BT" w:cs="Arial"/>
                <w:sz w:val="22"/>
                <w:szCs w:val="22"/>
              </w:rPr>
              <w:t>’s</w:t>
            </w:r>
            <w:r w:rsidRPr="004E6390">
              <w:rPr>
                <w:rFonts w:ascii="Futura Lt BT" w:hAnsi="Futura Lt BT" w:cs="Arial"/>
                <w:sz w:val="22"/>
                <w:szCs w:val="22"/>
              </w:rPr>
              <w:t xml:space="preserve"> </w:t>
            </w:r>
            <w:r w:rsidR="001F64A2" w:rsidRPr="004E6390">
              <w:rPr>
                <w:rFonts w:ascii="Futura Lt BT" w:hAnsi="Futura Lt BT" w:cs="Arial"/>
                <w:sz w:val="22"/>
                <w:szCs w:val="22"/>
              </w:rPr>
              <w:t xml:space="preserve">commitment for </w:t>
            </w:r>
            <w:r w:rsidR="009B2566" w:rsidRPr="004E6390">
              <w:rPr>
                <w:rFonts w:ascii="Futura Lt BT" w:hAnsi="Futura Lt BT" w:cs="Arial"/>
                <w:sz w:val="22"/>
                <w:szCs w:val="22"/>
              </w:rPr>
              <w:t xml:space="preserve">own investment in the </w:t>
            </w:r>
            <w:r w:rsidR="001A7DEE" w:rsidRPr="004E6390">
              <w:rPr>
                <w:rFonts w:ascii="Futura Lt BT" w:hAnsi="Futura Lt BT" w:cs="Tahoma"/>
                <w:sz w:val="22"/>
                <w:szCs w:val="22"/>
              </w:rPr>
              <w:t>Fund</w:t>
            </w:r>
            <w:r w:rsidR="00913633" w:rsidRPr="004E6390">
              <w:rPr>
                <w:rFonts w:ascii="Futura Lt BT" w:hAnsi="Futura Lt BT" w:cs="Tahoma"/>
                <w:sz w:val="22"/>
                <w:szCs w:val="22"/>
              </w:rPr>
              <w:t xml:space="preserve"> Vehicle</w:t>
            </w:r>
            <w:r w:rsidR="006A10B4" w:rsidRPr="004E6390">
              <w:rPr>
                <w:rFonts w:ascii="Futura Lt BT" w:hAnsi="Futura Lt BT" w:cs="Tahoma"/>
                <w:sz w:val="22"/>
                <w:szCs w:val="22"/>
              </w:rPr>
              <w:t xml:space="preserve"> as requested in the Description of the Financial Instrument</w:t>
            </w:r>
            <w:r w:rsidR="00B41D2E" w:rsidRPr="004E6390">
              <w:rPr>
                <w:rFonts w:ascii="Futura Lt BT" w:hAnsi="Futura Lt BT" w:cs="Tahoma"/>
                <w:sz w:val="22"/>
                <w:szCs w:val="22"/>
              </w:rPr>
              <w:t>;</w:t>
            </w:r>
          </w:p>
        </w:tc>
        <w:tc>
          <w:tcPr>
            <w:tcW w:w="2192" w:type="dxa"/>
          </w:tcPr>
          <w:p w:rsidR="0069150F" w:rsidRPr="003A3F7F" w:rsidRDefault="0069150F" w:rsidP="00661EF1">
            <w:pPr>
              <w:autoSpaceDE w:val="0"/>
              <w:autoSpaceDN w:val="0"/>
              <w:adjustRightInd w:val="0"/>
              <w:rPr>
                <w:rFonts w:ascii="Futura Lt BT" w:hAnsi="Futura Lt BT"/>
                <w:sz w:val="22"/>
                <w:szCs w:val="22"/>
                <w:lang w:val="en-US"/>
              </w:rPr>
            </w:pPr>
          </w:p>
        </w:tc>
      </w:tr>
      <w:tr w:rsidR="00B128BF" w:rsidRPr="003A3F7F" w:rsidTr="004E6390">
        <w:trPr>
          <w:trHeight w:val="288"/>
          <w:jc w:val="center"/>
        </w:trPr>
        <w:tc>
          <w:tcPr>
            <w:tcW w:w="813" w:type="dxa"/>
          </w:tcPr>
          <w:p w:rsidR="00B128BF" w:rsidRPr="004E6390" w:rsidRDefault="00D42BFE" w:rsidP="00FF1D7A">
            <w:pPr>
              <w:jc w:val="center"/>
              <w:rPr>
                <w:rFonts w:ascii="Futura Lt BT" w:hAnsi="Futura Lt BT" w:cs="Futura Lt BT"/>
                <w:color w:val="000000"/>
                <w:sz w:val="22"/>
                <w:szCs w:val="22"/>
              </w:rPr>
            </w:pPr>
            <w:r w:rsidRPr="004E6390">
              <w:rPr>
                <w:rFonts w:ascii="Futura Lt BT" w:hAnsi="Futura Lt BT" w:cs="Futura Lt BT"/>
                <w:color w:val="000000"/>
                <w:sz w:val="22"/>
                <w:szCs w:val="22"/>
              </w:rPr>
              <w:t>1.</w:t>
            </w:r>
            <w:r w:rsidR="00FF1D7A" w:rsidRPr="004E6390">
              <w:rPr>
                <w:rFonts w:ascii="Futura Lt BT" w:hAnsi="Futura Lt BT" w:cs="Futura Lt BT"/>
                <w:color w:val="000000"/>
                <w:sz w:val="22"/>
                <w:szCs w:val="22"/>
              </w:rPr>
              <w:t>8</w:t>
            </w:r>
            <w:r w:rsidRPr="004E6390">
              <w:rPr>
                <w:rFonts w:ascii="Futura Lt BT" w:hAnsi="Futura Lt BT" w:cs="Futura Lt BT"/>
                <w:color w:val="000000"/>
                <w:sz w:val="22"/>
                <w:szCs w:val="22"/>
              </w:rPr>
              <w:t>.</w:t>
            </w:r>
          </w:p>
        </w:tc>
        <w:tc>
          <w:tcPr>
            <w:tcW w:w="6474" w:type="dxa"/>
          </w:tcPr>
          <w:p w:rsidR="00B128BF" w:rsidRPr="004E6390" w:rsidRDefault="00D42BFE" w:rsidP="00C87601">
            <w:pPr>
              <w:jc w:val="both"/>
              <w:rPr>
                <w:rFonts w:ascii="Futura Lt BT" w:hAnsi="Futura Lt BT" w:cs="Arial"/>
                <w:sz w:val="22"/>
                <w:szCs w:val="22"/>
              </w:rPr>
            </w:pPr>
            <w:r w:rsidRPr="004E6390">
              <w:rPr>
                <w:rFonts w:ascii="Futura Lt BT" w:hAnsi="Futura Lt BT" w:cs="Arial"/>
                <w:sz w:val="22"/>
                <w:szCs w:val="22"/>
              </w:rPr>
              <w:t xml:space="preserve">Applicant has or </w:t>
            </w:r>
            <w:r w:rsidR="00C87601" w:rsidRPr="004E6390">
              <w:rPr>
                <w:rFonts w:ascii="Futura Lt BT" w:hAnsi="Futura Lt BT" w:cs="Arial"/>
                <w:sz w:val="22"/>
                <w:szCs w:val="22"/>
              </w:rPr>
              <w:t xml:space="preserve">adequately demonstrates that it </w:t>
            </w:r>
            <w:r w:rsidRPr="004E6390">
              <w:rPr>
                <w:rFonts w:ascii="Futura Lt BT" w:hAnsi="Futura Lt BT" w:cs="Arial"/>
                <w:sz w:val="22"/>
                <w:szCs w:val="22"/>
              </w:rPr>
              <w:t>will</w:t>
            </w:r>
            <w:r w:rsidR="00C87601" w:rsidRPr="004E6390">
              <w:rPr>
                <w:rFonts w:ascii="Futura Lt BT" w:hAnsi="Futura Lt BT" w:cs="Arial"/>
                <w:sz w:val="22"/>
                <w:szCs w:val="22"/>
              </w:rPr>
              <w:t xml:space="preserve"> </w:t>
            </w:r>
            <w:r w:rsidRPr="004E6390">
              <w:rPr>
                <w:rFonts w:ascii="Futura Lt BT" w:hAnsi="Futura Lt BT" w:cs="Arial"/>
                <w:sz w:val="22"/>
                <w:szCs w:val="22"/>
              </w:rPr>
              <w:t>establish accounting system providing accurate, complete and reliable information in a timely manner</w:t>
            </w:r>
            <w:r w:rsidR="00B41D2E" w:rsidRPr="004E6390">
              <w:rPr>
                <w:rFonts w:ascii="Futura Lt BT" w:hAnsi="Futura Lt BT" w:cs="Arial"/>
                <w:sz w:val="22"/>
                <w:szCs w:val="22"/>
              </w:rPr>
              <w:t>;</w:t>
            </w:r>
          </w:p>
        </w:tc>
        <w:tc>
          <w:tcPr>
            <w:tcW w:w="2192" w:type="dxa"/>
          </w:tcPr>
          <w:p w:rsidR="00B128BF" w:rsidRPr="003A3F7F" w:rsidRDefault="00B128BF" w:rsidP="00661EF1">
            <w:pPr>
              <w:autoSpaceDE w:val="0"/>
              <w:autoSpaceDN w:val="0"/>
              <w:adjustRightInd w:val="0"/>
              <w:rPr>
                <w:rFonts w:ascii="Futura Lt BT" w:hAnsi="Futura Lt BT"/>
                <w:sz w:val="22"/>
                <w:szCs w:val="22"/>
                <w:lang w:val="en-US"/>
              </w:rPr>
            </w:pPr>
          </w:p>
        </w:tc>
      </w:tr>
      <w:tr w:rsidR="00B128BF" w:rsidRPr="003A3F7F" w:rsidTr="004E6390">
        <w:trPr>
          <w:trHeight w:val="288"/>
          <w:jc w:val="center"/>
        </w:trPr>
        <w:tc>
          <w:tcPr>
            <w:tcW w:w="813" w:type="dxa"/>
          </w:tcPr>
          <w:p w:rsidR="00B128BF" w:rsidRPr="004E6390" w:rsidRDefault="00D42BFE" w:rsidP="00FF1D7A">
            <w:pPr>
              <w:jc w:val="center"/>
              <w:rPr>
                <w:rFonts w:ascii="Futura Lt BT" w:hAnsi="Futura Lt BT" w:cs="Futura Lt BT"/>
                <w:color w:val="000000"/>
                <w:sz w:val="22"/>
                <w:szCs w:val="22"/>
              </w:rPr>
            </w:pPr>
            <w:r w:rsidRPr="004E6390">
              <w:rPr>
                <w:rFonts w:ascii="Futura Lt BT" w:hAnsi="Futura Lt BT" w:cs="Futura Lt BT"/>
                <w:color w:val="000000"/>
                <w:sz w:val="22"/>
                <w:szCs w:val="22"/>
              </w:rPr>
              <w:t>1.</w:t>
            </w:r>
            <w:r w:rsidR="00FF1D7A" w:rsidRPr="004E6390">
              <w:rPr>
                <w:rFonts w:ascii="Futura Lt BT" w:hAnsi="Futura Lt BT" w:cs="Futura Lt BT"/>
                <w:color w:val="000000"/>
                <w:sz w:val="22"/>
                <w:szCs w:val="22"/>
              </w:rPr>
              <w:t>9</w:t>
            </w:r>
            <w:r w:rsidRPr="004E6390">
              <w:rPr>
                <w:rFonts w:ascii="Futura Lt BT" w:hAnsi="Futura Lt BT" w:cs="Futura Lt BT"/>
                <w:color w:val="000000"/>
                <w:sz w:val="22"/>
                <w:szCs w:val="22"/>
              </w:rPr>
              <w:t>.</w:t>
            </w:r>
          </w:p>
        </w:tc>
        <w:tc>
          <w:tcPr>
            <w:tcW w:w="6474" w:type="dxa"/>
          </w:tcPr>
          <w:p w:rsidR="00B128BF" w:rsidRPr="004E6390" w:rsidRDefault="00015703" w:rsidP="005546FD">
            <w:pPr>
              <w:jc w:val="both"/>
              <w:rPr>
                <w:rFonts w:ascii="Futura Lt BT" w:hAnsi="Futura Lt BT" w:cs="Arial"/>
                <w:sz w:val="22"/>
                <w:szCs w:val="22"/>
              </w:rPr>
            </w:pPr>
            <w:r w:rsidRPr="004E6390">
              <w:rPr>
                <w:rFonts w:ascii="Futura Lt BT" w:hAnsi="Futura Lt BT" w:cs="Arial"/>
                <w:sz w:val="22"/>
                <w:szCs w:val="22"/>
              </w:rPr>
              <w:t xml:space="preserve">Applicant has acknowledged and agreed, if selected, </w:t>
            </w:r>
            <w:r w:rsidR="00EA1D5C" w:rsidRPr="00EA1D5C">
              <w:rPr>
                <w:rFonts w:ascii="Futura Lt BT" w:hAnsi="Futura Lt BT" w:cs="Arial"/>
                <w:sz w:val="22"/>
                <w:szCs w:val="22"/>
              </w:rPr>
              <w:t>to keep</w:t>
            </w:r>
            <w:r w:rsidR="005546FD">
              <w:rPr>
                <w:rFonts w:ascii="Futura Lt BT" w:hAnsi="Futura Lt BT" w:cs="Arial"/>
                <w:sz w:val="22"/>
                <w:szCs w:val="22"/>
              </w:rPr>
              <w:t>,</w:t>
            </w:r>
            <w:r w:rsidR="00EA1D5C" w:rsidRPr="00EA1D5C">
              <w:rPr>
                <w:rFonts w:ascii="Futura Lt BT" w:hAnsi="Futura Lt BT" w:cs="Arial"/>
                <w:sz w:val="22"/>
                <w:szCs w:val="22"/>
              </w:rPr>
              <w:t xml:space="preserve"> </w:t>
            </w:r>
            <w:r w:rsidR="005546FD">
              <w:rPr>
                <w:rFonts w:ascii="Futura Lt BT" w:hAnsi="Futura Lt BT" w:cs="Arial"/>
                <w:sz w:val="22"/>
                <w:szCs w:val="22"/>
              </w:rPr>
              <w:t xml:space="preserve">for itself and for the final recipients (investee companies), </w:t>
            </w:r>
            <w:r w:rsidR="00EA1D5C" w:rsidRPr="00EA1D5C">
              <w:rPr>
                <w:rFonts w:ascii="Futura Lt BT" w:hAnsi="Futura Lt BT" w:cs="Arial"/>
                <w:sz w:val="22"/>
                <w:szCs w:val="22"/>
              </w:rPr>
              <w:t>records as required under ESIF regulations and to allow and to provide access to documents related to the Financial Instrument for the representatives of the European Commission (including the European Anti-Fraud Office (OLAF)), the Court of Auditors of the European Communities, EIF, the M</w:t>
            </w:r>
            <w:r w:rsidR="005546FD">
              <w:rPr>
                <w:rFonts w:ascii="Futura Lt BT" w:hAnsi="Futura Lt BT" w:cs="Arial"/>
                <w:sz w:val="22"/>
                <w:szCs w:val="22"/>
              </w:rPr>
              <w:t>ember State</w:t>
            </w:r>
            <w:r w:rsidR="00EA1D5C" w:rsidRPr="00EA1D5C">
              <w:rPr>
                <w:rFonts w:ascii="Futura Lt BT" w:hAnsi="Futura Lt BT" w:cs="Arial"/>
                <w:sz w:val="22"/>
                <w:szCs w:val="22"/>
              </w:rPr>
              <w:t xml:space="preserve"> and any other authorised bodies duly empowered by applicable law to carry out audit and/or control activities</w:t>
            </w:r>
            <w:r w:rsidR="0048485C">
              <w:rPr>
                <w:rFonts w:ascii="Futura Lt BT" w:hAnsi="Futura Lt BT" w:cs="Arial"/>
                <w:sz w:val="22"/>
                <w:szCs w:val="22"/>
              </w:rPr>
              <w:t>.</w:t>
            </w:r>
          </w:p>
        </w:tc>
        <w:tc>
          <w:tcPr>
            <w:tcW w:w="2192" w:type="dxa"/>
          </w:tcPr>
          <w:p w:rsidR="00B128BF" w:rsidRPr="003A3F7F" w:rsidRDefault="00B128BF" w:rsidP="00661EF1">
            <w:pPr>
              <w:autoSpaceDE w:val="0"/>
              <w:autoSpaceDN w:val="0"/>
              <w:adjustRightInd w:val="0"/>
              <w:rPr>
                <w:rFonts w:ascii="Futura Lt BT" w:hAnsi="Futura Lt BT"/>
                <w:sz w:val="22"/>
                <w:szCs w:val="22"/>
                <w:lang w:val="en-US"/>
              </w:rPr>
            </w:pPr>
          </w:p>
        </w:tc>
      </w:tr>
    </w:tbl>
    <w:p w:rsidR="001A7DEE" w:rsidRPr="003A3F7F" w:rsidRDefault="00D42BFE" w:rsidP="00D42BFE">
      <w:pPr>
        <w:rPr>
          <w:rFonts w:ascii="Futura Lt BT" w:hAnsi="Futura Lt BT"/>
          <w:sz w:val="22"/>
          <w:szCs w:val="22"/>
        </w:rPr>
      </w:pPr>
      <w:r w:rsidRPr="003A3F7F">
        <w:rPr>
          <w:rFonts w:ascii="Futura Lt BT" w:hAnsi="Futura Lt BT"/>
          <w:sz w:val="22"/>
          <w:szCs w:val="22"/>
        </w:rPr>
        <w:t xml:space="preserve"> </w:t>
      </w:r>
    </w:p>
    <w:p w:rsidR="00D23CB3" w:rsidRPr="003A3F7F" w:rsidRDefault="00D23CB3" w:rsidP="007F2C04">
      <w:pPr>
        <w:rPr>
          <w:rFonts w:ascii="Futura Lt BT" w:hAnsi="Futura Lt BT"/>
          <w:sz w:val="22"/>
          <w:szCs w:val="22"/>
        </w:rPr>
      </w:pPr>
    </w:p>
    <w:tbl>
      <w:tblPr>
        <w:tblW w:w="10395" w:type="dxa"/>
        <w:jc w:val="center"/>
        <w:tblInd w:w="-2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
        <w:gridCol w:w="6856"/>
        <w:gridCol w:w="2786"/>
      </w:tblGrid>
      <w:tr w:rsidR="00623944" w:rsidRPr="003A3F7F" w:rsidTr="00FF1D7A">
        <w:trPr>
          <w:trHeight w:val="580"/>
          <w:jc w:val="center"/>
        </w:trPr>
        <w:tc>
          <w:tcPr>
            <w:tcW w:w="753" w:type="dxa"/>
            <w:vAlign w:val="center"/>
          </w:tcPr>
          <w:p w:rsidR="00623944" w:rsidRPr="003A3F7F" w:rsidRDefault="00623944" w:rsidP="0098290A">
            <w:pPr>
              <w:autoSpaceDE w:val="0"/>
              <w:autoSpaceDN w:val="0"/>
              <w:adjustRightInd w:val="0"/>
              <w:rPr>
                <w:rFonts w:ascii="Futura Lt BT" w:hAnsi="Futura Lt BT" w:cs="Arial"/>
                <w:b/>
                <w:sz w:val="22"/>
                <w:szCs w:val="22"/>
              </w:rPr>
            </w:pPr>
            <w:r w:rsidRPr="003A3F7F">
              <w:rPr>
                <w:rFonts w:ascii="Futura Lt BT" w:hAnsi="Futura Lt BT" w:cs="Arial"/>
                <w:b/>
                <w:sz w:val="22"/>
                <w:szCs w:val="22"/>
              </w:rPr>
              <w:lastRenderedPageBreak/>
              <w:t>2.</w:t>
            </w:r>
          </w:p>
        </w:tc>
        <w:tc>
          <w:tcPr>
            <w:tcW w:w="6856" w:type="dxa"/>
            <w:vAlign w:val="center"/>
          </w:tcPr>
          <w:p w:rsidR="00623944" w:rsidRPr="003A3F7F" w:rsidRDefault="00623944" w:rsidP="0098290A">
            <w:pPr>
              <w:autoSpaceDE w:val="0"/>
              <w:autoSpaceDN w:val="0"/>
              <w:adjustRightInd w:val="0"/>
              <w:rPr>
                <w:rFonts w:ascii="Futura Lt BT" w:hAnsi="Futura Lt BT" w:cs="Arial"/>
                <w:sz w:val="22"/>
                <w:szCs w:val="22"/>
              </w:rPr>
            </w:pPr>
            <w:r w:rsidRPr="003A3F7F">
              <w:rPr>
                <w:rFonts w:ascii="Futura Lt BT" w:hAnsi="Futura Lt BT" w:cs="Arial"/>
                <w:b/>
                <w:sz w:val="22"/>
                <w:szCs w:val="22"/>
              </w:rPr>
              <w:t xml:space="preserve">QUALITY ASSESSMENT CRITERIA </w:t>
            </w:r>
          </w:p>
        </w:tc>
        <w:tc>
          <w:tcPr>
            <w:tcW w:w="2786" w:type="dxa"/>
            <w:vAlign w:val="center"/>
          </w:tcPr>
          <w:p w:rsidR="00623944" w:rsidRPr="003A3F7F" w:rsidRDefault="00623944" w:rsidP="0098290A">
            <w:pPr>
              <w:autoSpaceDE w:val="0"/>
              <w:autoSpaceDN w:val="0"/>
              <w:adjustRightInd w:val="0"/>
              <w:jc w:val="center"/>
              <w:rPr>
                <w:rFonts w:ascii="Futura Lt BT" w:hAnsi="Futura Lt BT" w:cs="Arial"/>
                <w:b/>
                <w:sz w:val="22"/>
                <w:szCs w:val="22"/>
              </w:rPr>
            </w:pPr>
            <w:r w:rsidRPr="003A3F7F">
              <w:rPr>
                <w:rFonts w:ascii="Futura Lt BT" w:hAnsi="Futura Lt BT" w:cs="Arial"/>
                <w:b/>
                <w:sz w:val="22"/>
                <w:szCs w:val="22"/>
              </w:rPr>
              <w:t>WEIGHTING</w:t>
            </w:r>
          </w:p>
        </w:tc>
      </w:tr>
      <w:tr w:rsidR="00623944" w:rsidRPr="003A3F7F" w:rsidDel="00026E74" w:rsidTr="00FF1D7A">
        <w:trPr>
          <w:trHeight w:val="554"/>
          <w:jc w:val="center"/>
        </w:trPr>
        <w:tc>
          <w:tcPr>
            <w:tcW w:w="753" w:type="dxa"/>
          </w:tcPr>
          <w:p w:rsidR="00623944" w:rsidRPr="003A3F7F" w:rsidRDefault="00623944" w:rsidP="0098290A">
            <w:pPr>
              <w:jc w:val="both"/>
              <w:rPr>
                <w:rFonts w:ascii="Futura Lt BT" w:hAnsi="Futura Lt BT" w:cs="Arial"/>
                <w:sz w:val="22"/>
                <w:szCs w:val="22"/>
              </w:rPr>
            </w:pPr>
            <w:r w:rsidRPr="003A3F7F">
              <w:rPr>
                <w:rFonts w:ascii="Futura Lt BT" w:hAnsi="Futura Lt BT" w:cs="Arial"/>
                <w:sz w:val="22"/>
                <w:szCs w:val="22"/>
              </w:rPr>
              <w:t xml:space="preserve">2.1. </w:t>
            </w:r>
          </w:p>
          <w:p w:rsidR="00623944" w:rsidRPr="003A3F7F" w:rsidRDefault="00623944" w:rsidP="0098290A">
            <w:pPr>
              <w:jc w:val="both"/>
              <w:rPr>
                <w:rFonts w:ascii="Futura Lt BT" w:hAnsi="Futura Lt BT" w:cs="Arial"/>
                <w:sz w:val="22"/>
                <w:szCs w:val="22"/>
              </w:rPr>
            </w:pPr>
          </w:p>
        </w:tc>
        <w:tc>
          <w:tcPr>
            <w:tcW w:w="6856" w:type="dxa"/>
          </w:tcPr>
          <w:p w:rsidR="00623944" w:rsidRPr="003A3F7F" w:rsidRDefault="00623944" w:rsidP="0098290A">
            <w:pPr>
              <w:jc w:val="both"/>
              <w:rPr>
                <w:rFonts w:ascii="Futura Lt BT" w:hAnsi="Futura Lt BT" w:cs="Futura Lt BT"/>
                <w:sz w:val="22"/>
                <w:szCs w:val="22"/>
              </w:rPr>
            </w:pPr>
            <w:r w:rsidRPr="003A3F7F">
              <w:rPr>
                <w:rFonts w:ascii="Futura Lt BT" w:hAnsi="Futura Lt BT" w:cs="EUAlbertina-Regu"/>
                <w:b/>
                <w:sz w:val="22"/>
                <w:szCs w:val="22"/>
              </w:rPr>
              <w:t>Relevance</w:t>
            </w:r>
          </w:p>
          <w:p w:rsidR="00623944" w:rsidRPr="003A3F7F" w:rsidRDefault="00623944" w:rsidP="0098290A">
            <w:pPr>
              <w:jc w:val="both"/>
              <w:rPr>
                <w:rFonts w:ascii="Futura Lt BT" w:hAnsi="Futura Lt BT" w:cs="Arial"/>
                <w:sz w:val="22"/>
                <w:szCs w:val="22"/>
              </w:rPr>
            </w:pPr>
            <w:r w:rsidRPr="003A3F7F">
              <w:rPr>
                <w:rFonts w:ascii="Futura Lt BT" w:hAnsi="Futura Lt BT" w:cs="Futura Lt BT"/>
                <w:sz w:val="22"/>
                <w:szCs w:val="22"/>
              </w:rPr>
              <w:t>2.1.1. Evaluation of the Fund</w:t>
            </w:r>
            <w:r w:rsidR="00913633">
              <w:rPr>
                <w:rFonts w:ascii="Futura Lt BT" w:hAnsi="Futura Lt BT" w:cs="Futura Lt BT"/>
                <w:sz w:val="22"/>
                <w:szCs w:val="22"/>
              </w:rPr>
              <w:t xml:space="preserve"> Vehicle</w:t>
            </w:r>
            <w:r w:rsidRPr="003A3F7F">
              <w:rPr>
                <w:rFonts w:ascii="Futura Lt BT" w:hAnsi="Futura Lt BT" w:cs="Futura Lt BT"/>
                <w:sz w:val="22"/>
                <w:szCs w:val="22"/>
              </w:rPr>
              <w:t xml:space="preserve"> focus and proposed investment strategy,</w:t>
            </w:r>
            <w:r w:rsidRPr="003A3F7F">
              <w:rPr>
                <w:rFonts w:ascii="Futura Lt BT" w:hAnsi="Futura Lt BT" w:cs="Arial"/>
                <w:sz w:val="22"/>
                <w:szCs w:val="22"/>
              </w:rPr>
              <w:t xml:space="preserve"> including viability of Fund</w:t>
            </w:r>
            <w:r w:rsidR="00913633">
              <w:rPr>
                <w:rFonts w:ascii="Futura Lt BT" w:hAnsi="Futura Lt BT" w:cs="Arial"/>
                <w:sz w:val="22"/>
                <w:szCs w:val="22"/>
              </w:rPr>
              <w:t xml:space="preserve"> Vehicle</w:t>
            </w:r>
            <w:r w:rsidRPr="003A3F7F">
              <w:rPr>
                <w:rFonts w:ascii="Futura Lt BT" w:hAnsi="Futura Lt BT" w:cs="Arial"/>
                <w:sz w:val="22"/>
                <w:szCs w:val="22"/>
              </w:rPr>
              <w:t>’s size;</w:t>
            </w:r>
          </w:p>
          <w:p w:rsidR="00623944" w:rsidRPr="003A3F7F" w:rsidRDefault="00623944" w:rsidP="0098290A">
            <w:pPr>
              <w:jc w:val="both"/>
              <w:rPr>
                <w:rFonts w:ascii="Futura Lt BT" w:hAnsi="Futura Lt BT" w:cs="Arial"/>
                <w:sz w:val="22"/>
                <w:szCs w:val="22"/>
              </w:rPr>
            </w:pPr>
            <w:r w:rsidRPr="003A3F7F">
              <w:rPr>
                <w:rFonts w:ascii="Futura Lt BT" w:hAnsi="Futura Lt BT" w:cs="Futura Lt BT"/>
                <w:sz w:val="22"/>
                <w:szCs w:val="22"/>
              </w:rPr>
              <w:t>2.1.2. Evaluation of the team profile, stability and ability to implement the Financial Instrument</w:t>
            </w:r>
            <w:r w:rsidR="008A2F4C" w:rsidRPr="003A3F7F">
              <w:rPr>
                <w:rFonts w:ascii="Futura Lt BT" w:hAnsi="Futura Lt BT" w:cs="Futura Lt BT"/>
                <w:sz w:val="22"/>
                <w:szCs w:val="22"/>
              </w:rPr>
              <w:t>;</w:t>
            </w:r>
          </w:p>
          <w:p w:rsidR="00623944" w:rsidRPr="003A3F7F" w:rsidRDefault="00623944" w:rsidP="0098290A">
            <w:pPr>
              <w:jc w:val="both"/>
              <w:rPr>
                <w:rFonts w:ascii="Futura Lt BT" w:hAnsi="Futura Lt BT"/>
                <w:sz w:val="22"/>
                <w:szCs w:val="22"/>
              </w:rPr>
            </w:pPr>
            <w:r w:rsidRPr="003A3F7F">
              <w:rPr>
                <w:rFonts w:ascii="Futura Lt BT" w:hAnsi="Futura Lt BT"/>
                <w:sz w:val="22"/>
                <w:szCs w:val="22"/>
              </w:rPr>
              <w:t xml:space="preserve">2.1.3. Assessment of operational, financial, technical and </w:t>
            </w:r>
            <w:r w:rsidR="009F0A53" w:rsidRPr="003A3F7F">
              <w:rPr>
                <w:rFonts w:ascii="Futura Lt BT" w:hAnsi="Futura Lt BT"/>
                <w:sz w:val="22"/>
                <w:szCs w:val="22"/>
              </w:rPr>
              <w:t xml:space="preserve">private equity </w:t>
            </w:r>
            <w:r w:rsidR="00BE1692" w:rsidRPr="003A3F7F">
              <w:rPr>
                <w:rFonts w:ascii="Futura Lt BT" w:hAnsi="Futura Lt BT"/>
                <w:sz w:val="22"/>
                <w:szCs w:val="22"/>
              </w:rPr>
              <w:t>investment</w:t>
            </w:r>
            <w:r w:rsidR="00BD79EB" w:rsidRPr="003A3F7F">
              <w:rPr>
                <w:rFonts w:ascii="Futura Lt BT" w:hAnsi="Futura Lt BT"/>
                <w:sz w:val="22"/>
                <w:szCs w:val="22"/>
              </w:rPr>
              <w:t xml:space="preserve"> </w:t>
            </w:r>
            <w:r w:rsidRPr="003A3F7F">
              <w:rPr>
                <w:rFonts w:ascii="Futura Lt BT" w:hAnsi="Futura Lt BT"/>
                <w:sz w:val="22"/>
                <w:szCs w:val="22"/>
              </w:rPr>
              <w:t>competences;</w:t>
            </w:r>
          </w:p>
          <w:p w:rsidR="00623944" w:rsidRPr="003A3F7F" w:rsidRDefault="00623944" w:rsidP="0098290A">
            <w:pPr>
              <w:jc w:val="both"/>
              <w:rPr>
                <w:rFonts w:ascii="Futura Lt BT" w:hAnsi="Futura Lt BT"/>
                <w:sz w:val="22"/>
                <w:szCs w:val="22"/>
              </w:rPr>
            </w:pPr>
            <w:r w:rsidRPr="003A3F7F">
              <w:rPr>
                <w:rFonts w:ascii="Futura Lt BT" w:hAnsi="Futura Lt BT"/>
                <w:sz w:val="22"/>
                <w:szCs w:val="22"/>
              </w:rPr>
              <w:t xml:space="preserve">2.1.4. </w:t>
            </w:r>
            <w:r w:rsidR="009F0A53" w:rsidRPr="003A3F7F">
              <w:rPr>
                <w:rFonts w:ascii="Futura Lt BT" w:hAnsi="Futura Lt BT"/>
                <w:sz w:val="22"/>
                <w:szCs w:val="22"/>
              </w:rPr>
              <w:t xml:space="preserve">Relevant track </w:t>
            </w:r>
            <w:r w:rsidRPr="003A3F7F">
              <w:rPr>
                <w:rFonts w:ascii="Futura Lt BT" w:hAnsi="Futura Lt BT"/>
                <w:sz w:val="22"/>
                <w:szCs w:val="22"/>
              </w:rPr>
              <w:t>record of the Fund Manager team;</w:t>
            </w:r>
          </w:p>
          <w:p w:rsidR="00623944" w:rsidRPr="003A3F7F" w:rsidRDefault="00623944" w:rsidP="0098290A">
            <w:pPr>
              <w:jc w:val="both"/>
              <w:rPr>
                <w:rFonts w:ascii="Futura Lt BT" w:hAnsi="Futura Lt BT"/>
                <w:sz w:val="22"/>
                <w:szCs w:val="22"/>
              </w:rPr>
            </w:pPr>
            <w:r w:rsidRPr="003A3F7F">
              <w:rPr>
                <w:rFonts w:ascii="Futura Lt BT" w:hAnsi="Futura Lt BT"/>
                <w:sz w:val="22"/>
                <w:szCs w:val="22"/>
              </w:rPr>
              <w:t>2.1.5. Capability as members of boards and/or committees of an investment and/or advisory nature;</w:t>
            </w:r>
          </w:p>
          <w:p w:rsidR="00623944" w:rsidRPr="003A3F7F" w:rsidRDefault="00623944" w:rsidP="00D51C74">
            <w:pPr>
              <w:jc w:val="both"/>
              <w:rPr>
                <w:rFonts w:ascii="Futura Lt BT" w:hAnsi="Futura Lt BT"/>
                <w:sz w:val="22"/>
                <w:szCs w:val="22"/>
              </w:rPr>
            </w:pPr>
            <w:r w:rsidRPr="003A3F7F">
              <w:rPr>
                <w:rFonts w:ascii="Futura Lt BT" w:hAnsi="Futura Lt BT"/>
                <w:sz w:val="22"/>
                <w:szCs w:val="22"/>
              </w:rPr>
              <w:t xml:space="preserve">2.1.6. Evaluation of Applicant’s investment processes, including </w:t>
            </w:r>
            <w:proofErr w:type="spellStart"/>
            <w:r w:rsidRPr="003A3F7F">
              <w:rPr>
                <w:rFonts w:ascii="Futura Lt BT" w:hAnsi="Futura Lt BT"/>
                <w:sz w:val="22"/>
                <w:szCs w:val="22"/>
              </w:rPr>
              <w:t>dealflow</w:t>
            </w:r>
            <w:proofErr w:type="spellEnd"/>
            <w:r w:rsidRPr="003A3F7F">
              <w:rPr>
                <w:rFonts w:ascii="Futura Lt BT" w:hAnsi="Futura Lt BT"/>
                <w:sz w:val="22"/>
                <w:szCs w:val="22"/>
              </w:rPr>
              <w:t xml:space="preserve"> generation, ability to invest, ability to </w:t>
            </w:r>
            <w:r w:rsidR="00BD79EB" w:rsidRPr="003A3F7F">
              <w:rPr>
                <w:rFonts w:ascii="Futura Lt BT" w:hAnsi="Futura Lt BT"/>
                <w:sz w:val="22"/>
                <w:szCs w:val="22"/>
              </w:rPr>
              <w:t xml:space="preserve">build companies and </w:t>
            </w:r>
            <w:r w:rsidRPr="003A3F7F">
              <w:rPr>
                <w:rFonts w:ascii="Futura Lt BT" w:hAnsi="Futura Lt BT"/>
                <w:sz w:val="22"/>
                <w:szCs w:val="22"/>
              </w:rPr>
              <w:t>add value and exit strategy</w:t>
            </w:r>
            <w:r w:rsidR="008A2F4C" w:rsidRPr="003A3F7F">
              <w:rPr>
                <w:rFonts w:ascii="Futura Lt BT" w:hAnsi="Futura Lt BT"/>
                <w:sz w:val="22"/>
                <w:szCs w:val="22"/>
              </w:rPr>
              <w:t>;</w:t>
            </w:r>
          </w:p>
          <w:p w:rsidR="00490099" w:rsidRPr="003A3F7F" w:rsidRDefault="00490099" w:rsidP="00D51C74">
            <w:pPr>
              <w:jc w:val="both"/>
              <w:rPr>
                <w:rFonts w:ascii="Futura Lt BT" w:hAnsi="Futura Lt BT"/>
                <w:sz w:val="22"/>
                <w:szCs w:val="22"/>
              </w:rPr>
            </w:pPr>
            <w:r w:rsidRPr="003A3F7F">
              <w:rPr>
                <w:rFonts w:ascii="Futura Lt BT" w:hAnsi="Futura Lt BT"/>
                <w:sz w:val="22"/>
                <w:szCs w:val="22"/>
              </w:rPr>
              <w:t>2.1.7. Ability to demonstrate additional activity in comparison to present activity</w:t>
            </w:r>
            <w:r w:rsidR="00B238A5" w:rsidRPr="003A3F7F">
              <w:rPr>
                <w:rFonts w:ascii="Futura Lt BT" w:hAnsi="Futura Lt BT"/>
                <w:sz w:val="22"/>
                <w:szCs w:val="22"/>
              </w:rPr>
              <w:t xml:space="preserve"> (only applicable to existing teams)</w:t>
            </w:r>
            <w:r w:rsidRPr="003A3F7F">
              <w:rPr>
                <w:rFonts w:ascii="Futura Lt BT" w:hAnsi="Futura Lt BT"/>
                <w:sz w:val="22"/>
                <w:szCs w:val="22"/>
              </w:rPr>
              <w:t>.</w:t>
            </w:r>
          </w:p>
          <w:p w:rsidR="00490099" w:rsidRPr="003A3F7F" w:rsidRDefault="00490099" w:rsidP="00D51C74">
            <w:pPr>
              <w:jc w:val="both"/>
              <w:rPr>
                <w:rFonts w:ascii="Futura Lt BT" w:hAnsi="Futura Lt BT" w:cs="Arial"/>
                <w:sz w:val="22"/>
                <w:szCs w:val="22"/>
              </w:rPr>
            </w:pPr>
            <w:r w:rsidRPr="003A3F7F">
              <w:rPr>
                <w:rFonts w:ascii="Futura Lt BT" w:hAnsi="Futura Lt BT"/>
                <w:sz w:val="22"/>
                <w:szCs w:val="22"/>
              </w:rPr>
              <w:t xml:space="preserve"> </w:t>
            </w:r>
          </w:p>
        </w:tc>
        <w:tc>
          <w:tcPr>
            <w:tcW w:w="2786" w:type="dxa"/>
          </w:tcPr>
          <w:p w:rsidR="00623944" w:rsidRPr="003A3F7F" w:rsidRDefault="004E6390" w:rsidP="0098290A">
            <w:pPr>
              <w:jc w:val="both"/>
              <w:rPr>
                <w:rFonts w:ascii="Futura Lt BT" w:hAnsi="Futura Lt BT" w:cs="EUAlbertina-Regu"/>
                <w:b/>
                <w:sz w:val="22"/>
                <w:szCs w:val="22"/>
              </w:rPr>
            </w:pPr>
            <w:r>
              <w:rPr>
                <w:rFonts w:ascii="Futura Lt BT" w:hAnsi="Futura Lt BT" w:cs="EUAlbertina-Regu"/>
                <w:b/>
                <w:sz w:val="22"/>
                <w:szCs w:val="22"/>
              </w:rPr>
              <w:t>55</w:t>
            </w:r>
            <w:r w:rsidR="00623944" w:rsidRPr="003A3F7F">
              <w:rPr>
                <w:rFonts w:ascii="Futura Lt BT" w:hAnsi="Futura Lt BT" w:cs="EUAlbertina-Regu"/>
                <w:b/>
                <w:sz w:val="22"/>
                <w:szCs w:val="22"/>
              </w:rPr>
              <w:t xml:space="preserve"> points</w:t>
            </w:r>
          </w:p>
        </w:tc>
      </w:tr>
      <w:tr w:rsidR="00623944" w:rsidRPr="003A3F7F" w:rsidDel="00026E74" w:rsidTr="00FF1D7A">
        <w:trPr>
          <w:jc w:val="center"/>
        </w:trPr>
        <w:tc>
          <w:tcPr>
            <w:tcW w:w="753" w:type="dxa"/>
          </w:tcPr>
          <w:p w:rsidR="00623944" w:rsidRPr="003A3F7F" w:rsidRDefault="00623944" w:rsidP="0098290A">
            <w:pPr>
              <w:jc w:val="both"/>
              <w:rPr>
                <w:rFonts w:ascii="Futura Lt BT" w:hAnsi="Futura Lt BT" w:cs="Arial"/>
                <w:sz w:val="22"/>
                <w:szCs w:val="22"/>
              </w:rPr>
            </w:pPr>
            <w:r w:rsidRPr="003A3F7F">
              <w:rPr>
                <w:rFonts w:ascii="Futura Lt BT" w:hAnsi="Futura Lt BT" w:cs="Arial"/>
                <w:sz w:val="22"/>
                <w:szCs w:val="22"/>
              </w:rPr>
              <w:t xml:space="preserve">2.2. </w:t>
            </w:r>
          </w:p>
        </w:tc>
        <w:tc>
          <w:tcPr>
            <w:tcW w:w="6856" w:type="dxa"/>
          </w:tcPr>
          <w:p w:rsidR="00623944" w:rsidRPr="003A3F7F" w:rsidRDefault="003C64A0" w:rsidP="0098290A">
            <w:pPr>
              <w:jc w:val="both"/>
              <w:rPr>
                <w:rFonts w:ascii="Futura Lt BT" w:hAnsi="Futura Lt BT"/>
                <w:sz w:val="22"/>
                <w:szCs w:val="22"/>
              </w:rPr>
            </w:pPr>
            <w:r w:rsidRPr="003A3F7F">
              <w:rPr>
                <w:rFonts w:ascii="Futura Lt BT" w:hAnsi="Futura Lt BT"/>
                <w:b/>
                <w:sz w:val="22"/>
                <w:szCs w:val="22"/>
              </w:rPr>
              <w:t>Quality and</w:t>
            </w:r>
            <w:r w:rsidR="00623944" w:rsidRPr="003A3F7F">
              <w:rPr>
                <w:rFonts w:ascii="Futura Lt BT" w:hAnsi="Futura Lt BT"/>
                <w:b/>
                <w:sz w:val="22"/>
                <w:szCs w:val="22"/>
              </w:rPr>
              <w:t xml:space="preserve"> Maturity </w:t>
            </w:r>
          </w:p>
          <w:p w:rsidR="00835EAD" w:rsidRPr="003A3F7F" w:rsidRDefault="00835EAD" w:rsidP="00835EAD">
            <w:pPr>
              <w:autoSpaceDE w:val="0"/>
              <w:autoSpaceDN w:val="0"/>
              <w:adjustRightInd w:val="0"/>
              <w:jc w:val="both"/>
              <w:rPr>
                <w:rFonts w:ascii="Futura Lt BT" w:hAnsi="Futura Lt BT"/>
                <w:sz w:val="22"/>
                <w:szCs w:val="22"/>
              </w:rPr>
            </w:pPr>
            <w:r w:rsidRPr="003A3F7F">
              <w:rPr>
                <w:rFonts w:ascii="Futura Lt BT" w:hAnsi="Futura Lt BT"/>
                <w:sz w:val="22"/>
                <w:szCs w:val="22"/>
              </w:rPr>
              <w:t>2.2.1. Applicant’s own investment in the fund;</w:t>
            </w:r>
          </w:p>
          <w:p w:rsidR="00835EAD" w:rsidRPr="003A3F7F" w:rsidRDefault="00835EAD" w:rsidP="00835EAD">
            <w:pPr>
              <w:autoSpaceDE w:val="0"/>
              <w:autoSpaceDN w:val="0"/>
              <w:adjustRightInd w:val="0"/>
              <w:jc w:val="both"/>
              <w:rPr>
                <w:rFonts w:ascii="Futura Lt BT" w:hAnsi="Futura Lt BT"/>
                <w:sz w:val="22"/>
                <w:szCs w:val="22"/>
              </w:rPr>
            </w:pPr>
            <w:r w:rsidRPr="003A3F7F">
              <w:rPr>
                <w:rFonts w:ascii="Futura Lt BT" w:hAnsi="Futura Lt BT"/>
                <w:sz w:val="22"/>
                <w:szCs w:val="22"/>
              </w:rPr>
              <w:t xml:space="preserve">2.2.2. Demonstration of ability to source deals in </w:t>
            </w:r>
            <w:r w:rsidR="00913633" w:rsidRPr="004E6390">
              <w:rPr>
                <w:rFonts w:ascii="Futura Lt BT" w:hAnsi="Futura Lt BT"/>
                <w:sz w:val="22"/>
                <w:szCs w:val="22"/>
              </w:rPr>
              <w:t xml:space="preserve">relevant regions in </w:t>
            </w:r>
            <w:r w:rsidR="008C0B9C" w:rsidRPr="004E6390">
              <w:rPr>
                <w:rFonts w:ascii="Futura Lt BT" w:hAnsi="Futura Lt BT"/>
                <w:sz w:val="22"/>
                <w:szCs w:val="22"/>
              </w:rPr>
              <w:t>Romania</w:t>
            </w:r>
            <w:r w:rsidRPr="004E6390">
              <w:rPr>
                <w:rFonts w:ascii="Futura Lt BT" w:hAnsi="Futura Lt BT"/>
                <w:sz w:val="22"/>
                <w:szCs w:val="22"/>
              </w:rPr>
              <w:t>;</w:t>
            </w:r>
            <w:r w:rsidRPr="003A3F7F">
              <w:rPr>
                <w:rFonts w:ascii="Futura Lt BT" w:hAnsi="Futura Lt BT"/>
                <w:sz w:val="22"/>
                <w:szCs w:val="22"/>
              </w:rPr>
              <w:t xml:space="preserve"> </w:t>
            </w:r>
          </w:p>
          <w:p w:rsidR="00623944" w:rsidRPr="003A3F7F" w:rsidRDefault="00835EAD" w:rsidP="001E34EC">
            <w:pPr>
              <w:jc w:val="both"/>
              <w:rPr>
                <w:rFonts w:ascii="Futura Lt BT" w:hAnsi="Futura Lt BT"/>
                <w:sz w:val="22"/>
                <w:szCs w:val="22"/>
              </w:rPr>
            </w:pPr>
            <w:r w:rsidRPr="003A3F7F">
              <w:rPr>
                <w:rFonts w:ascii="Futura Lt BT" w:hAnsi="Futura Lt BT"/>
                <w:sz w:val="22"/>
                <w:szCs w:val="22"/>
              </w:rPr>
              <w:t xml:space="preserve">2.2.3. Demonstration of ability to raise private financing, </w:t>
            </w:r>
            <w:r w:rsidR="008C0B9C" w:rsidRPr="003A3F7F">
              <w:rPr>
                <w:rFonts w:ascii="Futura Lt BT" w:hAnsi="Futura Lt BT"/>
                <w:sz w:val="22"/>
                <w:szCs w:val="22"/>
              </w:rPr>
              <w:t xml:space="preserve">considering the requirements described in the product </w:t>
            </w:r>
            <w:proofErr w:type="spellStart"/>
            <w:r w:rsidR="008C0B9C" w:rsidRPr="003A3F7F">
              <w:rPr>
                <w:rFonts w:ascii="Futura Lt BT" w:hAnsi="Futura Lt BT"/>
                <w:sz w:val="22"/>
                <w:szCs w:val="22"/>
              </w:rPr>
              <w:t>termsheet</w:t>
            </w:r>
            <w:proofErr w:type="spellEnd"/>
            <w:r w:rsidR="008C0B9C" w:rsidRPr="003A3F7F">
              <w:rPr>
                <w:rFonts w:ascii="Futura Lt BT" w:hAnsi="Futura Lt BT"/>
                <w:sz w:val="22"/>
                <w:szCs w:val="22"/>
              </w:rPr>
              <w:t xml:space="preserve">. </w:t>
            </w:r>
          </w:p>
        </w:tc>
        <w:tc>
          <w:tcPr>
            <w:tcW w:w="2786" w:type="dxa"/>
          </w:tcPr>
          <w:p w:rsidR="00623944" w:rsidRPr="003A3F7F" w:rsidRDefault="004D3F14" w:rsidP="004D3F14">
            <w:pPr>
              <w:jc w:val="both"/>
              <w:rPr>
                <w:rFonts w:ascii="Futura Lt BT" w:hAnsi="Futura Lt BT"/>
                <w:b/>
                <w:sz w:val="22"/>
                <w:szCs w:val="22"/>
              </w:rPr>
            </w:pPr>
            <w:r w:rsidRPr="003A3F7F">
              <w:rPr>
                <w:rFonts w:ascii="Futura Lt BT" w:hAnsi="Futura Lt BT" w:cs="EUAlbertina-Regu"/>
                <w:b/>
                <w:sz w:val="22"/>
                <w:szCs w:val="22"/>
              </w:rPr>
              <w:t>20</w:t>
            </w:r>
            <w:r w:rsidR="001A7DEE" w:rsidRPr="003A3F7F">
              <w:rPr>
                <w:rFonts w:ascii="Futura Lt BT" w:hAnsi="Futura Lt BT" w:cs="EUAlbertina-Regu"/>
                <w:b/>
                <w:sz w:val="22"/>
                <w:szCs w:val="22"/>
              </w:rPr>
              <w:t xml:space="preserve"> </w:t>
            </w:r>
            <w:r w:rsidR="00623944" w:rsidRPr="003A3F7F">
              <w:rPr>
                <w:rFonts w:ascii="Futura Lt BT" w:hAnsi="Futura Lt BT"/>
                <w:b/>
                <w:sz w:val="22"/>
                <w:szCs w:val="22"/>
              </w:rPr>
              <w:t>points</w:t>
            </w:r>
          </w:p>
        </w:tc>
      </w:tr>
      <w:tr w:rsidR="00623944" w:rsidRPr="003A3F7F" w:rsidDel="00026E74" w:rsidTr="009C2361">
        <w:trPr>
          <w:trHeight w:val="3497"/>
          <w:jc w:val="center"/>
        </w:trPr>
        <w:tc>
          <w:tcPr>
            <w:tcW w:w="753" w:type="dxa"/>
          </w:tcPr>
          <w:p w:rsidR="00623944" w:rsidRPr="003A3F7F" w:rsidRDefault="00623944" w:rsidP="0098290A">
            <w:pPr>
              <w:jc w:val="both"/>
              <w:rPr>
                <w:rFonts w:ascii="Futura Lt BT" w:hAnsi="Futura Lt BT" w:cs="Arial"/>
                <w:sz w:val="22"/>
                <w:szCs w:val="22"/>
              </w:rPr>
            </w:pPr>
            <w:r w:rsidRPr="003A3F7F">
              <w:rPr>
                <w:rFonts w:ascii="Futura Lt BT" w:hAnsi="Futura Lt BT" w:cs="Arial"/>
                <w:sz w:val="22"/>
                <w:szCs w:val="22"/>
              </w:rPr>
              <w:t xml:space="preserve">2.3. </w:t>
            </w:r>
          </w:p>
        </w:tc>
        <w:tc>
          <w:tcPr>
            <w:tcW w:w="6856" w:type="dxa"/>
          </w:tcPr>
          <w:p w:rsidR="00B41D2E" w:rsidRPr="003A3F7F" w:rsidRDefault="00623944" w:rsidP="0098290A">
            <w:pPr>
              <w:jc w:val="both"/>
              <w:rPr>
                <w:rFonts w:ascii="Futura Lt BT" w:hAnsi="Futura Lt BT" w:cs="Arial"/>
                <w:b/>
                <w:sz w:val="22"/>
                <w:szCs w:val="22"/>
              </w:rPr>
            </w:pPr>
            <w:r w:rsidRPr="003A3F7F">
              <w:rPr>
                <w:rFonts w:ascii="Futura Lt BT" w:hAnsi="Futura Lt BT" w:cs="Arial"/>
                <w:b/>
                <w:sz w:val="22"/>
                <w:szCs w:val="22"/>
              </w:rPr>
              <w:t>Sustainability</w:t>
            </w:r>
          </w:p>
          <w:p w:rsidR="00623944" w:rsidRPr="003A3F7F" w:rsidRDefault="00623944" w:rsidP="0098290A">
            <w:pPr>
              <w:jc w:val="both"/>
              <w:rPr>
                <w:rFonts w:ascii="Futura Lt BT" w:hAnsi="Futura Lt BT" w:cs="Arial"/>
                <w:sz w:val="22"/>
                <w:szCs w:val="22"/>
              </w:rPr>
            </w:pPr>
            <w:r w:rsidRPr="003A3F7F">
              <w:rPr>
                <w:rFonts w:ascii="Futura Lt BT" w:hAnsi="Futura Lt BT" w:cs="Arial"/>
                <w:sz w:val="22"/>
                <w:szCs w:val="22"/>
              </w:rPr>
              <w:t>2.3.1. Fund Manager long-term viability;</w:t>
            </w:r>
          </w:p>
          <w:p w:rsidR="00515C0B" w:rsidRPr="003A3F7F" w:rsidRDefault="00515C0B" w:rsidP="0098290A">
            <w:pPr>
              <w:jc w:val="both"/>
              <w:rPr>
                <w:rFonts w:ascii="Futura Lt BT" w:hAnsi="Futura Lt BT"/>
                <w:sz w:val="22"/>
                <w:szCs w:val="22"/>
              </w:rPr>
            </w:pPr>
            <w:r w:rsidRPr="003A3F7F">
              <w:rPr>
                <w:rFonts w:ascii="Futura Lt BT" w:hAnsi="Futura Lt BT" w:cs="Arial"/>
                <w:sz w:val="22"/>
                <w:szCs w:val="22"/>
              </w:rPr>
              <w:t xml:space="preserve">2.3.2. </w:t>
            </w:r>
            <w:r w:rsidR="00D73C2D" w:rsidRPr="003A3F7F">
              <w:rPr>
                <w:rFonts w:ascii="Futura Lt BT" w:hAnsi="Futura Lt BT" w:cs="Arial"/>
                <w:sz w:val="22"/>
                <w:szCs w:val="22"/>
              </w:rPr>
              <w:t xml:space="preserve">Assessment of the </w:t>
            </w:r>
            <w:r w:rsidR="0063273B" w:rsidRPr="003A3F7F">
              <w:rPr>
                <w:rFonts w:ascii="Futura Lt BT" w:hAnsi="Futura Lt BT" w:cs="Arial"/>
                <w:sz w:val="22"/>
                <w:szCs w:val="22"/>
              </w:rPr>
              <w:t>robustness and credibility of the envisaged methodology/procedures for identifying and appraising investees</w:t>
            </w:r>
            <w:r w:rsidRPr="003A3F7F">
              <w:rPr>
                <w:rFonts w:ascii="Futura Lt BT" w:hAnsi="Futura Lt BT"/>
                <w:sz w:val="22"/>
                <w:szCs w:val="22"/>
              </w:rPr>
              <w:t>;</w:t>
            </w:r>
          </w:p>
          <w:p w:rsidR="00623944" w:rsidRPr="003A3F7F" w:rsidRDefault="00623944" w:rsidP="0098290A">
            <w:pPr>
              <w:jc w:val="both"/>
              <w:rPr>
                <w:rFonts w:ascii="Futura Lt BT" w:hAnsi="Futura Lt BT" w:cs="Arial"/>
                <w:sz w:val="22"/>
                <w:szCs w:val="22"/>
              </w:rPr>
            </w:pPr>
            <w:r w:rsidRPr="003A3F7F">
              <w:rPr>
                <w:rFonts w:ascii="Futura Lt BT" w:hAnsi="Futura Lt BT" w:cs="Arial"/>
                <w:sz w:val="22"/>
                <w:szCs w:val="22"/>
              </w:rPr>
              <w:t>2.3.</w:t>
            </w:r>
            <w:r w:rsidR="008637D3" w:rsidRPr="003A3F7F">
              <w:rPr>
                <w:rFonts w:ascii="Futura Lt BT" w:hAnsi="Futura Lt BT" w:cs="Arial"/>
                <w:sz w:val="22"/>
                <w:szCs w:val="22"/>
              </w:rPr>
              <w:t>4</w:t>
            </w:r>
            <w:r w:rsidRPr="003A3F7F">
              <w:rPr>
                <w:rFonts w:ascii="Futura Lt BT" w:hAnsi="Futura Lt BT" w:cs="Arial"/>
                <w:sz w:val="22"/>
                <w:szCs w:val="22"/>
              </w:rPr>
              <w:t>. Assessment of legal structures and independence;</w:t>
            </w:r>
          </w:p>
          <w:p w:rsidR="00623944" w:rsidRPr="003A3F7F" w:rsidRDefault="00623944" w:rsidP="0098290A">
            <w:pPr>
              <w:jc w:val="both"/>
              <w:rPr>
                <w:rFonts w:ascii="Futura Lt BT" w:hAnsi="Futura Lt BT" w:cs="Arial"/>
                <w:sz w:val="22"/>
                <w:szCs w:val="22"/>
              </w:rPr>
            </w:pPr>
            <w:r w:rsidRPr="003A3F7F">
              <w:rPr>
                <w:rFonts w:ascii="Futura Lt BT" w:hAnsi="Futura Lt BT" w:cs="Arial"/>
                <w:sz w:val="22"/>
                <w:szCs w:val="22"/>
              </w:rPr>
              <w:t>2.3.</w:t>
            </w:r>
            <w:r w:rsidR="008637D3" w:rsidRPr="003A3F7F">
              <w:rPr>
                <w:rFonts w:ascii="Futura Lt BT" w:hAnsi="Futura Lt BT" w:cs="Arial"/>
                <w:sz w:val="22"/>
                <w:szCs w:val="22"/>
              </w:rPr>
              <w:t>5</w:t>
            </w:r>
            <w:r w:rsidRPr="003A3F7F">
              <w:rPr>
                <w:rFonts w:ascii="Futura Lt BT" w:hAnsi="Futura Lt BT" w:cs="Arial"/>
                <w:sz w:val="22"/>
                <w:szCs w:val="22"/>
              </w:rPr>
              <w:t xml:space="preserve">. Terms and </w:t>
            </w:r>
            <w:r w:rsidR="00913633">
              <w:rPr>
                <w:rFonts w:ascii="Futura Lt BT" w:hAnsi="Futura Lt BT" w:cs="Arial"/>
                <w:sz w:val="22"/>
                <w:szCs w:val="22"/>
              </w:rPr>
              <w:t>c</w:t>
            </w:r>
            <w:r w:rsidR="00913633" w:rsidRPr="003A3F7F">
              <w:rPr>
                <w:rFonts w:ascii="Futura Lt BT" w:hAnsi="Futura Lt BT" w:cs="Arial"/>
                <w:sz w:val="22"/>
                <w:szCs w:val="22"/>
              </w:rPr>
              <w:t>onditions</w:t>
            </w:r>
            <w:r w:rsidRPr="003A3F7F">
              <w:rPr>
                <w:rFonts w:ascii="Futura Lt BT" w:hAnsi="Futura Lt BT" w:cs="Arial"/>
                <w:sz w:val="22"/>
                <w:szCs w:val="22"/>
              </w:rPr>
              <w:t xml:space="preserve">, including management </w:t>
            </w:r>
            <w:r w:rsidR="0063273B" w:rsidRPr="003A3F7F">
              <w:rPr>
                <w:rFonts w:ascii="Futura Lt BT" w:hAnsi="Futura Lt BT" w:cs="Arial"/>
                <w:sz w:val="22"/>
                <w:szCs w:val="22"/>
              </w:rPr>
              <w:t xml:space="preserve">costs </w:t>
            </w:r>
            <w:r w:rsidR="00EE0DD3" w:rsidRPr="003A3F7F">
              <w:rPr>
                <w:rFonts w:ascii="Futura Lt BT" w:hAnsi="Futura Lt BT" w:cs="Arial"/>
                <w:sz w:val="22"/>
                <w:szCs w:val="22"/>
              </w:rPr>
              <w:t>and fees,</w:t>
            </w:r>
            <w:r w:rsidR="0063273B" w:rsidRPr="003A3F7F">
              <w:rPr>
                <w:rFonts w:ascii="Futura Lt BT" w:hAnsi="Futura Lt BT" w:cs="Arial"/>
                <w:sz w:val="22"/>
                <w:szCs w:val="22"/>
              </w:rPr>
              <w:t xml:space="preserve"> and incentive structure</w:t>
            </w:r>
            <w:r w:rsidR="00EE0DD3" w:rsidRPr="003A3F7F">
              <w:rPr>
                <w:rFonts w:ascii="Futura Lt BT" w:hAnsi="Futura Lt BT" w:cs="Arial"/>
                <w:sz w:val="22"/>
                <w:szCs w:val="22"/>
              </w:rPr>
              <w:t xml:space="preserve">/profit share </w:t>
            </w:r>
            <w:r w:rsidR="00490099" w:rsidRPr="003A3F7F">
              <w:rPr>
                <w:rFonts w:ascii="Futura Lt BT" w:hAnsi="Futura Lt BT" w:cs="Arial"/>
                <w:sz w:val="22"/>
                <w:szCs w:val="22"/>
              </w:rPr>
              <w:t>calculation methodology</w:t>
            </w:r>
            <w:r w:rsidR="0063273B" w:rsidRPr="003A3F7F">
              <w:rPr>
                <w:rFonts w:ascii="Futura Lt BT" w:hAnsi="Futura Lt BT" w:cs="Arial"/>
                <w:sz w:val="22"/>
                <w:szCs w:val="22"/>
              </w:rPr>
              <w:t xml:space="preserve"> proposed</w:t>
            </w:r>
            <w:r w:rsidRPr="003A3F7F">
              <w:rPr>
                <w:rFonts w:ascii="Futura Lt BT" w:hAnsi="Futura Lt BT" w:cs="Arial"/>
                <w:sz w:val="22"/>
                <w:szCs w:val="22"/>
              </w:rPr>
              <w:t>;</w:t>
            </w:r>
          </w:p>
          <w:p w:rsidR="00623944" w:rsidRPr="003A3F7F" w:rsidRDefault="00623944" w:rsidP="0098290A">
            <w:pPr>
              <w:jc w:val="both"/>
              <w:rPr>
                <w:rFonts w:ascii="Futura Lt BT" w:hAnsi="Futura Lt BT" w:cs="Arial"/>
                <w:sz w:val="22"/>
                <w:szCs w:val="22"/>
              </w:rPr>
            </w:pPr>
            <w:r w:rsidRPr="003A3F7F">
              <w:rPr>
                <w:rFonts w:ascii="Futura Lt BT" w:hAnsi="Futura Lt BT" w:cs="Arial"/>
                <w:sz w:val="22"/>
                <w:szCs w:val="22"/>
              </w:rPr>
              <w:t>2.3.</w:t>
            </w:r>
            <w:r w:rsidR="008637D3" w:rsidRPr="003A3F7F">
              <w:rPr>
                <w:rFonts w:ascii="Futura Lt BT" w:hAnsi="Futura Lt BT" w:cs="Arial"/>
                <w:sz w:val="22"/>
                <w:szCs w:val="22"/>
              </w:rPr>
              <w:t>6</w:t>
            </w:r>
            <w:r w:rsidRPr="003A3F7F">
              <w:rPr>
                <w:rFonts w:ascii="Futura Lt BT" w:hAnsi="Futura Lt BT" w:cs="Arial"/>
                <w:sz w:val="22"/>
                <w:szCs w:val="22"/>
              </w:rPr>
              <w:t xml:space="preserve">. Assessment of the alignment of interests between the Fund Manager and </w:t>
            </w:r>
            <w:r w:rsidR="00913633">
              <w:rPr>
                <w:rFonts w:ascii="Futura Lt BT" w:hAnsi="Futura Lt BT" w:cs="Arial"/>
                <w:sz w:val="22"/>
                <w:szCs w:val="22"/>
              </w:rPr>
              <w:t xml:space="preserve">Regional </w:t>
            </w:r>
            <w:proofErr w:type="spellStart"/>
            <w:r w:rsidR="001A7DEE" w:rsidRPr="003A3F7F">
              <w:rPr>
                <w:rFonts w:ascii="Futura Lt BT" w:hAnsi="Futura Lt BT" w:cs="Arial"/>
                <w:sz w:val="22"/>
                <w:szCs w:val="22"/>
              </w:rPr>
              <w:t>FoF</w:t>
            </w:r>
            <w:proofErr w:type="spellEnd"/>
            <w:r w:rsidR="00490099" w:rsidRPr="003A3F7F">
              <w:rPr>
                <w:rFonts w:ascii="Futura Lt BT" w:hAnsi="Futura Lt BT" w:cs="Arial"/>
                <w:sz w:val="22"/>
                <w:szCs w:val="22"/>
              </w:rPr>
              <w:t>, and of the measures to mitigate possible conflicts of interest</w:t>
            </w:r>
            <w:r w:rsidRPr="003A3F7F">
              <w:rPr>
                <w:rFonts w:ascii="Futura Lt BT" w:hAnsi="Futura Lt BT" w:cs="Arial"/>
                <w:sz w:val="22"/>
                <w:szCs w:val="22"/>
              </w:rPr>
              <w:t>;</w:t>
            </w:r>
          </w:p>
          <w:p w:rsidR="00623944" w:rsidRPr="003A3F7F" w:rsidRDefault="00623944" w:rsidP="0098290A">
            <w:pPr>
              <w:jc w:val="both"/>
              <w:rPr>
                <w:rFonts w:ascii="Futura Lt BT" w:hAnsi="Futura Lt BT" w:cs="Arial"/>
                <w:sz w:val="22"/>
                <w:szCs w:val="22"/>
              </w:rPr>
            </w:pPr>
            <w:r w:rsidRPr="003A3F7F">
              <w:rPr>
                <w:rFonts w:ascii="Futura Lt BT" w:hAnsi="Futura Lt BT" w:cs="Arial"/>
                <w:sz w:val="22"/>
                <w:szCs w:val="22"/>
              </w:rPr>
              <w:t>2.3.</w:t>
            </w:r>
            <w:r w:rsidR="008637D3" w:rsidRPr="003A3F7F">
              <w:rPr>
                <w:rFonts w:ascii="Futura Lt BT" w:hAnsi="Futura Lt BT" w:cs="Arial"/>
                <w:sz w:val="22"/>
                <w:szCs w:val="22"/>
              </w:rPr>
              <w:t>7</w:t>
            </w:r>
            <w:r w:rsidRPr="003A3F7F">
              <w:rPr>
                <w:rFonts w:ascii="Futura Lt BT" w:hAnsi="Futura Lt BT" w:cs="Arial"/>
                <w:sz w:val="22"/>
                <w:szCs w:val="22"/>
              </w:rPr>
              <w:t xml:space="preserve">. Assessment of </w:t>
            </w:r>
            <w:r w:rsidR="00913633">
              <w:rPr>
                <w:rFonts w:ascii="Futura Lt BT" w:hAnsi="Futura Lt BT" w:cs="Arial"/>
                <w:sz w:val="22"/>
                <w:szCs w:val="22"/>
              </w:rPr>
              <w:t>r</w:t>
            </w:r>
            <w:r w:rsidR="00913633" w:rsidRPr="003A3F7F">
              <w:rPr>
                <w:rFonts w:ascii="Futura Lt BT" w:hAnsi="Futura Lt BT" w:cs="Arial"/>
                <w:sz w:val="22"/>
                <w:szCs w:val="22"/>
              </w:rPr>
              <w:t xml:space="preserve">eporting </w:t>
            </w:r>
            <w:r w:rsidR="00913633">
              <w:rPr>
                <w:rFonts w:ascii="Futura Lt BT" w:hAnsi="Futura Lt BT" w:cs="Arial"/>
                <w:sz w:val="22"/>
                <w:szCs w:val="22"/>
              </w:rPr>
              <w:t>p</w:t>
            </w:r>
            <w:r w:rsidR="00913633" w:rsidRPr="003A3F7F">
              <w:rPr>
                <w:rFonts w:ascii="Futura Lt BT" w:hAnsi="Futura Lt BT" w:cs="Arial"/>
                <w:sz w:val="22"/>
                <w:szCs w:val="22"/>
              </w:rPr>
              <w:t>rocedures</w:t>
            </w:r>
            <w:r w:rsidR="00490099" w:rsidRPr="003A3F7F">
              <w:rPr>
                <w:rFonts w:ascii="Futura Lt BT" w:hAnsi="Futura Lt BT" w:cs="Arial"/>
                <w:sz w:val="22"/>
                <w:szCs w:val="22"/>
              </w:rPr>
              <w:t>;</w:t>
            </w:r>
          </w:p>
          <w:p w:rsidR="00623944" w:rsidRPr="003A3F7F" w:rsidRDefault="00490099" w:rsidP="00173F82">
            <w:pPr>
              <w:jc w:val="both"/>
              <w:rPr>
                <w:rFonts w:ascii="Futura Lt BT" w:hAnsi="Futura Lt BT" w:cs="Arial"/>
                <w:sz w:val="22"/>
                <w:szCs w:val="22"/>
              </w:rPr>
            </w:pPr>
            <w:r w:rsidRPr="003A3F7F">
              <w:rPr>
                <w:rFonts w:ascii="Futura Lt BT" w:hAnsi="Futura Lt BT" w:cs="Arial"/>
                <w:sz w:val="22"/>
                <w:szCs w:val="22"/>
              </w:rPr>
              <w:t>2.3.</w:t>
            </w:r>
            <w:r w:rsidR="008637D3" w:rsidRPr="003A3F7F">
              <w:rPr>
                <w:rFonts w:ascii="Futura Lt BT" w:hAnsi="Futura Lt BT" w:cs="Arial"/>
                <w:sz w:val="22"/>
                <w:szCs w:val="22"/>
              </w:rPr>
              <w:t>8</w:t>
            </w:r>
            <w:r w:rsidRPr="003A3F7F">
              <w:rPr>
                <w:rFonts w:ascii="Futura Lt BT" w:hAnsi="Futura Lt BT" w:cs="Arial"/>
                <w:sz w:val="22"/>
                <w:szCs w:val="22"/>
              </w:rPr>
              <w:t>. Terms and conditions applied in relation to financing provided to investees, including pricing.</w:t>
            </w:r>
          </w:p>
        </w:tc>
        <w:tc>
          <w:tcPr>
            <w:tcW w:w="2786" w:type="dxa"/>
          </w:tcPr>
          <w:p w:rsidR="00623944" w:rsidRPr="003A3F7F" w:rsidRDefault="004D3F14" w:rsidP="0098290A">
            <w:pPr>
              <w:jc w:val="both"/>
              <w:rPr>
                <w:rFonts w:ascii="Futura Lt BT" w:hAnsi="Futura Lt BT"/>
                <w:b/>
                <w:sz w:val="22"/>
                <w:szCs w:val="22"/>
              </w:rPr>
            </w:pPr>
            <w:r w:rsidRPr="003A3F7F">
              <w:rPr>
                <w:rFonts w:ascii="Futura Lt BT" w:hAnsi="Futura Lt BT" w:cs="EUAlbertina-Regu"/>
                <w:b/>
                <w:sz w:val="22"/>
                <w:szCs w:val="22"/>
              </w:rPr>
              <w:t>20</w:t>
            </w:r>
            <w:r w:rsidR="001A7DEE" w:rsidRPr="003A3F7F">
              <w:rPr>
                <w:rFonts w:ascii="Futura Lt BT" w:hAnsi="Futura Lt BT" w:cs="EUAlbertina-Regu"/>
                <w:b/>
                <w:sz w:val="22"/>
                <w:szCs w:val="22"/>
              </w:rPr>
              <w:t xml:space="preserve"> </w:t>
            </w:r>
            <w:r w:rsidR="00623944" w:rsidRPr="003A3F7F">
              <w:rPr>
                <w:rFonts w:ascii="Futura Lt BT" w:hAnsi="Futura Lt BT"/>
                <w:b/>
                <w:sz w:val="22"/>
                <w:szCs w:val="22"/>
              </w:rPr>
              <w:t>points</w:t>
            </w:r>
          </w:p>
        </w:tc>
      </w:tr>
      <w:tr w:rsidR="004E6390" w:rsidRPr="003A3F7F" w:rsidDel="00026E74" w:rsidTr="004E6390">
        <w:trPr>
          <w:trHeight w:val="858"/>
          <w:jc w:val="center"/>
        </w:trPr>
        <w:tc>
          <w:tcPr>
            <w:tcW w:w="753" w:type="dxa"/>
          </w:tcPr>
          <w:p w:rsidR="004E6390" w:rsidRPr="00DF1CAF" w:rsidRDefault="004E6390" w:rsidP="0098290A">
            <w:pPr>
              <w:jc w:val="both"/>
              <w:rPr>
                <w:rFonts w:ascii="Futura Lt BT" w:hAnsi="Futura Lt BT" w:cs="Arial"/>
                <w:sz w:val="22"/>
                <w:szCs w:val="22"/>
              </w:rPr>
            </w:pPr>
            <w:r w:rsidRPr="00DF1CAF">
              <w:rPr>
                <w:rFonts w:ascii="Futura Lt BT" w:hAnsi="Futura Lt BT" w:cs="Arial"/>
                <w:sz w:val="22"/>
                <w:szCs w:val="22"/>
              </w:rPr>
              <w:t>2.4.</w:t>
            </w:r>
          </w:p>
        </w:tc>
        <w:tc>
          <w:tcPr>
            <w:tcW w:w="6856" w:type="dxa"/>
          </w:tcPr>
          <w:p w:rsidR="004E6390" w:rsidRPr="00DF1CAF" w:rsidRDefault="004E6390" w:rsidP="0098290A">
            <w:pPr>
              <w:jc w:val="both"/>
              <w:rPr>
                <w:rFonts w:ascii="Futura Lt BT" w:hAnsi="Futura Lt BT" w:cs="Arial"/>
                <w:b/>
                <w:sz w:val="22"/>
                <w:szCs w:val="22"/>
              </w:rPr>
            </w:pPr>
            <w:r w:rsidRPr="00DF1CAF">
              <w:rPr>
                <w:rFonts w:ascii="Futura Lt BT" w:hAnsi="Futura Lt BT" w:cs="Arial"/>
                <w:b/>
                <w:sz w:val="22"/>
                <w:szCs w:val="22"/>
              </w:rPr>
              <w:t>Compliance with Regional Operational Programme objective</w:t>
            </w:r>
          </w:p>
          <w:p w:rsidR="004E6390" w:rsidRPr="00DF1CAF" w:rsidRDefault="004E6390" w:rsidP="0098290A">
            <w:pPr>
              <w:jc w:val="both"/>
              <w:rPr>
                <w:rFonts w:ascii="Futura Lt BT" w:hAnsi="Futura Lt BT" w:cs="Arial"/>
                <w:sz w:val="22"/>
                <w:szCs w:val="22"/>
              </w:rPr>
            </w:pPr>
            <w:r w:rsidRPr="00DF1CAF">
              <w:rPr>
                <w:rFonts w:ascii="Futura Lt BT" w:hAnsi="Futura Lt BT" w:cs="Arial"/>
                <w:sz w:val="22"/>
                <w:szCs w:val="22"/>
              </w:rPr>
              <w:t xml:space="preserve">The investment strategy’s compliance with the OP’s objective to improve competitiveness of Romanian SMEs. </w:t>
            </w:r>
          </w:p>
        </w:tc>
        <w:tc>
          <w:tcPr>
            <w:tcW w:w="2786" w:type="dxa"/>
          </w:tcPr>
          <w:p w:rsidR="004E6390" w:rsidRPr="003A3F7F" w:rsidRDefault="004E6390" w:rsidP="0098290A">
            <w:pPr>
              <w:jc w:val="both"/>
              <w:rPr>
                <w:rFonts w:ascii="Futura Lt BT" w:hAnsi="Futura Lt BT" w:cs="EUAlbertina-Regu"/>
                <w:b/>
                <w:sz w:val="22"/>
                <w:szCs w:val="22"/>
              </w:rPr>
            </w:pPr>
            <w:r w:rsidRPr="00DF1CAF">
              <w:rPr>
                <w:rFonts w:ascii="Futura Lt BT" w:hAnsi="Futura Lt BT" w:cs="EUAlbertina-Regu"/>
                <w:b/>
                <w:sz w:val="22"/>
                <w:szCs w:val="22"/>
              </w:rPr>
              <w:t>5 points</w:t>
            </w:r>
          </w:p>
        </w:tc>
      </w:tr>
    </w:tbl>
    <w:p w:rsidR="003A3F7F" w:rsidRPr="003A3F7F" w:rsidRDefault="003A3F7F" w:rsidP="00523F1D">
      <w:pPr>
        <w:rPr>
          <w:rFonts w:ascii="Futura Lt BT" w:hAnsi="Futura Lt BT"/>
          <w:sz w:val="22"/>
          <w:szCs w:val="22"/>
        </w:rPr>
      </w:pPr>
    </w:p>
    <w:p w:rsidR="003A3F7F" w:rsidRPr="003A3F7F" w:rsidRDefault="003A3F7F">
      <w:pPr>
        <w:rPr>
          <w:rFonts w:ascii="Futura Lt BT" w:hAnsi="Futura Lt BT"/>
          <w:sz w:val="22"/>
          <w:szCs w:val="22"/>
        </w:rPr>
      </w:pPr>
      <w:r w:rsidRPr="003A3F7F">
        <w:rPr>
          <w:rFonts w:ascii="Futura Lt BT" w:hAnsi="Futura Lt BT"/>
          <w:sz w:val="22"/>
          <w:szCs w:val="22"/>
        </w:rPr>
        <w:br w:type="page"/>
      </w:r>
    </w:p>
    <w:p w:rsidR="00523F1D" w:rsidRPr="00173F82" w:rsidRDefault="003A3F7F" w:rsidP="00523F1D">
      <w:pPr>
        <w:rPr>
          <w:rFonts w:ascii="Futura Lt BT" w:hAnsi="Futura Lt BT"/>
          <w:b/>
        </w:rPr>
      </w:pPr>
      <w:r w:rsidRPr="00173F82">
        <w:rPr>
          <w:rFonts w:ascii="Futura Lt BT" w:hAnsi="Futura Lt BT"/>
          <w:b/>
        </w:rPr>
        <w:lastRenderedPageBreak/>
        <w:t>Appendix 1</w:t>
      </w:r>
      <w:r w:rsidR="0058603D" w:rsidRPr="00173F82">
        <w:rPr>
          <w:rFonts w:ascii="Futura Lt BT" w:hAnsi="Futura Lt BT"/>
          <w:b/>
        </w:rPr>
        <w:t xml:space="preserve"> – </w:t>
      </w:r>
      <w:proofErr w:type="spellStart"/>
      <w:r w:rsidR="0058603D" w:rsidRPr="00173F82">
        <w:rPr>
          <w:rFonts w:ascii="Futura Lt BT" w:hAnsi="Futura Lt BT"/>
          <w:b/>
        </w:rPr>
        <w:t>Termsheet</w:t>
      </w:r>
      <w:proofErr w:type="spellEnd"/>
      <w:r w:rsidR="0058603D" w:rsidRPr="00173F82">
        <w:rPr>
          <w:rFonts w:ascii="Futura Lt BT" w:hAnsi="Futura Lt BT"/>
          <w:b/>
        </w:rPr>
        <w:t>, Equity Fund</w:t>
      </w:r>
      <w:r w:rsidR="008A5106" w:rsidRPr="00173F82">
        <w:rPr>
          <w:rFonts w:ascii="Futura Lt BT" w:hAnsi="Futura Lt BT"/>
          <w:b/>
        </w:rPr>
        <w:t>(s) Window</w:t>
      </w:r>
    </w:p>
    <w:p w:rsidR="003A3F7F" w:rsidRPr="003A3F7F" w:rsidRDefault="003A3F7F" w:rsidP="00523F1D">
      <w:pPr>
        <w:rPr>
          <w:rFonts w:ascii="Futura Lt BT" w:hAnsi="Futura Lt BT"/>
          <w:sz w:val="22"/>
          <w:szCs w:val="22"/>
        </w:rPr>
      </w:pPr>
    </w:p>
    <w:tbl>
      <w:tblPr>
        <w:tblStyle w:val="TableGrid"/>
        <w:tblW w:w="0" w:type="auto"/>
        <w:tblLook w:val="04A0" w:firstRow="1" w:lastRow="0" w:firstColumn="1" w:lastColumn="0" w:noHBand="0" w:noVBand="1"/>
      </w:tblPr>
      <w:tblGrid>
        <w:gridCol w:w="2825"/>
        <w:gridCol w:w="6417"/>
      </w:tblGrid>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Financial Instrument</w:t>
            </w:r>
          </w:p>
        </w:tc>
        <w:tc>
          <w:tcPr>
            <w:tcW w:w="6417" w:type="dxa"/>
          </w:tcPr>
          <w:p w:rsidR="003A3F7F" w:rsidRPr="003A3F7F" w:rsidRDefault="003A3F7F" w:rsidP="00402693">
            <w:pPr>
              <w:spacing w:before="120" w:after="120"/>
              <w:jc w:val="both"/>
              <w:rPr>
                <w:rFonts w:ascii="Futura Lt BT" w:hAnsi="Futura Lt BT"/>
                <w:sz w:val="22"/>
                <w:szCs w:val="22"/>
              </w:rPr>
            </w:pPr>
            <w:r w:rsidRPr="003A3F7F">
              <w:rPr>
                <w:rFonts w:ascii="Futura Lt BT" w:hAnsi="Futura Lt BT"/>
                <w:sz w:val="22"/>
                <w:szCs w:val="22"/>
              </w:rPr>
              <w:t>Equity Fund(s)</w:t>
            </w:r>
            <w:r w:rsidR="00913633">
              <w:rPr>
                <w:rFonts w:ascii="Futura Lt BT" w:hAnsi="Futura Lt BT"/>
                <w:sz w:val="22"/>
                <w:szCs w:val="22"/>
              </w:rPr>
              <w:t xml:space="preserve"> </w:t>
            </w:r>
            <w:r w:rsidR="00913633" w:rsidRPr="004E6390">
              <w:rPr>
                <w:rFonts w:ascii="Futura Lt BT" w:hAnsi="Futura Lt BT"/>
                <w:sz w:val="22"/>
                <w:szCs w:val="22"/>
              </w:rPr>
              <w:t>Window</w:t>
            </w:r>
            <w:r w:rsidR="0003545F">
              <w:rPr>
                <w:rFonts w:ascii="Futura Lt BT" w:hAnsi="Futura Lt BT"/>
                <w:sz w:val="22"/>
                <w:szCs w:val="22"/>
              </w:rPr>
              <w:t xml:space="preserve"> </w:t>
            </w:r>
          </w:p>
        </w:tc>
      </w:tr>
      <w:tr w:rsidR="008A5106" w:rsidRPr="003A3F7F" w:rsidTr="004E6390">
        <w:tc>
          <w:tcPr>
            <w:tcW w:w="2825" w:type="dxa"/>
          </w:tcPr>
          <w:p w:rsidR="008A5106" w:rsidRPr="003A3F7F" w:rsidRDefault="008A5106" w:rsidP="00DA377D">
            <w:pPr>
              <w:spacing w:before="120" w:after="120"/>
              <w:rPr>
                <w:rFonts w:ascii="Futura Lt BT" w:hAnsi="Futura Lt BT"/>
                <w:b/>
                <w:sz w:val="22"/>
                <w:szCs w:val="22"/>
              </w:rPr>
            </w:pPr>
            <w:r w:rsidRPr="003A3F7F">
              <w:rPr>
                <w:rFonts w:ascii="Futura Lt BT" w:hAnsi="Futura Lt BT"/>
                <w:b/>
                <w:sz w:val="22"/>
                <w:szCs w:val="22"/>
              </w:rPr>
              <w:t>Fund Manager</w:t>
            </w:r>
          </w:p>
        </w:tc>
        <w:tc>
          <w:tcPr>
            <w:tcW w:w="6417" w:type="dxa"/>
          </w:tcPr>
          <w:p w:rsidR="008A5106" w:rsidRPr="003A3F7F" w:rsidRDefault="008A5106" w:rsidP="00DA377D">
            <w:pPr>
              <w:tabs>
                <w:tab w:val="left" w:pos="317"/>
              </w:tabs>
              <w:spacing w:before="120" w:after="120"/>
              <w:jc w:val="both"/>
              <w:rPr>
                <w:rFonts w:ascii="Futura Lt BT" w:hAnsi="Futura Lt BT"/>
                <w:sz w:val="22"/>
                <w:szCs w:val="22"/>
              </w:rPr>
            </w:pPr>
            <w:r w:rsidRPr="003A3F7F">
              <w:rPr>
                <w:rFonts w:ascii="Futura Lt BT" w:hAnsi="Futura Lt BT"/>
                <w:sz w:val="22"/>
                <w:szCs w:val="22"/>
              </w:rPr>
              <w:t>The Fund Manager</w:t>
            </w:r>
            <w:r w:rsidR="002A5894">
              <w:rPr>
                <w:rFonts w:ascii="Futura Lt BT" w:hAnsi="Futura Lt BT"/>
                <w:sz w:val="22"/>
                <w:szCs w:val="22"/>
              </w:rPr>
              <w:t>, selected by EIF to manage the Financial Instrument,</w:t>
            </w:r>
            <w:r w:rsidRPr="003A3F7F">
              <w:rPr>
                <w:rFonts w:ascii="Futura Lt BT" w:hAnsi="Futura Lt BT"/>
                <w:sz w:val="22"/>
                <w:szCs w:val="22"/>
              </w:rPr>
              <w:t xml:space="preserve"> will typically comprise a team with relevant venture capital, private equity, mezzanine, and/ or technology transfer and industry experience. Established, emerging and first time management teams will</w:t>
            </w:r>
            <w:r w:rsidR="00A41C8E">
              <w:rPr>
                <w:rFonts w:ascii="Futura Lt BT" w:hAnsi="Futura Lt BT"/>
                <w:sz w:val="22"/>
                <w:szCs w:val="22"/>
              </w:rPr>
              <w:t xml:space="preserve"> also</w:t>
            </w:r>
            <w:r w:rsidRPr="003A3F7F">
              <w:rPr>
                <w:rFonts w:ascii="Futura Lt BT" w:hAnsi="Futura Lt BT"/>
                <w:sz w:val="22"/>
                <w:szCs w:val="22"/>
              </w:rPr>
              <w:t xml:space="preserve"> be considered. </w:t>
            </w:r>
          </w:p>
          <w:p w:rsidR="008A5106" w:rsidRPr="003A3F7F" w:rsidRDefault="008A5106" w:rsidP="00DA377D">
            <w:pPr>
              <w:tabs>
                <w:tab w:val="left" w:pos="317"/>
              </w:tabs>
              <w:spacing w:before="120" w:after="120"/>
              <w:jc w:val="both"/>
              <w:rPr>
                <w:rFonts w:ascii="Futura Lt BT" w:hAnsi="Futura Lt BT"/>
                <w:sz w:val="22"/>
                <w:szCs w:val="22"/>
              </w:rPr>
            </w:pPr>
            <w:r w:rsidRPr="003A3F7F">
              <w:rPr>
                <w:rFonts w:ascii="Futura Lt BT" w:hAnsi="Futura Lt BT"/>
                <w:sz w:val="22"/>
                <w:szCs w:val="22"/>
              </w:rPr>
              <w:t xml:space="preserve">The Fund Manager must operate the </w:t>
            </w:r>
            <w:r>
              <w:rPr>
                <w:rFonts w:ascii="Futura Lt BT" w:hAnsi="Futura Lt BT"/>
                <w:sz w:val="22"/>
                <w:szCs w:val="22"/>
              </w:rPr>
              <w:t>Financial Instrument</w:t>
            </w:r>
            <w:r w:rsidRPr="003A3F7F">
              <w:rPr>
                <w:rFonts w:ascii="Futura Lt BT" w:hAnsi="Futura Lt BT"/>
                <w:sz w:val="22"/>
                <w:szCs w:val="22"/>
              </w:rPr>
              <w:t xml:space="preserve"> according to applicable industry practices, meaning (among others) that it must act with the diligence of a professional manager in good faith and avoiding conflicts of interest. </w:t>
            </w:r>
          </w:p>
          <w:p w:rsidR="008A5106" w:rsidRPr="003A3F7F" w:rsidRDefault="008A5106" w:rsidP="00DA377D">
            <w:pPr>
              <w:spacing w:before="120" w:after="120"/>
              <w:jc w:val="both"/>
              <w:rPr>
                <w:rFonts w:ascii="Futura Lt BT" w:hAnsi="Futura Lt BT"/>
                <w:sz w:val="22"/>
                <w:szCs w:val="22"/>
              </w:rPr>
            </w:pPr>
            <w:r w:rsidRPr="003A3F7F">
              <w:rPr>
                <w:rFonts w:ascii="Futura Lt BT" w:hAnsi="Futura Lt BT"/>
                <w:sz w:val="22"/>
                <w:szCs w:val="22"/>
              </w:rPr>
              <w:t xml:space="preserve">One or more Fund Managers could be selected as a result of the Call for Expression of Interest and subsequent selection process. </w:t>
            </w:r>
          </w:p>
        </w:tc>
      </w:tr>
      <w:tr w:rsidR="003A3F7F" w:rsidRPr="003A3F7F" w:rsidTr="004E6390">
        <w:tc>
          <w:tcPr>
            <w:tcW w:w="2825" w:type="dxa"/>
            <w:shd w:val="clear" w:color="auto" w:fill="auto"/>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Description of the Financial Instrument</w:t>
            </w:r>
          </w:p>
        </w:tc>
        <w:tc>
          <w:tcPr>
            <w:tcW w:w="6417" w:type="dxa"/>
            <w:shd w:val="clear" w:color="auto" w:fill="auto"/>
          </w:tcPr>
          <w:p w:rsidR="003A3F7F" w:rsidRPr="003A3F7F" w:rsidRDefault="003A3F7F" w:rsidP="008A5106">
            <w:pPr>
              <w:spacing w:before="120" w:after="120"/>
              <w:jc w:val="both"/>
              <w:rPr>
                <w:rFonts w:ascii="Futura Lt BT" w:hAnsi="Futura Lt BT"/>
                <w:sz w:val="22"/>
                <w:szCs w:val="22"/>
                <w:lang w:val="en-US"/>
              </w:rPr>
            </w:pPr>
            <w:r w:rsidRPr="003A3F7F">
              <w:rPr>
                <w:rFonts w:ascii="Futura Lt BT" w:hAnsi="Futura Lt BT"/>
                <w:sz w:val="22"/>
                <w:szCs w:val="22"/>
                <w:lang w:val="en-US"/>
              </w:rPr>
              <w:t xml:space="preserve">EIF will commit the </w:t>
            </w:r>
            <w:proofErr w:type="spellStart"/>
            <w:r w:rsidRPr="003A3F7F">
              <w:rPr>
                <w:rFonts w:ascii="Futura Lt BT" w:hAnsi="Futura Lt BT"/>
                <w:sz w:val="22"/>
                <w:szCs w:val="22"/>
                <w:lang w:val="en-US"/>
              </w:rPr>
              <w:t>FoF’s</w:t>
            </w:r>
            <w:proofErr w:type="spellEnd"/>
            <w:r w:rsidRPr="003A3F7F">
              <w:rPr>
                <w:rFonts w:ascii="Futura Lt BT" w:hAnsi="Futura Lt BT"/>
                <w:sz w:val="22"/>
                <w:szCs w:val="22"/>
                <w:lang w:val="en-US"/>
              </w:rPr>
              <w:t xml:space="preserve"> resources as well as other resources under EIF management to </w:t>
            </w:r>
            <w:r w:rsidR="00173F82">
              <w:rPr>
                <w:rFonts w:ascii="Futura Lt BT" w:hAnsi="Futura Lt BT"/>
                <w:sz w:val="22"/>
                <w:szCs w:val="22"/>
                <w:lang w:val="en-US"/>
              </w:rPr>
              <w:t>(</w:t>
            </w:r>
            <w:r w:rsidRPr="003A3F7F">
              <w:rPr>
                <w:rFonts w:ascii="Futura Lt BT" w:hAnsi="Futura Lt BT"/>
                <w:sz w:val="22"/>
                <w:szCs w:val="22"/>
                <w:lang w:val="en-US"/>
              </w:rPr>
              <w:t>a</w:t>
            </w:r>
            <w:r w:rsidR="00173F82">
              <w:rPr>
                <w:rFonts w:ascii="Futura Lt BT" w:hAnsi="Futura Lt BT"/>
                <w:sz w:val="22"/>
                <w:szCs w:val="22"/>
                <w:lang w:val="en-US"/>
              </w:rPr>
              <w:t>)</w:t>
            </w:r>
            <w:r w:rsidRPr="003A3F7F">
              <w:rPr>
                <w:rFonts w:ascii="Futura Lt BT" w:hAnsi="Futura Lt BT"/>
                <w:sz w:val="22"/>
                <w:szCs w:val="22"/>
                <w:lang w:val="en-US"/>
              </w:rPr>
              <w:t xml:space="preserve"> newly established Equity Fund(s), actively managed by a Fund Manager(s)</w:t>
            </w:r>
            <w:r w:rsidR="00173F82">
              <w:rPr>
                <w:rFonts w:ascii="Futura Lt BT" w:hAnsi="Futura Lt BT"/>
                <w:sz w:val="22"/>
                <w:szCs w:val="22"/>
                <w:lang w:val="en-US"/>
              </w:rPr>
              <w:t>,</w:t>
            </w:r>
            <w:r w:rsidRPr="003A3F7F">
              <w:rPr>
                <w:rFonts w:ascii="Futura Lt BT" w:hAnsi="Futura Lt BT"/>
                <w:sz w:val="22"/>
                <w:szCs w:val="22"/>
                <w:lang w:val="en-US"/>
              </w:rPr>
              <w:t xml:space="preserve"> which shall invest in Eligible Investees.</w:t>
            </w:r>
          </w:p>
        </w:tc>
      </w:tr>
      <w:tr w:rsidR="003A3F7F" w:rsidRPr="003A3F7F" w:rsidTr="004E6390">
        <w:tc>
          <w:tcPr>
            <w:tcW w:w="2825" w:type="dxa"/>
            <w:shd w:val="clear" w:color="auto" w:fill="auto"/>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Fund</w:t>
            </w:r>
            <w:r w:rsidR="002A5894">
              <w:rPr>
                <w:rFonts w:ascii="Futura Lt BT" w:hAnsi="Futura Lt BT"/>
                <w:b/>
                <w:sz w:val="22"/>
                <w:szCs w:val="22"/>
              </w:rPr>
              <w:t xml:space="preserve"> Vehicle</w:t>
            </w:r>
          </w:p>
        </w:tc>
        <w:tc>
          <w:tcPr>
            <w:tcW w:w="6417" w:type="dxa"/>
            <w:shd w:val="clear" w:color="auto" w:fill="auto"/>
          </w:tcPr>
          <w:p w:rsidR="003A3F7F" w:rsidRPr="003A3F7F" w:rsidRDefault="003A3F7F" w:rsidP="003A3F7F">
            <w:pPr>
              <w:spacing w:before="120" w:after="120"/>
              <w:jc w:val="both"/>
              <w:rPr>
                <w:rFonts w:ascii="Futura Lt BT" w:hAnsi="Futura Lt BT"/>
                <w:sz w:val="22"/>
                <w:szCs w:val="22"/>
                <w:lang w:val="en-US"/>
              </w:rPr>
            </w:pPr>
            <w:r w:rsidRPr="003A3F7F">
              <w:rPr>
                <w:rFonts w:ascii="Futura Lt BT" w:hAnsi="Futura Lt BT"/>
                <w:sz w:val="22"/>
                <w:szCs w:val="22"/>
                <w:lang w:val="en-US"/>
              </w:rPr>
              <w:t xml:space="preserve">To be incorporated in the form of a limited liability vehicle, the structure of which is to be proposed by the </w:t>
            </w:r>
            <w:r w:rsidRPr="004E6390">
              <w:rPr>
                <w:rFonts w:ascii="Futura Lt BT" w:hAnsi="Futura Lt BT"/>
                <w:sz w:val="22"/>
                <w:szCs w:val="22"/>
                <w:lang w:val="en-US"/>
              </w:rPr>
              <w:t>Fund Manager</w:t>
            </w:r>
            <w:r w:rsidRPr="003A3F7F">
              <w:rPr>
                <w:rFonts w:ascii="Futura Lt BT" w:hAnsi="Futura Lt BT"/>
                <w:sz w:val="22"/>
                <w:szCs w:val="22"/>
                <w:lang w:val="en-US"/>
              </w:rPr>
              <w:t xml:space="preserve"> and agreed by the EIF.</w:t>
            </w:r>
          </w:p>
        </w:tc>
      </w:tr>
      <w:tr w:rsidR="003A3F7F" w:rsidRPr="003A3F7F" w:rsidTr="004E6390">
        <w:tc>
          <w:tcPr>
            <w:tcW w:w="2825" w:type="dxa"/>
            <w:shd w:val="clear" w:color="auto" w:fill="auto"/>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Envisaged state aid regime</w:t>
            </w:r>
          </w:p>
        </w:tc>
        <w:tc>
          <w:tcPr>
            <w:tcW w:w="6417" w:type="dxa"/>
            <w:shd w:val="clear" w:color="auto" w:fill="auto"/>
          </w:tcPr>
          <w:p w:rsidR="00C05DA7" w:rsidRPr="00C05DA7" w:rsidRDefault="00C05DA7" w:rsidP="00C05DA7">
            <w:pPr>
              <w:spacing w:before="120" w:after="120"/>
              <w:jc w:val="both"/>
              <w:rPr>
                <w:rFonts w:ascii="Futura Lt BT" w:hAnsi="Futura Lt BT"/>
                <w:sz w:val="22"/>
                <w:szCs w:val="22"/>
              </w:rPr>
            </w:pPr>
            <w:r w:rsidRPr="00C05DA7">
              <w:rPr>
                <w:rFonts w:ascii="Futura Lt BT" w:hAnsi="Futura Lt BT"/>
                <w:sz w:val="22"/>
                <w:szCs w:val="22"/>
              </w:rPr>
              <w:t>Investments into SMEs shall be made in line with the requirements set out in the RCG (Guidelines on State aid to promote risk finance investments - 2014/C 19/04) and shall not entail state aid so long as they comply with the market economy operator test as defined in the RCG, namely:</w:t>
            </w:r>
          </w:p>
          <w:p w:rsidR="00C05DA7" w:rsidRPr="00265B4E" w:rsidRDefault="00C05DA7" w:rsidP="009D3174">
            <w:pPr>
              <w:pStyle w:val="ListParagraph"/>
              <w:numPr>
                <w:ilvl w:val="0"/>
                <w:numId w:val="23"/>
              </w:numPr>
              <w:ind w:left="393"/>
              <w:rPr>
                <w:szCs w:val="22"/>
              </w:rPr>
            </w:pPr>
            <w:r w:rsidRPr="00265B4E">
              <w:rPr>
                <w:szCs w:val="22"/>
              </w:rPr>
              <w:t xml:space="preserve">Each investment into an SME will be in line with the market economy operator test, as per Section 2.1 “The market economy operator test” of the RCG (points 29-45) as amended, revised or updated from time to time, and thus not to constitute State aid, if it is effected </w:t>
            </w:r>
            <w:proofErr w:type="spellStart"/>
            <w:r w:rsidRPr="00265B4E">
              <w:rPr>
                <w:szCs w:val="22"/>
              </w:rPr>
              <w:t>pari</w:t>
            </w:r>
            <w:proofErr w:type="spellEnd"/>
            <w:r w:rsidRPr="00265B4E">
              <w:rPr>
                <w:szCs w:val="22"/>
              </w:rPr>
              <w:t xml:space="preserve"> </w:t>
            </w:r>
            <w:proofErr w:type="spellStart"/>
            <w:r w:rsidRPr="00265B4E">
              <w:rPr>
                <w:szCs w:val="22"/>
              </w:rPr>
              <w:t>passu</w:t>
            </w:r>
            <w:proofErr w:type="spellEnd"/>
            <w:r w:rsidRPr="00265B4E">
              <w:rPr>
                <w:szCs w:val="22"/>
              </w:rPr>
              <w:t xml:space="preserve"> between public and private investors. </w:t>
            </w:r>
          </w:p>
          <w:p w:rsidR="003A3F7F" w:rsidRPr="00265B4E" w:rsidRDefault="00C05DA7" w:rsidP="009D3174">
            <w:pPr>
              <w:pStyle w:val="ListParagraph"/>
              <w:numPr>
                <w:ilvl w:val="0"/>
                <w:numId w:val="29"/>
              </w:numPr>
              <w:ind w:left="393"/>
              <w:rPr>
                <w:szCs w:val="22"/>
              </w:rPr>
            </w:pPr>
            <w:r w:rsidRPr="00265B4E">
              <w:rPr>
                <w:szCs w:val="22"/>
              </w:rPr>
              <w:t xml:space="preserve">An investment is considered </w:t>
            </w:r>
            <w:proofErr w:type="spellStart"/>
            <w:r w:rsidRPr="00265B4E">
              <w:rPr>
                <w:szCs w:val="22"/>
              </w:rPr>
              <w:t>pari</w:t>
            </w:r>
            <w:proofErr w:type="spellEnd"/>
            <w:r w:rsidRPr="00265B4E">
              <w:rPr>
                <w:szCs w:val="22"/>
              </w:rPr>
              <w:t xml:space="preserve"> </w:t>
            </w:r>
            <w:proofErr w:type="spellStart"/>
            <w:r w:rsidRPr="00265B4E">
              <w:rPr>
                <w:szCs w:val="22"/>
              </w:rPr>
              <w:t>passu</w:t>
            </w:r>
            <w:proofErr w:type="spellEnd"/>
            <w:r w:rsidRPr="00265B4E">
              <w:rPr>
                <w:szCs w:val="22"/>
              </w:rPr>
              <w:t xml:space="preserve"> when it is made under the same terms and conditions by public and private investors, where both categories of operators intervene simultaneously and where the intervention of the private investor is of real economic significance, meaning that minimum 30% of the investment is provided by private investors independent from the SME in which the investment is made.</w:t>
            </w:r>
          </w:p>
        </w:tc>
      </w:tr>
      <w:tr w:rsidR="003A3F7F" w:rsidRPr="003A3F7F" w:rsidTr="004E6390">
        <w:tc>
          <w:tcPr>
            <w:tcW w:w="2825" w:type="dxa"/>
            <w:shd w:val="clear" w:color="auto" w:fill="auto"/>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Investment focus</w:t>
            </w:r>
          </w:p>
        </w:tc>
        <w:tc>
          <w:tcPr>
            <w:tcW w:w="6417" w:type="dxa"/>
            <w:shd w:val="clear" w:color="auto" w:fill="auto"/>
          </w:tcPr>
          <w:p w:rsidR="003A3F7F" w:rsidRPr="003A3F7F" w:rsidRDefault="003A3F7F" w:rsidP="003A3F7F">
            <w:pPr>
              <w:spacing w:before="120" w:after="120"/>
              <w:jc w:val="both"/>
              <w:rPr>
                <w:rFonts w:ascii="Futura Lt BT" w:hAnsi="Futura Lt BT"/>
                <w:sz w:val="22"/>
                <w:szCs w:val="22"/>
              </w:rPr>
            </w:pPr>
            <w:r w:rsidRPr="004E6390">
              <w:rPr>
                <w:rFonts w:ascii="Futura Lt BT" w:hAnsi="Futura Lt BT"/>
                <w:sz w:val="22"/>
                <w:szCs w:val="22"/>
              </w:rPr>
              <w:t>Eligible Investees</w:t>
            </w:r>
            <w:r w:rsidRPr="003A3F7F">
              <w:rPr>
                <w:rFonts w:ascii="Futura Lt BT" w:hAnsi="Futura Lt BT"/>
                <w:sz w:val="22"/>
                <w:szCs w:val="22"/>
              </w:rPr>
              <w:t xml:space="preserve"> predominantly in the expansion/growth stage of their development.</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Investment range</w:t>
            </w:r>
          </w:p>
        </w:tc>
        <w:tc>
          <w:tcPr>
            <w:tcW w:w="6417" w:type="dxa"/>
          </w:tcPr>
          <w:p w:rsidR="003A3F7F" w:rsidRPr="003A3F7F" w:rsidRDefault="003A3F7F" w:rsidP="002A5894">
            <w:pPr>
              <w:spacing w:before="120" w:after="120"/>
              <w:jc w:val="both"/>
              <w:rPr>
                <w:rFonts w:ascii="Futura Lt BT" w:hAnsi="Futura Lt BT"/>
                <w:sz w:val="22"/>
                <w:szCs w:val="22"/>
              </w:rPr>
            </w:pPr>
            <w:r w:rsidRPr="003A3F7F">
              <w:rPr>
                <w:rFonts w:ascii="Futura Lt BT" w:hAnsi="Futura Lt BT"/>
                <w:sz w:val="22"/>
                <w:szCs w:val="22"/>
              </w:rPr>
              <w:t xml:space="preserve">Up to a certain threshold (to be agreed with EIF) of the total fund size in any single investee (possibility of exceeding such a limit with EIF’s or </w:t>
            </w:r>
            <w:r w:rsidR="002A5894">
              <w:rPr>
                <w:rFonts w:ascii="Futura Lt BT" w:hAnsi="Futura Lt BT"/>
                <w:sz w:val="22"/>
                <w:szCs w:val="22"/>
              </w:rPr>
              <w:t>a</w:t>
            </w:r>
            <w:r w:rsidR="002A5894" w:rsidRPr="003A3F7F">
              <w:rPr>
                <w:rFonts w:ascii="Futura Lt BT" w:hAnsi="Futura Lt BT"/>
                <w:sz w:val="22"/>
                <w:szCs w:val="22"/>
              </w:rPr>
              <w:t xml:space="preserve">dvisory </w:t>
            </w:r>
            <w:r w:rsidR="002A5894">
              <w:rPr>
                <w:rFonts w:ascii="Futura Lt BT" w:hAnsi="Futura Lt BT"/>
                <w:sz w:val="22"/>
                <w:szCs w:val="22"/>
              </w:rPr>
              <w:t>b</w:t>
            </w:r>
            <w:r w:rsidR="002A5894" w:rsidRPr="003A3F7F">
              <w:rPr>
                <w:rFonts w:ascii="Futura Lt BT" w:hAnsi="Futura Lt BT"/>
                <w:sz w:val="22"/>
                <w:szCs w:val="22"/>
              </w:rPr>
              <w:t xml:space="preserve">oard </w:t>
            </w:r>
            <w:r w:rsidRPr="003A3F7F">
              <w:rPr>
                <w:rFonts w:ascii="Futura Lt BT" w:hAnsi="Futura Lt BT"/>
                <w:sz w:val="22"/>
                <w:szCs w:val="22"/>
              </w:rPr>
              <w:t xml:space="preserve">consent (whichever applicable). </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lastRenderedPageBreak/>
              <w:t>Eligible Investees</w:t>
            </w:r>
          </w:p>
        </w:tc>
        <w:tc>
          <w:tcPr>
            <w:tcW w:w="6417" w:type="dxa"/>
          </w:tcPr>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Eligible micro, small or medium-sized enterprises (SMEs) and respective eligible activities to be financed shall comply with the following criteria:</w:t>
            </w:r>
          </w:p>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1. The investee is an SME</w:t>
            </w:r>
            <w:r w:rsidRPr="003A3F7F">
              <w:rPr>
                <w:rStyle w:val="FootnoteReference"/>
                <w:rFonts w:ascii="Futura Lt BT" w:hAnsi="Futura Lt BT"/>
                <w:sz w:val="22"/>
                <w:szCs w:val="22"/>
              </w:rPr>
              <w:footnoteReference w:id="3"/>
            </w:r>
            <w:r w:rsidRPr="003A3F7F">
              <w:rPr>
                <w:rFonts w:ascii="Futura Lt BT" w:hAnsi="Futura Lt BT"/>
                <w:sz w:val="22"/>
                <w:szCs w:val="22"/>
              </w:rPr>
              <w:t xml:space="preserve"> at the date of the investment, with at least one year of experience; AND</w:t>
            </w:r>
          </w:p>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2. The investee is not an enterprise in difficulty, as defined by the General Block Exemption Regulation</w:t>
            </w:r>
            <w:r w:rsidRPr="003A3F7F">
              <w:rPr>
                <w:rStyle w:val="FootnoteReference"/>
                <w:rFonts w:ascii="Futura Lt BT" w:hAnsi="Futura Lt BT"/>
                <w:sz w:val="22"/>
                <w:szCs w:val="22"/>
              </w:rPr>
              <w:footnoteReference w:id="4"/>
            </w:r>
            <w:r w:rsidRPr="003A3F7F">
              <w:rPr>
                <w:rFonts w:ascii="Futura Lt BT" w:hAnsi="Futura Lt BT"/>
                <w:sz w:val="22"/>
                <w:szCs w:val="22"/>
              </w:rPr>
              <w:t xml:space="preserve"> (GBER) Article 2(18); AND</w:t>
            </w:r>
          </w:p>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3. The activity financed is identified as eligible in the eligible NACE codes list approved by Decision of the Regional OP Monitoring Committee 20/24.11.2016 regarding the approval of the list of eligible sectors within the investment priority 2.2. "Supporting the creation and the extension of advanced capacities for product and service development" (available at http://www.inforegio.ro/ro/decizii-por-2014-2020.html).</w:t>
            </w:r>
          </w:p>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The investee shall not be engaged in any of the sectors listed under “Prohibited types of sectors and activities”.</w:t>
            </w:r>
          </w:p>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The investees shall not be listed on the stock exchange.</w:t>
            </w:r>
          </w:p>
        </w:tc>
      </w:tr>
      <w:tr w:rsidR="00196E9D" w:rsidRPr="003A3F7F" w:rsidTr="00196E9D">
        <w:tc>
          <w:tcPr>
            <w:tcW w:w="2825" w:type="dxa"/>
            <w:shd w:val="clear" w:color="auto" w:fill="auto"/>
          </w:tcPr>
          <w:p w:rsidR="00196E9D" w:rsidRPr="003A3F7F" w:rsidRDefault="00196E9D" w:rsidP="0055251E">
            <w:pPr>
              <w:spacing w:before="120" w:after="120"/>
              <w:rPr>
                <w:rFonts w:ascii="Futura Lt BT" w:hAnsi="Futura Lt BT"/>
                <w:b/>
                <w:sz w:val="22"/>
                <w:szCs w:val="22"/>
              </w:rPr>
            </w:pPr>
            <w:r w:rsidRPr="003A3F7F">
              <w:rPr>
                <w:rFonts w:ascii="Futura Lt BT" w:hAnsi="Futura Lt BT"/>
                <w:b/>
                <w:sz w:val="22"/>
                <w:szCs w:val="22"/>
              </w:rPr>
              <w:t>Place of business of Eligible Investees</w:t>
            </w:r>
          </w:p>
        </w:tc>
        <w:tc>
          <w:tcPr>
            <w:tcW w:w="6417" w:type="dxa"/>
            <w:shd w:val="clear" w:color="auto" w:fill="auto"/>
          </w:tcPr>
          <w:p w:rsidR="00196E9D" w:rsidRPr="003A3F7F" w:rsidRDefault="009C2361" w:rsidP="00995400">
            <w:pPr>
              <w:tabs>
                <w:tab w:val="left" w:pos="317"/>
              </w:tabs>
              <w:spacing w:before="120" w:after="120"/>
              <w:jc w:val="both"/>
              <w:rPr>
                <w:rFonts w:ascii="Futura Lt BT" w:hAnsi="Futura Lt BT"/>
                <w:sz w:val="22"/>
                <w:szCs w:val="22"/>
                <w:highlight w:val="yellow"/>
              </w:rPr>
            </w:pPr>
            <w:r>
              <w:rPr>
                <w:rFonts w:ascii="Futura Lt BT" w:hAnsi="Futura Lt BT"/>
                <w:sz w:val="22"/>
                <w:szCs w:val="22"/>
              </w:rPr>
              <w:t xml:space="preserve">The Fund Manager shall </w:t>
            </w:r>
            <w:r w:rsidR="00196E9D" w:rsidRPr="003A3F7F">
              <w:rPr>
                <w:rFonts w:ascii="Futura Lt BT" w:hAnsi="Futura Lt BT"/>
                <w:sz w:val="22"/>
                <w:szCs w:val="22"/>
              </w:rPr>
              <w:t xml:space="preserve">invest only into Eligible Investees established and having their main business in </w:t>
            </w:r>
            <w:r w:rsidR="00995400">
              <w:rPr>
                <w:rFonts w:ascii="Futura Lt BT" w:hAnsi="Futura Lt BT"/>
                <w:sz w:val="22"/>
                <w:szCs w:val="22"/>
              </w:rPr>
              <w:t xml:space="preserve">all the development regions within </w:t>
            </w:r>
            <w:r w:rsidR="00196E9D" w:rsidRPr="003A3F7F">
              <w:rPr>
                <w:rFonts w:ascii="Futura Lt BT" w:hAnsi="Futura Lt BT"/>
                <w:sz w:val="22"/>
                <w:szCs w:val="22"/>
              </w:rPr>
              <w:t>Romania</w:t>
            </w:r>
            <w:r w:rsidR="00995400">
              <w:rPr>
                <w:rFonts w:ascii="Futura Lt BT" w:hAnsi="Futura Lt BT"/>
                <w:sz w:val="22"/>
                <w:szCs w:val="22"/>
              </w:rPr>
              <w:t xml:space="preserve">, </w:t>
            </w:r>
            <w:r w:rsidR="00995400" w:rsidRPr="00995400">
              <w:rPr>
                <w:rFonts w:ascii="Futura Lt BT" w:hAnsi="Futura Lt BT"/>
                <w:sz w:val="22"/>
                <w:szCs w:val="22"/>
              </w:rPr>
              <w:t>with the exception of the development region Bucharest-</w:t>
            </w:r>
            <w:proofErr w:type="spellStart"/>
            <w:r w:rsidR="00995400" w:rsidRPr="00995400">
              <w:rPr>
                <w:rFonts w:ascii="Futura Lt BT" w:hAnsi="Futura Lt BT"/>
                <w:sz w:val="22"/>
                <w:szCs w:val="22"/>
              </w:rPr>
              <w:t>Ilfov</w:t>
            </w:r>
            <w:proofErr w:type="spellEnd"/>
            <w:r w:rsidR="00895817">
              <w:rPr>
                <w:rStyle w:val="FootnoteReference"/>
                <w:rFonts w:ascii="Futura Lt BT" w:hAnsi="Futura Lt BT"/>
                <w:sz w:val="22"/>
                <w:szCs w:val="22"/>
              </w:rPr>
              <w:footnoteReference w:id="5"/>
            </w:r>
            <w:r w:rsidR="00995400" w:rsidRPr="00995400">
              <w:rPr>
                <w:rFonts w:ascii="Futura Lt BT" w:hAnsi="Futura Lt BT"/>
                <w:sz w:val="22"/>
                <w:szCs w:val="22"/>
              </w:rPr>
              <w:t>, as to be determined based on the place of registration of the SME headquarters and/or branch where the</w:t>
            </w:r>
            <w:r w:rsidR="00995400">
              <w:rPr>
                <w:rFonts w:ascii="Futura Lt BT" w:hAnsi="Futura Lt BT"/>
                <w:sz w:val="22"/>
                <w:szCs w:val="22"/>
              </w:rPr>
              <w:t xml:space="preserve"> eligible activity is undertaken. </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Replacement capital</w:t>
            </w:r>
          </w:p>
        </w:tc>
        <w:tc>
          <w:tcPr>
            <w:tcW w:w="6417" w:type="dxa"/>
          </w:tcPr>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The fund can provide replacement capital</w:t>
            </w:r>
            <w:r w:rsidRPr="003A3F7F">
              <w:rPr>
                <w:rStyle w:val="FootnoteReference"/>
                <w:rFonts w:ascii="Futura Lt BT" w:hAnsi="Futura Lt BT"/>
                <w:sz w:val="22"/>
                <w:szCs w:val="22"/>
              </w:rPr>
              <w:footnoteReference w:id="6"/>
            </w:r>
            <w:r w:rsidRPr="003A3F7F">
              <w:rPr>
                <w:rFonts w:ascii="Futura Lt BT" w:hAnsi="Futura Lt BT"/>
                <w:sz w:val="22"/>
                <w:szCs w:val="22"/>
              </w:rPr>
              <w:t xml:space="preserve"> only if it is combined with new capital representing at least 50% of each investment round into the enterprise. </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 xml:space="preserve">Private Investors </w:t>
            </w:r>
          </w:p>
          <w:p w:rsidR="003A3F7F" w:rsidRPr="003A3F7F" w:rsidRDefault="003A3F7F" w:rsidP="003A3F7F">
            <w:pPr>
              <w:spacing w:before="120" w:after="120"/>
              <w:rPr>
                <w:rFonts w:ascii="Futura Lt BT" w:hAnsi="Futura Lt BT"/>
                <w:b/>
                <w:sz w:val="22"/>
                <w:szCs w:val="22"/>
              </w:rPr>
            </w:pPr>
          </w:p>
        </w:tc>
        <w:tc>
          <w:tcPr>
            <w:tcW w:w="6417" w:type="dxa"/>
          </w:tcPr>
          <w:p w:rsidR="003A3F7F" w:rsidRPr="003A3F7F" w:rsidRDefault="003A3F7F" w:rsidP="00C74E76">
            <w:pPr>
              <w:spacing w:before="120" w:after="120"/>
              <w:jc w:val="both"/>
              <w:rPr>
                <w:rFonts w:ascii="Futura Lt BT" w:hAnsi="Futura Lt BT"/>
                <w:sz w:val="22"/>
                <w:szCs w:val="22"/>
              </w:rPr>
            </w:pPr>
            <w:r w:rsidRPr="003A3F7F">
              <w:rPr>
                <w:rFonts w:ascii="Futura Lt BT" w:hAnsi="Futura Lt BT"/>
                <w:sz w:val="22"/>
                <w:szCs w:val="22"/>
              </w:rPr>
              <w:t>Private Investors shall be deemed to be any investors which are normal economic operators (i.e. investors operating in circumstances corresponding to the market economy investor principle in a free market economy, irrespective of the legal nature and ownership structure of such operators, to the extent that they bear the full risk in respect of their investment). In this context, funding with resources, which are not State resources within the meaning of Article 107(1) of the Treaty on the Functioning of the European Union, is considered to be provided by Private Investors.</w:t>
            </w:r>
          </w:p>
        </w:tc>
      </w:tr>
      <w:tr w:rsidR="003A3F7F" w:rsidRPr="003A3F7F" w:rsidTr="009D3174">
        <w:trPr>
          <w:trHeight w:val="2258"/>
        </w:trPr>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lastRenderedPageBreak/>
              <w:t>Other resources under EIF management</w:t>
            </w:r>
          </w:p>
        </w:tc>
        <w:tc>
          <w:tcPr>
            <w:tcW w:w="6417" w:type="dxa"/>
          </w:tcPr>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 xml:space="preserve">Subject to availability and to EIF determining, in its own discretion, that such co-investment complies with the EIF’s requirements and relevant mandate’s requirements, EIF may undertake to co-invest systematically and </w:t>
            </w:r>
            <w:proofErr w:type="spellStart"/>
            <w:r w:rsidRPr="003A3F7F">
              <w:rPr>
                <w:rFonts w:ascii="Futura Lt BT" w:hAnsi="Futura Lt BT"/>
                <w:sz w:val="22"/>
                <w:szCs w:val="22"/>
              </w:rPr>
              <w:t>pari-passu</w:t>
            </w:r>
            <w:proofErr w:type="spellEnd"/>
            <w:r w:rsidRPr="003A3F7F">
              <w:rPr>
                <w:rFonts w:ascii="Futura Lt BT" w:hAnsi="Futura Lt BT"/>
                <w:sz w:val="22"/>
                <w:szCs w:val="22"/>
              </w:rPr>
              <w:t xml:space="preserve"> an amount up to 30% of the capital committed in each Financial Instrument, thereby sharing exactly the same upside and downside risks and rewards and holding the same level of subordination in relation to the same risk class, via the same investment transaction.</w:t>
            </w:r>
          </w:p>
        </w:tc>
      </w:tr>
      <w:tr w:rsidR="003A3F7F" w:rsidRPr="003A3F7F" w:rsidTr="001D4C4D">
        <w:trPr>
          <w:trHeight w:val="1550"/>
        </w:trPr>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Private Investor contribution</w:t>
            </w:r>
          </w:p>
        </w:tc>
        <w:tc>
          <w:tcPr>
            <w:tcW w:w="6417" w:type="dxa"/>
            <w:shd w:val="clear" w:color="auto" w:fill="auto"/>
          </w:tcPr>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Each Fund Manager is required to raise an amount equal to at least 30% from market oriented investors in accordance with the Guidelines on State aid to promote risk finance investments (2014/C 19/04).</w:t>
            </w:r>
          </w:p>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 xml:space="preserve">The other resources under EIF management might be considered as a commitment from a market oriented investor in order to address the requirement of market economy operator test as stipulated in Guidelines on State aid to promote risk finance investments (2014/C 19/04).  </w:t>
            </w:r>
          </w:p>
          <w:p w:rsidR="003A3F7F" w:rsidRPr="003A3F7F" w:rsidRDefault="003A3F7F" w:rsidP="001D4C4D">
            <w:pPr>
              <w:spacing w:before="120" w:after="120"/>
              <w:jc w:val="both"/>
              <w:rPr>
                <w:rFonts w:ascii="Futura Lt BT" w:hAnsi="Futura Lt BT"/>
                <w:sz w:val="22"/>
                <w:szCs w:val="22"/>
              </w:rPr>
            </w:pPr>
            <w:r w:rsidRPr="003A3F7F">
              <w:rPr>
                <w:rFonts w:ascii="Futura Lt BT" w:hAnsi="Futura Lt BT"/>
                <w:sz w:val="22"/>
                <w:szCs w:val="22"/>
              </w:rPr>
              <w:t>Applicants are encouraged and expected, to the extent possible given the market circumstances, at catalysing additional private investor contribution other than the other resources under EIF management.</w:t>
            </w:r>
            <w:r w:rsidR="0003545F">
              <w:rPr>
                <w:rFonts w:ascii="Futura Lt BT" w:hAnsi="Futura Lt BT"/>
                <w:sz w:val="22"/>
                <w:szCs w:val="22"/>
              </w:rPr>
              <w:t xml:space="preserve"> </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Investment period</w:t>
            </w:r>
            <w:r w:rsidR="002A5894">
              <w:rPr>
                <w:rFonts w:ascii="Futura Lt BT" w:hAnsi="Futura Lt BT"/>
                <w:b/>
                <w:sz w:val="22"/>
                <w:szCs w:val="22"/>
              </w:rPr>
              <w:t xml:space="preserve"> of the Financial Instrument</w:t>
            </w:r>
          </w:p>
        </w:tc>
        <w:tc>
          <w:tcPr>
            <w:tcW w:w="6417" w:type="dxa"/>
          </w:tcPr>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No longer than 5 years</w:t>
            </w:r>
            <w:r w:rsidRPr="003A3F7F">
              <w:rPr>
                <w:rStyle w:val="FootnoteReference"/>
                <w:rFonts w:ascii="Futura Lt BT" w:hAnsi="Futura Lt BT"/>
                <w:sz w:val="22"/>
                <w:szCs w:val="22"/>
              </w:rPr>
              <w:footnoteReference w:id="7"/>
            </w:r>
            <w:r w:rsidRPr="003A3F7F">
              <w:rPr>
                <w:rFonts w:ascii="Futura Lt BT" w:hAnsi="Futura Lt BT"/>
                <w:sz w:val="22"/>
                <w:szCs w:val="22"/>
              </w:rPr>
              <w:t xml:space="preserve"> with a potential extension of one additional year, subject to EIF’s or Advisory Board consent (whichever applicable).</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Follow-on investments</w:t>
            </w:r>
          </w:p>
        </w:tc>
        <w:tc>
          <w:tcPr>
            <w:tcW w:w="6417" w:type="dxa"/>
          </w:tcPr>
          <w:p w:rsidR="00FC5782" w:rsidRPr="00FC5782" w:rsidRDefault="003A3F7F" w:rsidP="00FC5782">
            <w:pPr>
              <w:spacing w:before="120" w:after="120"/>
              <w:jc w:val="both"/>
              <w:rPr>
                <w:rFonts w:ascii="Futura Lt BT" w:hAnsi="Futura Lt BT"/>
                <w:sz w:val="22"/>
                <w:szCs w:val="22"/>
              </w:rPr>
            </w:pPr>
            <w:r w:rsidRPr="003A3F7F">
              <w:rPr>
                <w:rFonts w:ascii="Futura Lt BT" w:hAnsi="Futura Lt BT"/>
                <w:sz w:val="22"/>
                <w:szCs w:val="22"/>
              </w:rPr>
              <w:t xml:space="preserve"> </w:t>
            </w:r>
            <w:r w:rsidR="00FC5782" w:rsidRPr="00FC5782">
              <w:rPr>
                <w:rFonts w:ascii="Futura Lt BT" w:hAnsi="Futura Lt BT"/>
                <w:sz w:val="22"/>
                <w:szCs w:val="22"/>
              </w:rPr>
              <w:t xml:space="preserve">Provided that the following conditions are met: </w:t>
            </w:r>
          </w:p>
          <w:p w:rsidR="00FC5782" w:rsidRPr="00FC5782" w:rsidRDefault="00FC5782" w:rsidP="00FC5782">
            <w:pPr>
              <w:spacing w:before="120" w:after="120"/>
              <w:jc w:val="both"/>
              <w:rPr>
                <w:rFonts w:ascii="Futura Lt BT" w:hAnsi="Futura Lt BT"/>
                <w:sz w:val="22"/>
                <w:szCs w:val="22"/>
              </w:rPr>
            </w:pPr>
            <w:r w:rsidRPr="00FC5782">
              <w:rPr>
                <w:rFonts w:ascii="Futura Lt BT" w:hAnsi="Futura Lt BT"/>
                <w:sz w:val="22"/>
                <w:szCs w:val="22"/>
              </w:rPr>
              <w:t xml:space="preserve">(1) EIF has made a commitment to the fund, through the signing of an agreement with the Fund Manager before 31 December 2017 (or a later date in case of changes in the CPR regulation), and </w:t>
            </w:r>
          </w:p>
          <w:p w:rsidR="00FC5782" w:rsidRPr="00FC5782" w:rsidRDefault="00FC5782" w:rsidP="00FC5782">
            <w:pPr>
              <w:spacing w:before="120" w:after="120"/>
              <w:jc w:val="both"/>
              <w:rPr>
                <w:rFonts w:ascii="Futura Lt BT" w:hAnsi="Futura Lt BT"/>
                <w:sz w:val="22"/>
                <w:szCs w:val="22"/>
              </w:rPr>
            </w:pPr>
            <w:r w:rsidRPr="00FC5782">
              <w:rPr>
                <w:rFonts w:ascii="Futura Lt BT" w:hAnsi="Futura Lt BT"/>
                <w:sz w:val="22"/>
                <w:szCs w:val="22"/>
              </w:rPr>
              <w:t>(2) at least 55% of the commitments are invested in Eligible Investees by 31 December 2023 (or a later date in case of changes in the CPR regulation), up to 20% of net invested capital (i.e. capital invested in Eligible Investees minus returns and/or proceeds) as of 31 December 2023 (or a later date in case of changes in the CPR regulation), can be allocated for follow-ons in Eligible Investees after 31 December 2023 (or a later date in case of changes in the CPR regulation). The period through which follow-on investments can be made cannot exceed four years after 31 December 2023 (or a later date in case of changes in the CPR regulation). For avoidance of doubt, follow-on investments in Eligible Investees are allowed before the aforementioned deadline subject to respecting the diversification rules set as per</w:t>
            </w:r>
            <w:r w:rsidR="002D02F6">
              <w:rPr>
                <w:rFonts w:ascii="Futura Lt BT" w:hAnsi="Futura Lt BT"/>
                <w:sz w:val="22"/>
                <w:szCs w:val="22"/>
              </w:rPr>
              <w:t xml:space="preserve"> the</w:t>
            </w:r>
            <w:r w:rsidRPr="00FC5782">
              <w:rPr>
                <w:rFonts w:ascii="Futura Lt BT" w:hAnsi="Futura Lt BT"/>
                <w:sz w:val="22"/>
                <w:szCs w:val="22"/>
              </w:rPr>
              <w:t xml:space="preserve"> Investment Range above.</w:t>
            </w:r>
          </w:p>
          <w:p w:rsidR="003A3F7F" w:rsidRPr="003A3F7F" w:rsidRDefault="00FC5782" w:rsidP="00FC5782">
            <w:pPr>
              <w:spacing w:before="120" w:after="120"/>
              <w:jc w:val="both"/>
              <w:rPr>
                <w:rFonts w:ascii="Futura Lt BT" w:hAnsi="Futura Lt BT"/>
                <w:sz w:val="22"/>
                <w:szCs w:val="22"/>
              </w:rPr>
            </w:pPr>
            <w:r w:rsidRPr="00FC5782">
              <w:rPr>
                <w:rFonts w:ascii="Futura Lt BT" w:hAnsi="Futura Lt BT"/>
                <w:sz w:val="22"/>
                <w:szCs w:val="22"/>
              </w:rPr>
              <w:t>If the above follow-on capacity would not allow fully executing the fund investment strategy, further solutions may be analysed.</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lastRenderedPageBreak/>
              <w:t>Type of financing</w:t>
            </w:r>
          </w:p>
        </w:tc>
        <w:tc>
          <w:tcPr>
            <w:tcW w:w="6417" w:type="dxa"/>
          </w:tcPr>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 xml:space="preserve">Equity and / or quasi-equity. </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Fund duration</w:t>
            </w:r>
          </w:p>
        </w:tc>
        <w:tc>
          <w:tcPr>
            <w:tcW w:w="6417" w:type="dxa"/>
          </w:tcPr>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10 + 1 + 1 years (with extensions subject to the consent of investors, including EIF).</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 xml:space="preserve">Fund Manager’s commitment </w:t>
            </w:r>
          </w:p>
        </w:tc>
        <w:tc>
          <w:tcPr>
            <w:tcW w:w="6417" w:type="dxa"/>
          </w:tcPr>
          <w:p w:rsidR="003A3F7F" w:rsidRPr="003A3F7F" w:rsidRDefault="002D02F6" w:rsidP="003A3F7F">
            <w:pPr>
              <w:spacing w:before="120" w:after="120"/>
              <w:jc w:val="both"/>
              <w:rPr>
                <w:rFonts w:ascii="Futura Lt BT" w:hAnsi="Futura Lt BT"/>
                <w:sz w:val="22"/>
                <w:szCs w:val="22"/>
              </w:rPr>
            </w:pPr>
            <w:r>
              <w:rPr>
                <w:rFonts w:ascii="Futura Lt BT" w:hAnsi="Futura Lt BT"/>
                <w:sz w:val="22"/>
                <w:szCs w:val="22"/>
              </w:rPr>
              <w:t xml:space="preserve">The commitment made by the Fund Manager or any of its employees to the Financial Intermediary. </w:t>
            </w:r>
            <w:r w:rsidR="003A3F7F" w:rsidRPr="003A3F7F">
              <w:rPr>
                <w:rFonts w:ascii="Futura Lt BT" w:hAnsi="Futura Lt BT"/>
                <w:sz w:val="22"/>
                <w:szCs w:val="22"/>
              </w:rPr>
              <w:t>To be assessed against the objectives of the Financial Instrument and broader financial position of the manager’s team.</w:t>
            </w:r>
          </w:p>
        </w:tc>
      </w:tr>
      <w:tr w:rsidR="003A3F7F" w:rsidRPr="003A3F7F" w:rsidTr="004E6390">
        <w:tc>
          <w:tcPr>
            <w:tcW w:w="2825" w:type="dxa"/>
            <w:shd w:val="clear" w:color="auto" w:fill="auto"/>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Management fee basis</w:t>
            </w:r>
          </w:p>
        </w:tc>
        <w:tc>
          <w:tcPr>
            <w:tcW w:w="6417" w:type="dxa"/>
            <w:shd w:val="clear" w:color="auto" w:fill="auto"/>
          </w:tcPr>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A fixed rate paid on the committed capital during the investment period, and on the invested capital (acquisition cost of the active portfolio of the fund reduced by the acquisition cost of the fund’s investments that have been sold, written-off or written-down value not exceeding [x</w:t>
            </w:r>
            <w:proofErr w:type="gramStart"/>
            <w:r w:rsidRPr="003A3F7F">
              <w:rPr>
                <w:rFonts w:ascii="Futura Lt BT" w:hAnsi="Futura Lt BT"/>
                <w:sz w:val="22"/>
                <w:szCs w:val="22"/>
              </w:rPr>
              <w:t>]%</w:t>
            </w:r>
            <w:proofErr w:type="gramEnd"/>
            <w:r w:rsidRPr="003A3F7F">
              <w:rPr>
                <w:rFonts w:ascii="Futura Lt BT" w:hAnsi="Futura Lt BT"/>
                <w:sz w:val="22"/>
                <w:szCs w:val="22"/>
              </w:rPr>
              <w:t xml:space="preserve"> of their acquisition cost for a period of [y] consecutive quarters) thereafter</w:t>
            </w:r>
            <w:r w:rsidR="008F52AF">
              <w:rPr>
                <w:rFonts w:ascii="Futura Lt BT" w:hAnsi="Futura Lt BT"/>
                <w:sz w:val="22"/>
                <w:szCs w:val="22"/>
              </w:rPr>
              <w:t xml:space="preserve"> (to be discussed)</w:t>
            </w:r>
            <w:r w:rsidRPr="003A3F7F">
              <w:rPr>
                <w:rFonts w:ascii="Futura Lt BT" w:hAnsi="Futura Lt BT"/>
                <w:sz w:val="22"/>
                <w:szCs w:val="22"/>
              </w:rPr>
              <w:t>. Alternatively a fixed-fee for the post investment period could be considered.</w:t>
            </w:r>
          </w:p>
        </w:tc>
      </w:tr>
      <w:tr w:rsidR="003A3F7F" w:rsidRPr="003A3F7F" w:rsidTr="004E6390">
        <w:tc>
          <w:tcPr>
            <w:tcW w:w="2825" w:type="dxa"/>
            <w:shd w:val="clear" w:color="auto" w:fill="auto"/>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Management fee and cost cap</w:t>
            </w:r>
          </w:p>
        </w:tc>
        <w:tc>
          <w:tcPr>
            <w:tcW w:w="6417" w:type="dxa"/>
            <w:shd w:val="clear" w:color="auto" w:fill="auto"/>
          </w:tcPr>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The management fee and costs cap shall be deemed to include any fees, expenses and costs necessary to set up, manage and wind-up the fund including all transaction costs.</w:t>
            </w:r>
          </w:p>
          <w:p w:rsidR="003A3F7F" w:rsidRPr="003A3F7F" w:rsidRDefault="003A3F7F" w:rsidP="002D02F6">
            <w:pPr>
              <w:spacing w:before="120" w:after="120"/>
              <w:jc w:val="both"/>
              <w:rPr>
                <w:rFonts w:ascii="Futura Lt BT" w:hAnsi="Futura Lt BT"/>
                <w:i/>
                <w:sz w:val="22"/>
                <w:szCs w:val="22"/>
              </w:rPr>
            </w:pPr>
            <w:r w:rsidRPr="003A3F7F">
              <w:rPr>
                <w:rFonts w:ascii="Futura Lt BT" w:hAnsi="Futura Lt BT"/>
                <w:sz w:val="22"/>
                <w:szCs w:val="22"/>
              </w:rPr>
              <w:t>The aggregate management fee and costs paid to the Fund Manager throughout the fund duration will be negotiated with the EIF, but must not exceed 20% of capital commitments under any circumstance.</w:t>
            </w:r>
            <w:r w:rsidRPr="003A3F7F">
              <w:rPr>
                <w:rFonts w:ascii="Futura Lt BT" w:hAnsi="Futura Lt BT"/>
                <w:i/>
                <w:sz w:val="22"/>
                <w:szCs w:val="22"/>
              </w:rPr>
              <w:t xml:space="preserve"> </w:t>
            </w:r>
          </w:p>
        </w:tc>
      </w:tr>
      <w:tr w:rsidR="00FC5782" w:rsidRPr="003A3F7F" w:rsidTr="00AD43F9">
        <w:trPr>
          <w:trHeight w:val="6227"/>
        </w:trPr>
        <w:tc>
          <w:tcPr>
            <w:tcW w:w="2825" w:type="dxa"/>
            <w:shd w:val="clear" w:color="auto" w:fill="auto"/>
          </w:tcPr>
          <w:p w:rsidR="00FC5782" w:rsidRPr="003A3F7F" w:rsidRDefault="00FC5782" w:rsidP="003A3F7F">
            <w:pPr>
              <w:spacing w:before="120" w:after="120"/>
              <w:rPr>
                <w:rFonts w:ascii="Futura Lt BT" w:hAnsi="Futura Lt BT"/>
                <w:b/>
                <w:sz w:val="22"/>
                <w:szCs w:val="22"/>
              </w:rPr>
            </w:pPr>
            <w:r>
              <w:rPr>
                <w:rFonts w:ascii="Futura Lt BT" w:hAnsi="Futura Lt BT"/>
                <w:b/>
                <w:sz w:val="22"/>
                <w:szCs w:val="22"/>
              </w:rPr>
              <w:t>Regulatory provisions on management fees and costs</w:t>
            </w:r>
          </w:p>
        </w:tc>
        <w:tc>
          <w:tcPr>
            <w:tcW w:w="6417" w:type="dxa"/>
            <w:shd w:val="clear" w:color="auto" w:fill="auto"/>
          </w:tcPr>
          <w:p w:rsidR="00FC5782" w:rsidRPr="00FC5782" w:rsidRDefault="00FC5782" w:rsidP="00FC5782">
            <w:pPr>
              <w:spacing w:before="120" w:after="120"/>
              <w:jc w:val="both"/>
              <w:rPr>
                <w:rFonts w:ascii="Futura Lt BT" w:hAnsi="Futura Lt BT"/>
                <w:sz w:val="22"/>
                <w:szCs w:val="22"/>
              </w:rPr>
            </w:pPr>
            <w:r w:rsidRPr="00FC5782">
              <w:rPr>
                <w:rFonts w:ascii="Futura Lt BT" w:hAnsi="Futura Lt BT"/>
                <w:sz w:val="22"/>
                <w:szCs w:val="22"/>
              </w:rPr>
              <w:t>According to Article 13 (2) of the Delegated Act</w:t>
            </w:r>
            <w:r w:rsidR="004058B5">
              <w:rPr>
                <w:rFonts w:ascii="Futura Lt BT" w:hAnsi="Futura Lt BT"/>
                <w:sz w:val="22"/>
                <w:szCs w:val="22"/>
              </w:rPr>
              <w:t>,</w:t>
            </w:r>
            <w:r w:rsidRPr="00FC5782">
              <w:rPr>
                <w:rFonts w:ascii="Futura Lt BT" w:hAnsi="Futura Lt BT"/>
                <w:sz w:val="22"/>
                <w:szCs w:val="22"/>
              </w:rPr>
              <w:t xml:space="preserve">  management costs and fees shall not exceed the sum of: </w:t>
            </w:r>
          </w:p>
          <w:p w:rsidR="00FC5782" w:rsidRPr="00FC5782" w:rsidRDefault="00FC5782" w:rsidP="001D4C4D">
            <w:pPr>
              <w:spacing w:before="120" w:after="120"/>
              <w:jc w:val="both"/>
              <w:rPr>
                <w:szCs w:val="22"/>
              </w:rPr>
            </w:pPr>
            <w:r w:rsidRPr="00FC5782">
              <w:rPr>
                <w:rFonts w:ascii="Futura Lt BT" w:hAnsi="Futura Lt BT"/>
                <w:sz w:val="22"/>
                <w:szCs w:val="22"/>
              </w:rPr>
              <w:t>(a) a base remuneration which shall be calculated as follows: for a financial instrument providing equity, 2</w:t>
            </w:r>
            <w:r w:rsidR="001D4C4D">
              <w:rPr>
                <w:rFonts w:ascii="Futura Lt BT" w:hAnsi="Futura Lt BT"/>
                <w:sz w:val="22"/>
                <w:szCs w:val="22"/>
              </w:rPr>
              <w:t>.</w:t>
            </w:r>
            <w:r w:rsidRPr="00FC5782">
              <w:rPr>
                <w:rFonts w:ascii="Futura Lt BT" w:hAnsi="Futura Lt BT"/>
                <w:sz w:val="22"/>
                <w:szCs w:val="22"/>
              </w:rPr>
              <w:t xml:space="preserve">5 % per annum for the first 24 months after the signature of the funding agreement, thereafter 1 % per annum, of programme contributions committed under the relevant funding agreement to the financial instrument, calculated pro-rata </w:t>
            </w:r>
            <w:proofErr w:type="spellStart"/>
            <w:r w:rsidRPr="00FC5782">
              <w:rPr>
                <w:rFonts w:ascii="Futura Lt BT" w:hAnsi="Futura Lt BT"/>
                <w:sz w:val="22"/>
                <w:szCs w:val="22"/>
              </w:rPr>
              <w:t>temporis</w:t>
            </w:r>
            <w:proofErr w:type="spellEnd"/>
            <w:r w:rsidRPr="00FC5782">
              <w:rPr>
                <w:rFonts w:ascii="Futura Lt BT" w:hAnsi="Futura Lt BT"/>
                <w:sz w:val="22"/>
                <w:szCs w:val="22"/>
              </w:rPr>
              <w:t xml:space="preserve"> from the date of signature of the relevant funding agreement until the end of the eligibility period, repayment of the contributions to the managing authority or to the fund of funds, or the date of winding up, whichever is earlier; and</w:t>
            </w:r>
            <w:r w:rsidRPr="00FC5782">
              <w:rPr>
                <w:szCs w:val="22"/>
              </w:rPr>
              <w:t xml:space="preserve">  </w:t>
            </w:r>
          </w:p>
          <w:p w:rsidR="00FC5782" w:rsidRPr="00FC5782" w:rsidRDefault="00FC5782" w:rsidP="001D4C4D">
            <w:pPr>
              <w:spacing w:before="120" w:after="120"/>
              <w:jc w:val="both"/>
              <w:rPr>
                <w:szCs w:val="22"/>
              </w:rPr>
            </w:pPr>
            <w:r w:rsidRPr="00FC5782">
              <w:rPr>
                <w:rFonts w:ascii="Futura Lt BT" w:hAnsi="Futura Lt BT"/>
                <w:sz w:val="22"/>
                <w:szCs w:val="22"/>
              </w:rPr>
              <w:t>(b) a performance-based remuneration which shall be calculated as follows: for a financial instrument providing equity, 2</w:t>
            </w:r>
            <w:r w:rsidR="001D4C4D">
              <w:rPr>
                <w:rFonts w:ascii="Futura Lt BT" w:hAnsi="Futura Lt BT"/>
                <w:sz w:val="22"/>
                <w:szCs w:val="22"/>
              </w:rPr>
              <w:t>.</w:t>
            </w:r>
            <w:r w:rsidRPr="00FC5782">
              <w:rPr>
                <w:rFonts w:ascii="Futura Lt BT" w:hAnsi="Futura Lt BT"/>
                <w:sz w:val="22"/>
                <w:szCs w:val="22"/>
              </w:rPr>
              <w:t xml:space="preserve">5 % per annum of the programme contributions paid within the meaning of Article 42(1)(a) of </w:t>
            </w:r>
            <w:r w:rsidR="00DF1CAF">
              <w:rPr>
                <w:rFonts w:ascii="Futura Lt BT" w:hAnsi="Futura Lt BT"/>
                <w:sz w:val="22"/>
                <w:szCs w:val="22"/>
              </w:rPr>
              <w:t>the Common Provisions Regulation</w:t>
            </w:r>
            <w:r w:rsidRPr="00FC5782">
              <w:rPr>
                <w:rFonts w:ascii="Futura Lt BT" w:hAnsi="Futura Lt BT"/>
                <w:sz w:val="22"/>
                <w:szCs w:val="22"/>
              </w:rPr>
              <w:t xml:space="preserve"> to final recipients in the form of equity, as well as of resources re-invested which are attributable to programme contributions, which have yet to be paid back to the financial instrument, calculated pro rata </w:t>
            </w:r>
            <w:proofErr w:type="spellStart"/>
            <w:r w:rsidRPr="00FC5782">
              <w:rPr>
                <w:rFonts w:ascii="Futura Lt BT" w:hAnsi="Futura Lt BT"/>
                <w:sz w:val="22"/>
                <w:szCs w:val="22"/>
              </w:rPr>
              <w:t>temporis</w:t>
            </w:r>
            <w:proofErr w:type="spellEnd"/>
            <w:r w:rsidRPr="00FC5782">
              <w:rPr>
                <w:rFonts w:ascii="Futura Lt BT" w:hAnsi="Futura Lt BT"/>
                <w:sz w:val="22"/>
                <w:szCs w:val="22"/>
              </w:rPr>
              <w:t xml:space="preserve"> from the date of payment to the final recipient until repayment of the investment, the end of the recovery procedure in the case of write-offs or the end of the eligibility period, whichever is earlier.</w:t>
            </w:r>
            <w:r w:rsidRPr="00FC5782">
              <w:rPr>
                <w:szCs w:val="22"/>
              </w:rPr>
              <w:t xml:space="preserve">    </w:t>
            </w:r>
          </w:p>
          <w:p w:rsidR="009D59B4" w:rsidRPr="009D59B4" w:rsidRDefault="009D59B4" w:rsidP="001D4C4D">
            <w:pPr>
              <w:spacing w:before="120" w:after="120"/>
              <w:jc w:val="both"/>
              <w:rPr>
                <w:rFonts w:ascii="Futura Lt BT" w:hAnsi="Futura Lt BT"/>
                <w:sz w:val="22"/>
                <w:szCs w:val="22"/>
              </w:rPr>
            </w:pPr>
            <w:r>
              <w:rPr>
                <w:rFonts w:ascii="Futura Lt BT" w:hAnsi="Futura Lt BT"/>
                <w:sz w:val="22"/>
                <w:szCs w:val="22"/>
              </w:rPr>
              <w:t xml:space="preserve">In case </w:t>
            </w:r>
            <w:r w:rsidRPr="009D59B4">
              <w:rPr>
                <w:rFonts w:ascii="Futura Lt BT" w:hAnsi="Futura Lt BT"/>
                <w:sz w:val="22"/>
                <w:szCs w:val="22"/>
              </w:rPr>
              <w:t xml:space="preserve">the majority of the capital </w:t>
            </w:r>
            <w:r>
              <w:rPr>
                <w:rFonts w:ascii="Futura Lt BT" w:hAnsi="Futura Lt BT"/>
                <w:sz w:val="22"/>
                <w:szCs w:val="22"/>
              </w:rPr>
              <w:t>committed</w:t>
            </w:r>
            <w:r w:rsidRPr="009D59B4">
              <w:rPr>
                <w:rFonts w:ascii="Futura Lt BT" w:hAnsi="Futura Lt BT"/>
                <w:sz w:val="22"/>
                <w:szCs w:val="22"/>
              </w:rPr>
              <w:t xml:space="preserve"> in </w:t>
            </w:r>
            <w:r>
              <w:rPr>
                <w:rFonts w:ascii="Futura Lt BT" w:hAnsi="Futura Lt BT"/>
                <w:sz w:val="22"/>
                <w:szCs w:val="22"/>
              </w:rPr>
              <w:t xml:space="preserve">the Financial Instrument </w:t>
            </w:r>
            <w:r w:rsidRPr="009D59B4">
              <w:rPr>
                <w:rFonts w:ascii="Futura Lt BT" w:hAnsi="Futura Lt BT"/>
                <w:sz w:val="22"/>
                <w:szCs w:val="22"/>
              </w:rPr>
              <w:t xml:space="preserve">is provided by private investors or public investors </w:t>
            </w:r>
            <w:r w:rsidRPr="009D59B4">
              <w:rPr>
                <w:rFonts w:ascii="Futura Lt BT" w:hAnsi="Futura Lt BT"/>
                <w:sz w:val="22"/>
                <w:szCs w:val="22"/>
              </w:rPr>
              <w:lastRenderedPageBreak/>
              <w:t xml:space="preserve">operating under the market economy principle and the programme contribution is provided </w:t>
            </w:r>
            <w:proofErr w:type="spellStart"/>
            <w:r w:rsidRPr="009D59B4">
              <w:rPr>
                <w:rFonts w:ascii="Futura Lt BT" w:hAnsi="Futura Lt BT"/>
                <w:sz w:val="22"/>
                <w:szCs w:val="22"/>
              </w:rPr>
              <w:t>pari</w:t>
            </w:r>
            <w:proofErr w:type="spellEnd"/>
            <w:r w:rsidRPr="009D59B4">
              <w:rPr>
                <w:rFonts w:ascii="Futura Lt BT" w:hAnsi="Futura Lt BT"/>
                <w:sz w:val="22"/>
                <w:szCs w:val="22"/>
              </w:rPr>
              <w:t xml:space="preserve"> </w:t>
            </w:r>
            <w:proofErr w:type="spellStart"/>
            <w:r w:rsidRPr="009D59B4">
              <w:rPr>
                <w:rFonts w:ascii="Futura Lt BT" w:hAnsi="Futura Lt BT"/>
                <w:sz w:val="22"/>
                <w:szCs w:val="22"/>
              </w:rPr>
              <w:t>passu</w:t>
            </w:r>
            <w:proofErr w:type="spellEnd"/>
            <w:r w:rsidRPr="009D59B4">
              <w:rPr>
                <w:rFonts w:ascii="Futura Lt BT" w:hAnsi="Futura Lt BT"/>
                <w:sz w:val="22"/>
                <w:szCs w:val="22"/>
              </w:rPr>
              <w:t xml:space="preserve"> with the </w:t>
            </w:r>
            <w:r>
              <w:rPr>
                <w:rFonts w:ascii="Futura Lt BT" w:hAnsi="Futura Lt BT"/>
                <w:sz w:val="22"/>
                <w:szCs w:val="22"/>
              </w:rPr>
              <w:t>former</w:t>
            </w:r>
            <w:r w:rsidRPr="009D59B4">
              <w:rPr>
                <w:rFonts w:ascii="Futura Lt BT" w:hAnsi="Futura Lt BT"/>
                <w:sz w:val="22"/>
                <w:szCs w:val="22"/>
              </w:rPr>
              <w:t>, the management costs and fees shall conform to market terms and shall not exceed those payable by the private investors</w:t>
            </w:r>
            <w:r w:rsidR="004058B5">
              <w:rPr>
                <w:rFonts w:ascii="Futura Lt BT" w:hAnsi="Futura Lt BT"/>
                <w:sz w:val="22"/>
                <w:szCs w:val="22"/>
              </w:rPr>
              <w:t>, in line with Article 13.5 of the Delegated Act</w:t>
            </w:r>
            <w:r w:rsidRPr="009D59B4">
              <w:rPr>
                <w:rFonts w:ascii="Futura Lt BT" w:hAnsi="Futura Lt BT"/>
                <w:sz w:val="22"/>
                <w:szCs w:val="22"/>
              </w:rPr>
              <w:t>.</w:t>
            </w:r>
          </w:p>
          <w:p w:rsidR="003C6EFC" w:rsidRPr="00C74E76" w:rsidRDefault="00FC5782" w:rsidP="003C6EFC">
            <w:pPr>
              <w:pStyle w:val="Default"/>
              <w:jc w:val="both"/>
              <w:rPr>
                <w:rFonts w:ascii="Futura Lt BT" w:hAnsi="Futura Lt BT"/>
                <w:sz w:val="22"/>
                <w:szCs w:val="22"/>
              </w:rPr>
            </w:pPr>
            <w:r w:rsidRPr="00C74E76">
              <w:rPr>
                <w:rFonts w:ascii="Futura Lt BT" w:hAnsi="Futura Lt BT"/>
                <w:sz w:val="22"/>
                <w:szCs w:val="22"/>
              </w:rPr>
              <w:t>The selection of fund</w:t>
            </w:r>
            <w:r w:rsidR="004058B5" w:rsidRPr="00C74E76">
              <w:rPr>
                <w:rFonts w:ascii="Futura Lt BT" w:hAnsi="Futura Lt BT"/>
                <w:sz w:val="22"/>
                <w:szCs w:val="22"/>
              </w:rPr>
              <w:t xml:space="preserve"> managers</w:t>
            </w:r>
            <w:r w:rsidRPr="00C74E76">
              <w:rPr>
                <w:rFonts w:ascii="Futura Lt BT" w:hAnsi="Futura Lt BT"/>
                <w:sz w:val="22"/>
                <w:szCs w:val="22"/>
              </w:rPr>
              <w:t xml:space="preserve"> through this Call for Expression of Interest constitutes a selection through a competitive tender for the purposes of Article 13(6) of</w:t>
            </w:r>
            <w:r w:rsidR="004058B5" w:rsidRPr="00C74E76">
              <w:rPr>
                <w:rFonts w:ascii="Futura Lt BT" w:hAnsi="Futura Lt BT"/>
                <w:sz w:val="22"/>
                <w:szCs w:val="22"/>
              </w:rPr>
              <w:t xml:space="preserve"> the Delegated Act</w:t>
            </w:r>
            <w:r w:rsidRPr="00C74E76">
              <w:rPr>
                <w:rFonts w:ascii="Futura Lt BT" w:hAnsi="Futura Lt BT"/>
                <w:sz w:val="22"/>
                <w:szCs w:val="22"/>
              </w:rPr>
              <w:t xml:space="preserve">. As a result, the management costs and fees caps referred to in Article 13(2) and (3) of </w:t>
            </w:r>
            <w:r w:rsidR="004058B5" w:rsidRPr="00C74E76">
              <w:rPr>
                <w:rFonts w:ascii="Futura Lt BT" w:hAnsi="Futura Lt BT"/>
                <w:sz w:val="22"/>
                <w:szCs w:val="22"/>
              </w:rPr>
              <w:t xml:space="preserve">the Delegated Act may </w:t>
            </w:r>
            <w:r w:rsidR="003C6EFC" w:rsidRPr="00C74E76">
              <w:rPr>
                <w:rFonts w:ascii="Futura Lt BT" w:hAnsi="Futura Lt BT"/>
                <w:sz w:val="22"/>
                <w:szCs w:val="22"/>
              </w:rPr>
              <w:t xml:space="preserve">be exceeded (i.e. applicants </w:t>
            </w:r>
            <w:r w:rsidR="004058B5" w:rsidRPr="00C74E76">
              <w:rPr>
                <w:rFonts w:ascii="Futura Lt BT" w:hAnsi="Futura Lt BT"/>
                <w:sz w:val="22"/>
                <w:szCs w:val="22"/>
              </w:rPr>
              <w:t xml:space="preserve">may </w:t>
            </w:r>
            <w:r w:rsidR="003C6EFC" w:rsidRPr="00C74E76">
              <w:rPr>
                <w:rFonts w:ascii="Futura Lt BT" w:hAnsi="Futura Lt BT"/>
                <w:sz w:val="22"/>
                <w:szCs w:val="22"/>
              </w:rPr>
              <w:t>propose different thresholds</w:t>
            </w:r>
            <w:r w:rsidR="0053379F" w:rsidRPr="00C74E76">
              <w:rPr>
                <w:rFonts w:ascii="Futura Lt BT" w:hAnsi="Futura Lt BT"/>
                <w:sz w:val="22"/>
                <w:szCs w:val="22"/>
              </w:rPr>
              <w:t xml:space="preserve"> </w:t>
            </w:r>
            <w:r w:rsidR="003C6EFC" w:rsidRPr="00C74E76">
              <w:rPr>
                <w:rFonts w:ascii="Futura Lt BT" w:hAnsi="Futura Lt BT"/>
                <w:sz w:val="22"/>
                <w:szCs w:val="22"/>
              </w:rPr>
              <w:t>than the ones listed in the previously mentioned articles)</w:t>
            </w:r>
            <w:r w:rsidRPr="00C74E76">
              <w:rPr>
                <w:rFonts w:ascii="Futura Lt BT" w:hAnsi="Futura Lt BT"/>
                <w:sz w:val="22"/>
                <w:szCs w:val="22"/>
              </w:rPr>
              <w:t xml:space="preserve"> if the outcome of the Call for Expression of Interest proves the need for higher management costs and fees.</w:t>
            </w:r>
            <w:r w:rsidR="003C6EFC" w:rsidRPr="00C74E76">
              <w:rPr>
                <w:rFonts w:ascii="Futura Lt BT" w:hAnsi="Futura Lt BT"/>
                <w:sz w:val="22"/>
                <w:szCs w:val="22"/>
              </w:rPr>
              <w:t xml:space="preserve"> </w:t>
            </w:r>
          </w:p>
          <w:p w:rsidR="009D59B4" w:rsidRDefault="004058B5" w:rsidP="009D59B4">
            <w:pPr>
              <w:spacing w:before="120" w:after="120"/>
              <w:jc w:val="both"/>
              <w:rPr>
                <w:rFonts w:ascii="Futura Lt BT" w:hAnsi="Futura Lt BT"/>
                <w:sz w:val="22"/>
                <w:szCs w:val="22"/>
              </w:rPr>
            </w:pPr>
            <w:r w:rsidRPr="004058B5">
              <w:rPr>
                <w:rFonts w:ascii="Futura Lt BT" w:hAnsi="Futura Lt BT"/>
                <w:sz w:val="22"/>
                <w:szCs w:val="22"/>
              </w:rPr>
              <w:t xml:space="preserve">In line with article 14.3 of </w:t>
            </w:r>
            <w:r>
              <w:rPr>
                <w:rFonts w:ascii="Futura Lt BT" w:hAnsi="Futura Lt BT"/>
                <w:sz w:val="22"/>
                <w:szCs w:val="22"/>
              </w:rPr>
              <w:t>the Delegated Act</w:t>
            </w:r>
            <w:r w:rsidRPr="004058B5">
              <w:rPr>
                <w:rFonts w:ascii="Futura Lt BT" w:hAnsi="Futura Lt BT"/>
                <w:sz w:val="22"/>
                <w:szCs w:val="22"/>
              </w:rPr>
              <w:t>,</w:t>
            </w:r>
            <w:r>
              <w:rPr>
                <w:rFonts w:ascii="Futura Lt BT" w:hAnsi="Futura Lt BT"/>
                <w:sz w:val="22"/>
                <w:szCs w:val="22"/>
              </w:rPr>
              <w:t xml:space="preserve"> c</w:t>
            </w:r>
            <w:r w:rsidR="00FC5782" w:rsidRPr="00FC5782">
              <w:rPr>
                <w:rFonts w:ascii="Futura Lt BT" w:hAnsi="Futura Lt BT"/>
                <w:sz w:val="22"/>
                <w:szCs w:val="22"/>
              </w:rPr>
              <w:t>apitalised management costs and fees to be paid after the eligibility period for a financial instrument providing equity shall not exceed 1</w:t>
            </w:r>
            <w:r w:rsidR="001D4C4D">
              <w:rPr>
                <w:rFonts w:ascii="Futura Lt BT" w:hAnsi="Futura Lt BT"/>
                <w:sz w:val="22"/>
                <w:szCs w:val="22"/>
              </w:rPr>
              <w:t>.</w:t>
            </w:r>
            <w:r w:rsidR="00FC5782" w:rsidRPr="00FC5782">
              <w:rPr>
                <w:rFonts w:ascii="Futura Lt BT" w:hAnsi="Futura Lt BT"/>
                <w:sz w:val="22"/>
                <w:szCs w:val="22"/>
              </w:rPr>
              <w:t xml:space="preserve">5 % per annum of the programme contributions paid to the final recipients within the meaning of Article 42(1)(a) of </w:t>
            </w:r>
            <w:r w:rsidR="00DF1CAF">
              <w:rPr>
                <w:rFonts w:ascii="Futura Lt BT" w:hAnsi="Futura Lt BT"/>
                <w:sz w:val="22"/>
                <w:szCs w:val="22"/>
              </w:rPr>
              <w:t>the CPR</w:t>
            </w:r>
            <w:r w:rsidR="00FC5782" w:rsidRPr="00FC5782">
              <w:rPr>
                <w:rFonts w:ascii="Futura Lt BT" w:hAnsi="Futura Lt BT"/>
                <w:sz w:val="22"/>
                <w:szCs w:val="22"/>
              </w:rPr>
              <w:t xml:space="preserve"> in the form of equity, which have yet to be paid back to the financial instrument, calculated pro rata </w:t>
            </w:r>
            <w:proofErr w:type="spellStart"/>
            <w:r w:rsidR="00FC5782" w:rsidRPr="00FC5782">
              <w:rPr>
                <w:rFonts w:ascii="Futura Lt BT" w:hAnsi="Futura Lt BT"/>
                <w:sz w:val="22"/>
                <w:szCs w:val="22"/>
              </w:rPr>
              <w:t>temporis</w:t>
            </w:r>
            <w:proofErr w:type="spellEnd"/>
            <w:r w:rsidR="00FC5782" w:rsidRPr="00FC5782">
              <w:rPr>
                <w:rFonts w:ascii="Futura Lt BT" w:hAnsi="Futura Lt BT"/>
                <w:sz w:val="22"/>
                <w:szCs w:val="22"/>
              </w:rPr>
              <w:t xml:space="preserve"> from the end of the eligibility period until repayment of the investment, the end of the recovery procedure in the case of defaults or the period referred to in Article 42(2) of that Regulation, whichever is earlier</w:t>
            </w:r>
            <w:r w:rsidR="00FC5782">
              <w:rPr>
                <w:rFonts w:ascii="Futura Lt BT" w:hAnsi="Futura Lt BT"/>
                <w:sz w:val="22"/>
                <w:szCs w:val="22"/>
              </w:rPr>
              <w:t>.</w:t>
            </w:r>
            <w:r w:rsidR="009D59B4" w:rsidRPr="00FC5782">
              <w:rPr>
                <w:rFonts w:ascii="Futura Lt BT" w:hAnsi="Futura Lt BT"/>
                <w:sz w:val="22"/>
                <w:szCs w:val="22"/>
              </w:rPr>
              <w:t xml:space="preserve"> </w:t>
            </w:r>
          </w:p>
          <w:p w:rsidR="00FC5782" w:rsidRPr="00FC5782" w:rsidRDefault="009D59B4" w:rsidP="001D4C4D">
            <w:pPr>
              <w:spacing w:before="120" w:after="120"/>
              <w:jc w:val="both"/>
              <w:rPr>
                <w:rFonts w:ascii="Futura Lt BT" w:hAnsi="Futura Lt BT"/>
                <w:sz w:val="22"/>
                <w:szCs w:val="22"/>
              </w:rPr>
            </w:pPr>
            <w:r w:rsidRPr="00FC5782">
              <w:rPr>
                <w:rFonts w:ascii="Futura Lt BT" w:hAnsi="Futura Lt BT"/>
                <w:sz w:val="22"/>
                <w:szCs w:val="22"/>
              </w:rPr>
              <w:t>Furthermore, pursuant to Article 13 (3) of the Delegated Act</w:t>
            </w:r>
            <w:r w:rsidR="004058B5">
              <w:rPr>
                <w:rFonts w:ascii="Futura Lt BT" w:hAnsi="Futura Lt BT"/>
                <w:sz w:val="22"/>
                <w:szCs w:val="22"/>
              </w:rPr>
              <w:t>,</w:t>
            </w:r>
            <w:r w:rsidRPr="00FC5782">
              <w:rPr>
                <w:rFonts w:ascii="Futura Lt BT" w:hAnsi="Futura Lt BT"/>
                <w:sz w:val="22"/>
                <w:szCs w:val="22"/>
              </w:rPr>
              <w:t xml:space="preserve"> the aggregate amount of management costs and fees over the eligibility period laid down in Article 65(2) of </w:t>
            </w:r>
            <w:r w:rsidR="00DF1CAF">
              <w:rPr>
                <w:rFonts w:ascii="Futura Lt BT" w:hAnsi="Futura Lt BT"/>
                <w:sz w:val="22"/>
                <w:szCs w:val="22"/>
              </w:rPr>
              <w:t>the CPR</w:t>
            </w:r>
            <w:r w:rsidRPr="00FC5782">
              <w:rPr>
                <w:rFonts w:ascii="Futura Lt BT" w:hAnsi="Futura Lt BT"/>
                <w:sz w:val="22"/>
                <w:szCs w:val="22"/>
              </w:rPr>
              <w:t xml:space="preserve"> shall not exceed the following limits: for a financial instrument providing equity, 20 % of the total amount of programme contributions paid to the financial instrument.</w:t>
            </w:r>
          </w:p>
        </w:tc>
      </w:tr>
      <w:tr w:rsidR="003A3F7F" w:rsidRPr="003A3F7F" w:rsidTr="004E6390">
        <w:tc>
          <w:tcPr>
            <w:tcW w:w="2825" w:type="dxa"/>
            <w:shd w:val="clear" w:color="auto" w:fill="auto"/>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lastRenderedPageBreak/>
              <w:t>Distribution cascade / carried interest</w:t>
            </w:r>
          </w:p>
        </w:tc>
        <w:tc>
          <w:tcPr>
            <w:tcW w:w="6417" w:type="dxa"/>
            <w:shd w:val="clear" w:color="auto" w:fill="auto"/>
          </w:tcPr>
          <w:p w:rsidR="003A3F7F" w:rsidRPr="003A3F7F" w:rsidRDefault="003A3F7F" w:rsidP="003A3F7F">
            <w:pPr>
              <w:tabs>
                <w:tab w:val="left" w:pos="317"/>
              </w:tabs>
              <w:spacing w:before="120" w:after="120"/>
              <w:jc w:val="both"/>
              <w:rPr>
                <w:rFonts w:ascii="Futura Lt BT" w:eastAsiaTheme="minorEastAsia" w:hAnsi="Futura Lt BT"/>
                <w:sz w:val="22"/>
                <w:szCs w:val="22"/>
              </w:rPr>
            </w:pPr>
            <w:r w:rsidRPr="003A3F7F">
              <w:rPr>
                <w:rFonts w:ascii="Futura Lt BT" w:eastAsiaTheme="minorEastAsia" w:hAnsi="Futura Lt BT"/>
                <w:sz w:val="22"/>
                <w:szCs w:val="22"/>
              </w:rPr>
              <w:t>It shall envisage the accrual of carried interest / an incentive fee in favour of the Fund Manager upon the Equity Fund investors having received back their disbursements (or alternatively total commitments to the Fund) plus an additional preferred return (rate to be agreed).</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Compliance</w:t>
            </w:r>
          </w:p>
        </w:tc>
        <w:tc>
          <w:tcPr>
            <w:tcW w:w="6417" w:type="dxa"/>
          </w:tcPr>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The Applicant shall refer to EIF Policies, in particular:</w:t>
            </w:r>
          </w:p>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w:t>
            </w:r>
            <w:r w:rsidRPr="003A3F7F">
              <w:rPr>
                <w:rFonts w:ascii="Futura Lt BT" w:hAnsi="Futura Lt BT"/>
                <w:sz w:val="22"/>
                <w:szCs w:val="22"/>
              </w:rPr>
              <w:tab/>
              <w:t>Anti Fraud Policy</w:t>
            </w:r>
            <w:r w:rsidRPr="003A3F7F">
              <w:rPr>
                <w:rStyle w:val="FootnoteReference"/>
                <w:rFonts w:ascii="Futura Lt BT" w:hAnsi="Futura Lt BT"/>
                <w:sz w:val="22"/>
                <w:szCs w:val="22"/>
              </w:rPr>
              <w:footnoteReference w:id="8"/>
            </w:r>
            <w:r w:rsidRPr="003A3F7F">
              <w:rPr>
                <w:rFonts w:ascii="Futura Lt BT" w:hAnsi="Futura Lt BT"/>
                <w:sz w:val="22"/>
                <w:szCs w:val="22"/>
              </w:rPr>
              <w:t>;</w:t>
            </w:r>
          </w:p>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w:t>
            </w:r>
            <w:r w:rsidRPr="003A3F7F">
              <w:rPr>
                <w:rFonts w:ascii="Futura Lt BT" w:hAnsi="Futura Lt BT"/>
                <w:sz w:val="22"/>
                <w:szCs w:val="22"/>
              </w:rPr>
              <w:tab/>
              <w:t>Policy on Offshore Financial Centres &amp; Governance Transparency</w:t>
            </w:r>
            <w:r w:rsidRPr="003A3F7F">
              <w:rPr>
                <w:rStyle w:val="FootnoteReference"/>
                <w:rFonts w:ascii="Futura Lt BT" w:hAnsi="Futura Lt BT"/>
                <w:sz w:val="22"/>
                <w:szCs w:val="22"/>
              </w:rPr>
              <w:footnoteReference w:id="9"/>
            </w:r>
            <w:r w:rsidRPr="003A3F7F">
              <w:rPr>
                <w:rFonts w:ascii="Futura Lt BT" w:hAnsi="Futura Lt BT"/>
                <w:sz w:val="22"/>
                <w:szCs w:val="22"/>
              </w:rPr>
              <w:t>;</w:t>
            </w:r>
          </w:p>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All as published on the EIF website.</w:t>
            </w:r>
          </w:p>
          <w:p w:rsidR="003A3F7F" w:rsidRPr="003A3F7F" w:rsidRDefault="003A3F7F" w:rsidP="003A3F7F">
            <w:pPr>
              <w:tabs>
                <w:tab w:val="left" w:pos="317"/>
              </w:tabs>
              <w:spacing w:before="120" w:after="120"/>
              <w:jc w:val="both"/>
              <w:rPr>
                <w:rFonts w:ascii="Futura Lt BT" w:eastAsiaTheme="minorEastAsia" w:hAnsi="Futura Lt BT"/>
                <w:sz w:val="22"/>
                <w:szCs w:val="22"/>
                <w:u w:val="single"/>
              </w:rPr>
            </w:pPr>
            <w:r w:rsidRPr="003A3F7F">
              <w:rPr>
                <w:rFonts w:ascii="Futura Lt BT" w:hAnsi="Futura Lt BT"/>
                <w:sz w:val="22"/>
                <w:szCs w:val="22"/>
              </w:rPr>
              <w:t>Clear procedures for KYC/AML and integrity checks on the sourced Private Investors and management of conflicts of interest shall be implemented by the Fund Manager in line with requirements of national legislation.</w:t>
            </w:r>
          </w:p>
        </w:tc>
      </w:tr>
      <w:tr w:rsidR="003A3F7F" w:rsidRPr="003A3F7F" w:rsidTr="004E6390">
        <w:trPr>
          <w:trHeight w:val="3448"/>
        </w:trPr>
        <w:tc>
          <w:tcPr>
            <w:tcW w:w="2825" w:type="dxa"/>
            <w:shd w:val="clear" w:color="auto" w:fill="auto"/>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lastRenderedPageBreak/>
              <w:t>Prohibited types of investees and activities</w:t>
            </w:r>
          </w:p>
        </w:tc>
        <w:tc>
          <w:tcPr>
            <w:tcW w:w="6417" w:type="dxa"/>
            <w:shd w:val="clear" w:color="auto" w:fill="auto"/>
          </w:tcPr>
          <w:p w:rsidR="003A3F7F" w:rsidRPr="003A3F7F" w:rsidRDefault="003A3F7F" w:rsidP="003A3F7F">
            <w:pPr>
              <w:tabs>
                <w:tab w:val="left" w:pos="317"/>
              </w:tabs>
              <w:spacing w:before="120" w:after="120"/>
              <w:jc w:val="both"/>
              <w:rPr>
                <w:rFonts w:ascii="Futura Lt BT" w:hAnsi="Futura Lt BT" w:cs="Futura Lt BT"/>
                <w:color w:val="000000"/>
                <w:sz w:val="22"/>
                <w:szCs w:val="22"/>
              </w:rPr>
            </w:pPr>
            <w:r w:rsidRPr="003A3F7F">
              <w:rPr>
                <w:rFonts w:ascii="Futura Lt BT" w:hAnsi="Futura Lt BT" w:cs="Futura Lt BT"/>
                <w:color w:val="000000"/>
                <w:sz w:val="22"/>
                <w:szCs w:val="22"/>
              </w:rPr>
              <w:t xml:space="preserve">The Eligible Investees shall not have a substantial focus on one or more Restricted Sectors as set out in the “Guidelines on the EIF Restricted Sectors” available for download on </w:t>
            </w:r>
            <w:r w:rsidRPr="003A3F7F">
              <w:rPr>
                <w:rFonts w:ascii="Futura Lt BT" w:hAnsi="Futura Lt BT" w:cs="Futura Lt BT"/>
                <w:color w:val="0000FF"/>
                <w:sz w:val="22"/>
                <w:szCs w:val="22"/>
                <w:u w:val="single"/>
              </w:rPr>
              <w:t>www.eif.org</w:t>
            </w:r>
            <w:r w:rsidRPr="003A3F7F">
              <w:rPr>
                <w:rStyle w:val="FootnoteReference"/>
                <w:rFonts w:ascii="Futura Lt BT" w:hAnsi="Futura Lt BT" w:cs="Futura Lt BT"/>
                <w:color w:val="0000FF"/>
                <w:sz w:val="22"/>
                <w:szCs w:val="22"/>
                <w:u w:val="single"/>
              </w:rPr>
              <w:footnoteReference w:id="10"/>
            </w:r>
            <w:r w:rsidRPr="003A3F7F">
              <w:rPr>
                <w:rFonts w:ascii="Futura Lt BT" w:hAnsi="Futura Lt BT" w:cs="Futura Lt BT"/>
                <w:color w:val="000000"/>
                <w:sz w:val="22"/>
                <w:szCs w:val="22"/>
              </w:rPr>
              <w:t>.</w:t>
            </w:r>
          </w:p>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 xml:space="preserve">Furthermore, investments in the following types of investees and activities cannot be supported in accordance with art 3.3 of </w:t>
            </w:r>
            <w:r w:rsidR="00C74E76">
              <w:rPr>
                <w:rFonts w:ascii="Futura Lt BT" w:hAnsi="Futura Lt BT"/>
                <w:sz w:val="22"/>
                <w:szCs w:val="22"/>
              </w:rPr>
              <w:t>the CPR</w:t>
            </w:r>
            <w:r w:rsidRPr="003A3F7F">
              <w:rPr>
                <w:rFonts w:ascii="Futura Lt BT" w:hAnsi="Futura Lt BT"/>
                <w:sz w:val="22"/>
                <w:szCs w:val="22"/>
              </w:rPr>
              <w:t>:</w:t>
            </w:r>
          </w:p>
          <w:p w:rsidR="003A3F7F" w:rsidRPr="003A3F7F" w:rsidRDefault="003A3F7F" w:rsidP="003A3F7F">
            <w:pPr>
              <w:pStyle w:val="ListParagraph"/>
              <w:widowControl/>
              <w:numPr>
                <w:ilvl w:val="0"/>
                <w:numId w:val="27"/>
              </w:numPr>
              <w:tabs>
                <w:tab w:val="clear" w:pos="9"/>
                <w:tab w:val="clear" w:pos="33"/>
                <w:tab w:val="left" w:pos="317"/>
              </w:tabs>
              <w:autoSpaceDE/>
              <w:autoSpaceDN/>
              <w:adjustRightInd/>
              <w:ind w:right="0"/>
              <w:rPr>
                <w:szCs w:val="22"/>
              </w:rPr>
            </w:pPr>
            <w:r w:rsidRPr="003A3F7F">
              <w:rPr>
                <w:szCs w:val="22"/>
              </w:rPr>
              <w:t>the decommissioning or the construction of nuclear power stations;</w:t>
            </w:r>
          </w:p>
          <w:p w:rsidR="003A3F7F" w:rsidRPr="003A3F7F" w:rsidRDefault="003A3F7F" w:rsidP="003A3F7F">
            <w:pPr>
              <w:pStyle w:val="ListParagraph"/>
              <w:widowControl/>
              <w:numPr>
                <w:ilvl w:val="0"/>
                <w:numId w:val="27"/>
              </w:numPr>
              <w:tabs>
                <w:tab w:val="clear" w:pos="9"/>
                <w:tab w:val="clear" w:pos="33"/>
                <w:tab w:val="left" w:pos="317"/>
              </w:tabs>
              <w:autoSpaceDE/>
              <w:autoSpaceDN/>
              <w:adjustRightInd/>
              <w:ind w:right="0"/>
              <w:rPr>
                <w:szCs w:val="22"/>
              </w:rPr>
            </w:pPr>
            <w:r w:rsidRPr="003A3F7F">
              <w:rPr>
                <w:szCs w:val="22"/>
              </w:rPr>
              <w:t>investment to achieve the reduction of greenhouse gas emissions from activities listed in Annex I to Directive 2003/87/EC;</w:t>
            </w:r>
          </w:p>
          <w:p w:rsidR="003A3F7F" w:rsidRPr="003A3F7F" w:rsidRDefault="003A3F7F" w:rsidP="003A3F7F">
            <w:pPr>
              <w:pStyle w:val="ListParagraph"/>
              <w:widowControl/>
              <w:numPr>
                <w:ilvl w:val="0"/>
                <w:numId w:val="27"/>
              </w:numPr>
              <w:tabs>
                <w:tab w:val="clear" w:pos="9"/>
                <w:tab w:val="clear" w:pos="33"/>
                <w:tab w:val="left" w:pos="317"/>
              </w:tabs>
              <w:autoSpaceDE/>
              <w:autoSpaceDN/>
              <w:adjustRightInd/>
              <w:ind w:right="0"/>
              <w:rPr>
                <w:szCs w:val="22"/>
              </w:rPr>
            </w:pPr>
            <w:r w:rsidRPr="003A3F7F">
              <w:rPr>
                <w:szCs w:val="22"/>
              </w:rPr>
              <w:t>the manufacturing, processing and marketing of tobacco and tobacco products;</w:t>
            </w:r>
          </w:p>
          <w:p w:rsidR="003A3F7F" w:rsidRPr="003A3F7F" w:rsidRDefault="003A3F7F" w:rsidP="003A3F7F">
            <w:pPr>
              <w:pStyle w:val="ListParagraph"/>
              <w:widowControl/>
              <w:numPr>
                <w:ilvl w:val="0"/>
                <w:numId w:val="27"/>
              </w:numPr>
              <w:tabs>
                <w:tab w:val="clear" w:pos="9"/>
                <w:tab w:val="clear" w:pos="33"/>
                <w:tab w:val="left" w:pos="317"/>
              </w:tabs>
              <w:autoSpaceDE/>
              <w:autoSpaceDN/>
              <w:adjustRightInd/>
              <w:ind w:right="0"/>
              <w:rPr>
                <w:szCs w:val="22"/>
              </w:rPr>
            </w:pPr>
            <w:r w:rsidRPr="003A3F7F">
              <w:rPr>
                <w:szCs w:val="22"/>
              </w:rPr>
              <w:t>undertakings in difficulty, as defined under EU state aid rules;</w:t>
            </w:r>
          </w:p>
          <w:p w:rsidR="003A3F7F" w:rsidRPr="003A3F7F" w:rsidRDefault="003A3F7F" w:rsidP="003A3F7F">
            <w:pPr>
              <w:pStyle w:val="ListParagraph"/>
              <w:widowControl/>
              <w:numPr>
                <w:ilvl w:val="0"/>
                <w:numId w:val="27"/>
              </w:numPr>
              <w:tabs>
                <w:tab w:val="clear" w:pos="9"/>
                <w:tab w:val="clear" w:pos="33"/>
                <w:tab w:val="left" w:pos="317"/>
              </w:tabs>
              <w:autoSpaceDE/>
              <w:autoSpaceDN/>
              <w:adjustRightInd/>
              <w:ind w:right="0"/>
              <w:rPr>
                <w:szCs w:val="22"/>
              </w:rPr>
            </w:pPr>
            <w:proofErr w:type="gramStart"/>
            <w:r w:rsidRPr="003A3F7F">
              <w:rPr>
                <w:szCs w:val="22"/>
              </w:rPr>
              <w:t>investment</w:t>
            </w:r>
            <w:proofErr w:type="gramEnd"/>
            <w:r w:rsidRPr="003A3F7F">
              <w:rPr>
                <w:szCs w:val="22"/>
              </w:rPr>
              <w:t xml:space="preserve"> in airport infrastructure unless related to environmental protection or accompanied by investment necessary to mitigate or reduce its negative environmental impact.</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Publicity</w:t>
            </w:r>
          </w:p>
        </w:tc>
        <w:tc>
          <w:tcPr>
            <w:tcW w:w="6417" w:type="dxa"/>
          </w:tcPr>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The Fund Manager will have to carry out adequate publicity activities and ensure visibility of European Structural and Investment Funds (ESIF) financing in line with ESIF requirements, to be specified in the Operational Agreement.</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Reporting</w:t>
            </w:r>
          </w:p>
        </w:tc>
        <w:tc>
          <w:tcPr>
            <w:tcW w:w="6417" w:type="dxa"/>
          </w:tcPr>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The Fund Manager will provide EIF with periodical information in a standardised form and scope as per Invest Europe guidelines for reporting, in compliance with ESIF regulations and national requirements, as to be specified in the Operational Agreement.</w:t>
            </w:r>
          </w:p>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It is important to note that ESIF and state aid reporting rules will require Fund Managers to provide new data points (such as a split between base and performance management fees and the split between private and public nature of investors) which typically are not being tracked and a higher granularity of data (such as but not limited to Level 2 NACE and NUTS codes and country fiscal numbers). Furthermore, the Fund Manager should report any additional data that may derive from future changes to the ESIF regulations.</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Monitoring and Audit</w:t>
            </w:r>
          </w:p>
        </w:tc>
        <w:tc>
          <w:tcPr>
            <w:tcW w:w="6417" w:type="dxa"/>
          </w:tcPr>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 xml:space="preserve">The Fund Manager and the investee companies shall agree to keep records as required under ESIF regulations and to allow and to provide access to documents related to the Financial Instrument for the representatives of the European Commission (including the European Anti-Fraud Office (OLAF)), the Court of Auditors of the European Communities, EIF, the MS and any other authorised bodies duly empowered by applicable law to carry out audit and/or control activities. To that effect, the Fund Manager shall include appropriate provisions in each investment agreement. </w:t>
            </w:r>
          </w:p>
          <w:p w:rsidR="003A3F7F" w:rsidRPr="003A3F7F" w:rsidRDefault="003A3F7F" w:rsidP="002D02F6">
            <w:pPr>
              <w:tabs>
                <w:tab w:val="left" w:pos="317"/>
              </w:tabs>
              <w:spacing w:before="120" w:after="120"/>
              <w:jc w:val="both"/>
              <w:rPr>
                <w:rFonts w:ascii="Futura Lt BT" w:hAnsi="Futura Lt BT"/>
                <w:sz w:val="22"/>
                <w:szCs w:val="22"/>
              </w:rPr>
            </w:pPr>
            <w:r w:rsidRPr="003A3F7F">
              <w:rPr>
                <w:rFonts w:ascii="Futura Lt BT" w:hAnsi="Futura Lt BT"/>
                <w:sz w:val="22"/>
                <w:szCs w:val="22"/>
              </w:rPr>
              <w:lastRenderedPageBreak/>
              <w:t xml:space="preserve">A quarterly meeting shall be held with the EIF in order to decide on those matters concerning the Fund that would be decided at the level of an advisory board of a typical private equity fund. </w:t>
            </w:r>
            <w:r w:rsidR="002D02F6">
              <w:rPr>
                <w:rFonts w:ascii="Futura Lt BT" w:hAnsi="Futura Lt BT"/>
                <w:sz w:val="22"/>
                <w:szCs w:val="22"/>
              </w:rPr>
              <w:t>Alternatively, an advisory board will be held on a regular basis (periodicity of meetings to be determined by the EIF).</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lastRenderedPageBreak/>
              <w:t>Fund’s due diligence before investments</w:t>
            </w:r>
          </w:p>
        </w:tc>
        <w:tc>
          <w:tcPr>
            <w:tcW w:w="6417" w:type="dxa"/>
          </w:tcPr>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The Fund Manager will make investment decisions based on each investee’s business plan, which should contain product description, turnover and profitability calculations and forecasts, previous assessment of project viability, as well as each investment’s clear and real exit strategy. A full arms’ length due diligence of the potential investees shall be carried out by the Fund Manager.</w:t>
            </w:r>
          </w:p>
        </w:tc>
      </w:tr>
      <w:tr w:rsidR="003A3F7F" w:rsidRPr="003A3F7F" w:rsidTr="004E6390">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Additional features of the Financial Intermediary</w:t>
            </w:r>
          </w:p>
        </w:tc>
        <w:tc>
          <w:tcPr>
            <w:tcW w:w="6417" w:type="dxa"/>
          </w:tcPr>
          <w:p w:rsidR="003A3F7F" w:rsidRPr="003A3F7F" w:rsidRDefault="003A3F7F" w:rsidP="003A3F7F">
            <w:pPr>
              <w:tabs>
                <w:tab w:val="left" w:pos="317"/>
              </w:tabs>
              <w:spacing w:before="120" w:after="120"/>
              <w:jc w:val="both"/>
              <w:rPr>
                <w:rFonts w:ascii="Futura Lt BT" w:hAnsi="Futura Lt BT"/>
                <w:sz w:val="22"/>
                <w:szCs w:val="22"/>
              </w:rPr>
            </w:pPr>
            <w:r w:rsidRPr="003A3F7F">
              <w:rPr>
                <w:rFonts w:ascii="Futura Lt BT" w:hAnsi="Futura Lt BT"/>
                <w:sz w:val="22"/>
                <w:szCs w:val="22"/>
              </w:rPr>
              <w:t xml:space="preserve">The Fund Manager will manage the equity fund based on commercial principles. In the management of the fund, the Fund Manager shall perform controls as required by the public nature of the </w:t>
            </w:r>
            <w:proofErr w:type="spellStart"/>
            <w:r w:rsidRPr="003A3F7F">
              <w:rPr>
                <w:rFonts w:ascii="Futura Lt BT" w:hAnsi="Futura Lt BT"/>
                <w:sz w:val="22"/>
                <w:szCs w:val="22"/>
              </w:rPr>
              <w:t>FoF</w:t>
            </w:r>
            <w:proofErr w:type="spellEnd"/>
            <w:r w:rsidRPr="003A3F7F">
              <w:rPr>
                <w:rFonts w:ascii="Futura Lt BT" w:hAnsi="Futura Lt BT"/>
                <w:sz w:val="22"/>
                <w:szCs w:val="22"/>
              </w:rPr>
              <w:t xml:space="preserve"> investment.</w:t>
            </w:r>
          </w:p>
        </w:tc>
      </w:tr>
      <w:tr w:rsidR="003A3F7F" w:rsidRPr="003A3F7F" w:rsidTr="004E6390">
        <w:trPr>
          <w:trHeight w:val="462"/>
        </w:trPr>
        <w:tc>
          <w:tcPr>
            <w:tcW w:w="2825" w:type="dxa"/>
          </w:tcPr>
          <w:p w:rsidR="003A3F7F" w:rsidRPr="003A3F7F" w:rsidRDefault="003A3F7F" w:rsidP="003A3F7F">
            <w:pPr>
              <w:spacing w:before="120" w:after="120"/>
              <w:rPr>
                <w:rFonts w:ascii="Futura Lt BT" w:hAnsi="Futura Lt BT"/>
                <w:b/>
                <w:sz w:val="22"/>
                <w:szCs w:val="22"/>
              </w:rPr>
            </w:pPr>
            <w:r w:rsidRPr="003A3F7F">
              <w:rPr>
                <w:rFonts w:ascii="Futura Lt BT" w:hAnsi="Futura Lt BT"/>
                <w:b/>
                <w:sz w:val="22"/>
                <w:szCs w:val="22"/>
              </w:rPr>
              <w:t>Additional requirements</w:t>
            </w:r>
          </w:p>
        </w:tc>
        <w:tc>
          <w:tcPr>
            <w:tcW w:w="6417" w:type="dxa"/>
          </w:tcPr>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When selecting a Financial Intermediary, the selection panel shall satisfy itself that this intermediary fulfils the requirements set out in Delegated Act. The Fund Manager shall ensure compliance with applicable law, including rules covering the ESIF and relevant national law and regulations, state aid, money laundering, the fight against terrorism and tax fraud. The Fund Manager may, in line with its internal rules and procedures and particularly in the cases where fraudulent behaviour is suspected, be required to perform monitoring checks at the level of the investee companies.</w:t>
            </w:r>
          </w:p>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The fund shall not be established and shall not maintain business relations with entities incorporated in territories, whose jurisdictions do not cooperate with European Union in relation to the application of the internationally agreed tax standards and shall transpose such requirements in its contracts with final beneficiaries.</w:t>
            </w:r>
          </w:p>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The fund shall comply with relevant standards and applicable legislation on the prevention of money laundering, the fight against terrorism and tax fraud to which they may be subject. Funds (and sub-intermediaries) shall not be incorporated in territories whose jurisdictions does not co-operate with the EU in relation to the application of internationally agreed tax standards. Each applying Financial Intermediary may inquire about the status of a particular jurisdiction with EIF.</w:t>
            </w:r>
          </w:p>
          <w:p w:rsidR="003A3F7F" w:rsidRPr="003A3F7F" w:rsidRDefault="003A3F7F" w:rsidP="003A3F7F">
            <w:pPr>
              <w:spacing w:before="120" w:after="120"/>
              <w:jc w:val="both"/>
              <w:rPr>
                <w:rFonts w:ascii="Futura Lt BT" w:hAnsi="Futura Lt BT"/>
                <w:sz w:val="22"/>
                <w:szCs w:val="22"/>
              </w:rPr>
            </w:pPr>
            <w:r w:rsidRPr="003A3F7F">
              <w:rPr>
                <w:rFonts w:ascii="Futura Lt BT" w:hAnsi="Futura Lt BT"/>
                <w:sz w:val="22"/>
                <w:szCs w:val="22"/>
              </w:rPr>
              <w:t>The fund will be required to return amounts invested which become affected by irregularities. For irregularities affecting amounts invested by the fund into target SMEs, the fund will be required to apply all applicable contractual and legal measures with due diligence for the purpose of recovering the relevant amounts.</w:t>
            </w:r>
          </w:p>
        </w:tc>
      </w:tr>
    </w:tbl>
    <w:p w:rsidR="0058603D" w:rsidRDefault="0058603D">
      <w:pPr>
        <w:rPr>
          <w:rFonts w:ascii="Futura Lt BT" w:hAnsi="Futura Lt BT"/>
          <w:sz w:val="22"/>
          <w:szCs w:val="22"/>
        </w:rPr>
      </w:pPr>
      <w:r>
        <w:rPr>
          <w:rFonts w:ascii="Futura Lt BT" w:hAnsi="Futura Lt BT"/>
          <w:sz w:val="22"/>
          <w:szCs w:val="22"/>
        </w:rPr>
        <w:br w:type="page"/>
      </w:r>
    </w:p>
    <w:p w:rsidR="003A3F7F" w:rsidRPr="00173F82" w:rsidRDefault="003A3F7F" w:rsidP="00523F1D">
      <w:pPr>
        <w:rPr>
          <w:rFonts w:ascii="Futura Lt BT" w:hAnsi="Futura Lt BT"/>
          <w:b/>
        </w:rPr>
      </w:pPr>
      <w:r w:rsidRPr="00173F82">
        <w:rPr>
          <w:rFonts w:ascii="Futura Lt BT" w:hAnsi="Futura Lt BT"/>
          <w:b/>
        </w:rPr>
        <w:lastRenderedPageBreak/>
        <w:t>Appendix 2</w:t>
      </w:r>
      <w:r w:rsidR="0058603D" w:rsidRPr="00173F82">
        <w:rPr>
          <w:rFonts w:ascii="Futura Lt BT" w:hAnsi="Futura Lt BT"/>
          <w:b/>
        </w:rPr>
        <w:t xml:space="preserve"> – </w:t>
      </w:r>
      <w:proofErr w:type="spellStart"/>
      <w:r w:rsidR="0058603D" w:rsidRPr="00173F82">
        <w:rPr>
          <w:rFonts w:ascii="Futura Lt BT" w:hAnsi="Futura Lt BT"/>
          <w:b/>
        </w:rPr>
        <w:t>Termsheet</w:t>
      </w:r>
      <w:proofErr w:type="spellEnd"/>
      <w:r w:rsidR="0058603D" w:rsidRPr="00173F82">
        <w:rPr>
          <w:rFonts w:ascii="Futura Lt BT" w:hAnsi="Futura Lt BT"/>
          <w:b/>
        </w:rPr>
        <w:t>, Co-investment Facility</w:t>
      </w:r>
      <w:r w:rsidR="00402693" w:rsidRPr="00173F82">
        <w:rPr>
          <w:rFonts w:ascii="Futura Lt BT" w:hAnsi="Futura Lt BT"/>
          <w:b/>
        </w:rPr>
        <w:t xml:space="preserve"> Window</w:t>
      </w:r>
    </w:p>
    <w:p w:rsidR="003A3F7F" w:rsidRPr="003A3F7F" w:rsidRDefault="003A3F7F" w:rsidP="00523F1D">
      <w:pPr>
        <w:rPr>
          <w:rFonts w:ascii="Futura Lt BT" w:hAnsi="Futura Lt BT"/>
          <w:sz w:val="22"/>
          <w:szCs w:val="22"/>
        </w:rPr>
      </w:pPr>
    </w:p>
    <w:tbl>
      <w:tblPr>
        <w:tblStyle w:val="TableGrid"/>
        <w:tblW w:w="0" w:type="auto"/>
        <w:tblLook w:val="04A0" w:firstRow="1" w:lastRow="0" w:firstColumn="1" w:lastColumn="0" w:noHBand="0" w:noVBand="1"/>
      </w:tblPr>
      <w:tblGrid>
        <w:gridCol w:w="2442"/>
        <w:gridCol w:w="6800"/>
      </w:tblGrid>
      <w:tr w:rsidR="003A3F7F" w:rsidRPr="003A3F7F" w:rsidTr="009D3174">
        <w:trPr>
          <w:trHeight w:val="324"/>
        </w:trPr>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Financial Instrument</w:t>
            </w:r>
          </w:p>
        </w:tc>
        <w:tc>
          <w:tcPr>
            <w:tcW w:w="6800" w:type="dxa"/>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Co-Investment Facility</w:t>
            </w:r>
            <w:r w:rsidR="00402693">
              <w:rPr>
                <w:rFonts w:ascii="Futura Lt BT" w:hAnsi="Futura Lt BT"/>
                <w:sz w:val="22"/>
                <w:szCs w:val="22"/>
              </w:rPr>
              <w:t xml:space="preserve"> </w:t>
            </w:r>
            <w:r w:rsidR="00B60308">
              <w:rPr>
                <w:rFonts w:ascii="Futura Lt BT" w:hAnsi="Futura Lt BT"/>
                <w:sz w:val="22"/>
                <w:szCs w:val="22"/>
              </w:rPr>
              <w:t>Window</w:t>
            </w:r>
          </w:p>
        </w:tc>
      </w:tr>
      <w:tr w:rsidR="00402693" w:rsidRPr="003A3F7F" w:rsidTr="001D4C4D">
        <w:tc>
          <w:tcPr>
            <w:tcW w:w="2442" w:type="dxa"/>
          </w:tcPr>
          <w:p w:rsidR="00402693" w:rsidRPr="003A3F7F" w:rsidRDefault="00402693" w:rsidP="009D3174">
            <w:pPr>
              <w:spacing w:before="120"/>
              <w:rPr>
                <w:rFonts w:ascii="Futura Lt BT" w:hAnsi="Futura Lt BT"/>
                <w:b/>
                <w:sz w:val="22"/>
                <w:szCs w:val="22"/>
              </w:rPr>
            </w:pPr>
            <w:r w:rsidRPr="003A3F7F">
              <w:rPr>
                <w:rFonts w:ascii="Futura Lt BT" w:hAnsi="Futura Lt BT"/>
                <w:b/>
                <w:sz w:val="22"/>
                <w:szCs w:val="22"/>
              </w:rPr>
              <w:t>Fund Manager</w:t>
            </w:r>
          </w:p>
        </w:tc>
        <w:tc>
          <w:tcPr>
            <w:tcW w:w="6800" w:type="dxa"/>
          </w:tcPr>
          <w:p w:rsidR="00402693" w:rsidRPr="003A3F7F" w:rsidRDefault="00402693" w:rsidP="009D3174">
            <w:pPr>
              <w:tabs>
                <w:tab w:val="left" w:pos="317"/>
              </w:tabs>
              <w:spacing w:before="120"/>
              <w:jc w:val="both"/>
              <w:rPr>
                <w:rFonts w:ascii="Futura Lt BT" w:hAnsi="Futura Lt BT"/>
                <w:sz w:val="22"/>
                <w:szCs w:val="22"/>
              </w:rPr>
            </w:pPr>
            <w:r w:rsidRPr="003A3F7F">
              <w:rPr>
                <w:rFonts w:ascii="Futura Lt BT" w:hAnsi="Futura Lt BT"/>
                <w:sz w:val="22"/>
                <w:szCs w:val="22"/>
              </w:rPr>
              <w:t>The Fund Manager</w:t>
            </w:r>
            <w:r>
              <w:rPr>
                <w:rFonts w:ascii="Futura Lt BT" w:hAnsi="Futura Lt BT"/>
                <w:sz w:val="22"/>
                <w:szCs w:val="22"/>
              </w:rPr>
              <w:t>, selected by EIF to manage the Financial Instrument,</w:t>
            </w:r>
            <w:r w:rsidRPr="003A3F7F">
              <w:rPr>
                <w:rFonts w:ascii="Futura Lt BT" w:hAnsi="Futura Lt BT"/>
                <w:sz w:val="22"/>
                <w:szCs w:val="22"/>
              </w:rPr>
              <w:t xml:space="preserve"> will typically comprise a team with relevant venture capital, private equity, mezzanine, and/ or technology transfer and industry experience. Established, emerging and first time management teams will be considered. </w:t>
            </w:r>
          </w:p>
          <w:p w:rsidR="00402693" w:rsidRPr="003A3F7F" w:rsidRDefault="00402693" w:rsidP="009D3174">
            <w:pPr>
              <w:tabs>
                <w:tab w:val="left" w:pos="317"/>
              </w:tabs>
              <w:spacing w:before="120"/>
              <w:jc w:val="both"/>
              <w:rPr>
                <w:rFonts w:ascii="Futura Lt BT" w:hAnsi="Futura Lt BT"/>
                <w:sz w:val="22"/>
                <w:szCs w:val="22"/>
              </w:rPr>
            </w:pPr>
            <w:r w:rsidRPr="003A3F7F">
              <w:rPr>
                <w:rFonts w:ascii="Futura Lt BT" w:hAnsi="Futura Lt BT"/>
                <w:sz w:val="22"/>
                <w:szCs w:val="22"/>
              </w:rPr>
              <w:t xml:space="preserve">The Fund Manager must operate the </w:t>
            </w:r>
            <w:r>
              <w:rPr>
                <w:rFonts w:ascii="Futura Lt BT" w:hAnsi="Futura Lt BT"/>
                <w:sz w:val="22"/>
                <w:szCs w:val="22"/>
              </w:rPr>
              <w:t>Financial Instrument</w:t>
            </w:r>
            <w:r w:rsidRPr="003A3F7F">
              <w:rPr>
                <w:rFonts w:ascii="Futura Lt BT" w:hAnsi="Futura Lt BT"/>
                <w:sz w:val="22"/>
                <w:szCs w:val="22"/>
              </w:rPr>
              <w:t xml:space="preserve"> according to applicable industry practices, meaning (among others) that it must act with the diligence of a professional manager in good faith and avoiding conflicts of interest. </w:t>
            </w:r>
          </w:p>
          <w:p w:rsidR="00402693" w:rsidRPr="003A3F7F" w:rsidRDefault="00402693" w:rsidP="009D3174">
            <w:pPr>
              <w:spacing w:before="120"/>
              <w:jc w:val="both"/>
              <w:rPr>
                <w:rFonts w:ascii="Futura Lt BT" w:hAnsi="Futura Lt BT"/>
                <w:sz w:val="22"/>
                <w:szCs w:val="22"/>
              </w:rPr>
            </w:pPr>
            <w:r w:rsidRPr="003A3F7F">
              <w:rPr>
                <w:rFonts w:ascii="Futura Lt BT" w:hAnsi="Futura Lt BT"/>
                <w:sz w:val="22"/>
                <w:szCs w:val="22"/>
              </w:rPr>
              <w:t xml:space="preserve">One or more Fund Managers could be selected as a result of the Call for Expression of Interest and subsequent selection process. </w:t>
            </w:r>
          </w:p>
        </w:tc>
      </w:tr>
      <w:tr w:rsidR="003A3F7F" w:rsidRPr="003A3F7F" w:rsidTr="001D4C4D">
        <w:tc>
          <w:tcPr>
            <w:tcW w:w="2442" w:type="dxa"/>
            <w:shd w:val="clear" w:color="auto" w:fill="auto"/>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Description of the Financial Instrument</w:t>
            </w:r>
          </w:p>
        </w:tc>
        <w:tc>
          <w:tcPr>
            <w:tcW w:w="6800" w:type="dxa"/>
            <w:shd w:val="clear" w:color="auto" w:fill="auto"/>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 xml:space="preserve">EIF will commit the </w:t>
            </w:r>
            <w:proofErr w:type="spellStart"/>
            <w:r w:rsidRPr="003A3F7F">
              <w:rPr>
                <w:rFonts w:ascii="Futura Lt BT" w:hAnsi="Futura Lt BT"/>
                <w:sz w:val="22"/>
                <w:szCs w:val="22"/>
              </w:rPr>
              <w:t>FoF’s</w:t>
            </w:r>
            <w:proofErr w:type="spellEnd"/>
            <w:r w:rsidRPr="003A3F7F">
              <w:rPr>
                <w:rFonts w:ascii="Futura Lt BT" w:hAnsi="Futura Lt BT"/>
                <w:sz w:val="22"/>
                <w:szCs w:val="22"/>
              </w:rPr>
              <w:t xml:space="preserve"> resources</w:t>
            </w:r>
            <w:r w:rsidR="009C2361">
              <w:rPr>
                <w:rFonts w:ascii="Futura Lt BT" w:hAnsi="Futura Lt BT"/>
                <w:sz w:val="22"/>
                <w:szCs w:val="22"/>
              </w:rPr>
              <w:t>,</w:t>
            </w:r>
            <w:r w:rsidRPr="003A3F7F">
              <w:rPr>
                <w:rFonts w:ascii="Futura Lt BT" w:hAnsi="Futura Lt BT"/>
                <w:sz w:val="22"/>
                <w:szCs w:val="22"/>
              </w:rPr>
              <w:t xml:space="preserve"> as well as other resources under EIF management</w:t>
            </w:r>
            <w:r w:rsidR="009C2361">
              <w:rPr>
                <w:rFonts w:ascii="Futura Lt BT" w:hAnsi="Futura Lt BT"/>
                <w:sz w:val="22"/>
                <w:szCs w:val="22"/>
              </w:rPr>
              <w:t>,</w:t>
            </w:r>
            <w:r w:rsidRPr="003A3F7F">
              <w:rPr>
                <w:rFonts w:ascii="Futura Lt BT" w:hAnsi="Futura Lt BT"/>
                <w:sz w:val="22"/>
                <w:szCs w:val="22"/>
              </w:rPr>
              <w:t xml:space="preserve"> for co-investments </w:t>
            </w:r>
            <w:r w:rsidR="009C2361">
              <w:rPr>
                <w:rFonts w:ascii="Futura Lt BT" w:hAnsi="Futura Lt BT"/>
                <w:sz w:val="22"/>
                <w:szCs w:val="22"/>
              </w:rPr>
              <w:t>into eligible investees</w:t>
            </w:r>
            <w:r w:rsidRPr="003A3F7F">
              <w:rPr>
                <w:rFonts w:ascii="Futura Lt BT" w:hAnsi="Futura Lt BT"/>
                <w:sz w:val="22"/>
                <w:szCs w:val="22"/>
              </w:rPr>
              <w:t xml:space="preserve">, thereby effectively establishing (a) Co-Investment </w:t>
            </w:r>
            <w:proofErr w:type="gramStart"/>
            <w:r w:rsidRPr="003A3F7F">
              <w:rPr>
                <w:rFonts w:ascii="Futura Lt BT" w:hAnsi="Futura Lt BT"/>
                <w:sz w:val="22"/>
                <w:szCs w:val="22"/>
              </w:rPr>
              <w:t>Facility(</w:t>
            </w:r>
            <w:proofErr w:type="spellStart"/>
            <w:proofErr w:type="gramEnd"/>
            <w:r w:rsidRPr="003A3F7F">
              <w:rPr>
                <w:rFonts w:ascii="Futura Lt BT" w:hAnsi="Futura Lt BT"/>
                <w:sz w:val="22"/>
                <w:szCs w:val="22"/>
              </w:rPr>
              <w:t>ies</w:t>
            </w:r>
            <w:proofErr w:type="spellEnd"/>
            <w:r w:rsidRPr="003A3F7F">
              <w:rPr>
                <w:rFonts w:ascii="Futura Lt BT" w:hAnsi="Futura Lt BT"/>
                <w:sz w:val="22"/>
                <w:szCs w:val="22"/>
              </w:rPr>
              <w:t>) which shall co-invest either system</w:t>
            </w:r>
            <w:r w:rsidR="009C2361">
              <w:rPr>
                <w:rFonts w:ascii="Futura Lt BT" w:hAnsi="Futura Lt BT"/>
                <w:sz w:val="22"/>
                <w:szCs w:val="22"/>
              </w:rPr>
              <w:t>atically or on a selected basis</w:t>
            </w:r>
            <w:r w:rsidRPr="003A3F7F">
              <w:rPr>
                <w:rFonts w:ascii="Futura Lt BT" w:hAnsi="Futura Lt BT"/>
                <w:sz w:val="22"/>
                <w:szCs w:val="22"/>
              </w:rPr>
              <w:t xml:space="preserve">, but always </w:t>
            </w:r>
            <w:proofErr w:type="spellStart"/>
            <w:r w:rsidRPr="003A3F7F">
              <w:rPr>
                <w:rFonts w:ascii="Futura Lt BT" w:hAnsi="Futura Lt BT"/>
                <w:sz w:val="22"/>
                <w:szCs w:val="22"/>
              </w:rPr>
              <w:t>pari-passu</w:t>
            </w:r>
            <w:proofErr w:type="spellEnd"/>
            <w:r w:rsidRPr="003A3F7F">
              <w:rPr>
                <w:rFonts w:ascii="Futura Lt BT" w:hAnsi="Futura Lt BT"/>
                <w:sz w:val="22"/>
                <w:szCs w:val="22"/>
              </w:rPr>
              <w:t xml:space="preserve">, in each deal that the already established fund(s) managed by the selected Fund Manager(s) make(s) in Eligible Investees established within the Investment Focus of the Financial Instrument. </w:t>
            </w:r>
          </w:p>
        </w:tc>
      </w:tr>
      <w:tr w:rsidR="003A3F7F" w:rsidRPr="003A3F7F" w:rsidTr="001D4C4D">
        <w:tc>
          <w:tcPr>
            <w:tcW w:w="2442" w:type="dxa"/>
            <w:shd w:val="clear" w:color="auto" w:fill="auto"/>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Co-Investment Vehicle</w:t>
            </w:r>
          </w:p>
        </w:tc>
        <w:tc>
          <w:tcPr>
            <w:tcW w:w="6800" w:type="dxa"/>
            <w:shd w:val="clear" w:color="auto" w:fill="auto"/>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 xml:space="preserve">All co-investments undertaken alongside the </w:t>
            </w:r>
            <w:proofErr w:type="spellStart"/>
            <w:r w:rsidRPr="003A3F7F">
              <w:rPr>
                <w:rFonts w:ascii="Futura Lt BT" w:hAnsi="Futura Lt BT"/>
                <w:sz w:val="22"/>
                <w:szCs w:val="22"/>
              </w:rPr>
              <w:t>FoF</w:t>
            </w:r>
            <w:proofErr w:type="spellEnd"/>
            <w:r w:rsidRPr="003A3F7F">
              <w:rPr>
                <w:rFonts w:ascii="Futura Lt BT" w:hAnsi="Futura Lt BT"/>
                <w:sz w:val="22"/>
                <w:szCs w:val="22"/>
              </w:rPr>
              <w:t xml:space="preserve"> shall be done through a limited liability vehicle, the structure of which is to be proposed by the Fund Manager and agreed by the EIF. To the extent possible, such structure shall replicate the existing legal structure of the fund(s) which the Financial Instrument co-invests with.</w:t>
            </w:r>
          </w:p>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 xml:space="preserve">The Financial Instrument will invest through the Co-Investment Vehicle, managed and controlled by the Fund Manager, and will be the only investor in the Co-Investment Vehicle. EIF will not engage in making direct co-investments into Eligible Beneficiaries. </w:t>
            </w:r>
          </w:p>
        </w:tc>
      </w:tr>
      <w:tr w:rsidR="003A3F7F" w:rsidRPr="003A3F7F" w:rsidTr="001D4C4D">
        <w:tc>
          <w:tcPr>
            <w:tcW w:w="2442" w:type="dxa"/>
            <w:shd w:val="clear" w:color="auto" w:fill="auto"/>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Envisaged state aid regime</w:t>
            </w:r>
          </w:p>
        </w:tc>
        <w:tc>
          <w:tcPr>
            <w:tcW w:w="6800" w:type="dxa"/>
            <w:shd w:val="clear" w:color="auto" w:fill="auto"/>
          </w:tcPr>
          <w:p w:rsidR="00C05DA7" w:rsidRPr="009D3174" w:rsidRDefault="00C05DA7" w:rsidP="009D3174">
            <w:pPr>
              <w:spacing w:before="120"/>
              <w:jc w:val="both"/>
              <w:rPr>
                <w:rFonts w:ascii="Futura Lt BT" w:hAnsi="Futura Lt BT"/>
                <w:sz w:val="22"/>
                <w:szCs w:val="22"/>
                <w:lang w:val="en-US"/>
              </w:rPr>
            </w:pPr>
            <w:r w:rsidRPr="00C05DA7">
              <w:rPr>
                <w:rFonts w:ascii="Futura Lt BT" w:hAnsi="Futura Lt BT"/>
                <w:sz w:val="22"/>
                <w:szCs w:val="22"/>
              </w:rPr>
              <w:t xml:space="preserve">Investments into SMEs shall be made in line with the requirements set out in the RCG (Guidelines on State aid to promote risk finance investments - 2014/C 19/04) and shall not entail state aid so long as they comply with the market economy operator test as defined in the </w:t>
            </w:r>
            <w:r w:rsidRPr="009D3174">
              <w:rPr>
                <w:rFonts w:ascii="Futura Lt BT" w:hAnsi="Futura Lt BT"/>
                <w:sz w:val="22"/>
                <w:szCs w:val="22"/>
                <w:lang w:val="en-US"/>
              </w:rPr>
              <w:t>RCG, namely:</w:t>
            </w:r>
          </w:p>
          <w:p w:rsidR="00C05DA7" w:rsidRPr="009D3174" w:rsidRDefault="00C05DA7" w:rsidP="009D3174">
            <w:pPr>
              <w:pStyle w:val="ListParagraph"/>
              <w:numPr>
                <w:ilvl w:val="0"/>
                <w:numId w:val="31"/>
              </w:numPr>
              <w:spacing w:after="0"/>
              <w:rPr>
                <w:szCs w:val="22"/>
              </w:rPr>
            </w:pPr>
            <w:r w:rsidRPr="009D3174">
              <w:rPr>
                <w:szCs w:val="22"/>
              </w:rPr>
              <w:t xml:space="preserve">Each investment into an SME will be in line with the market economy operator test, as per Section 2.1 “The market economy operator test” of the RCG (points 29-45) as amended, revised or updated from time to time, and thus not to constitute State aid, if it is effected </w:t>
            </w:r>
            <w:proofErr w:type="spellStart"/>
            <w:r w:rsidRPr="009D3174">
              <w:rPr>
                <w:szCs w:val="22"/>
              </w:rPr>
              <w:t>pari</w:t>
            </w:r>
            <w:proofErr w:type="spellEnd"/>
            <w:r w:rsidRPr="009D3174">
              <w:rPr>
                <w:szCs w:val="22"/>
              </w:rPr>
              <w:t xml:space="preserve"> </w:t>
            </w:r>
            <w:proofErr w:type="spellStart"/>
            <w:r w:rsidRPr="009D3174">
              <w:rPr>
                <w:szCs w:val="22"/>
              </w:rPr>
              <w:t>passu</w:t>
            </w:r>
            <w:proofErr w:type="spellEnd"/>
            <w:r w:rsidRPr="009D3174">
              <w:rPr>
                <w:szCs w:val="22"/>
              </w:rPr>
              <w:t xml:space="preserve"> between public and private investors. </w:t>
            </w:r>
          </w:p>
          <w:p w:rsidR="00C05DA7" w:rsidRDefault="00C05DA7" w:rsidP="009D3174">
            <w:pPr>
              <w:pStyle w:val="ListParagraph"/>
              <w:numPr>
                <w:ilvl w:val="0"/>
                <w:numId w:val="30"/>
              </w:numPr>
              <w:spacing w:after="0"/>
              <w:rPr>
                <w:szCs w:val="22"/>
              </w:rPr>
            </w:pPr>
            <w:r w:rsidRPr="009D3174">
              <w:rPr>
                <w:szCs w:val="22"/>
              </w:rPr>
              <w:t xml:space="preserve">An investment is considered </w:t>
            </w:r>
            <w:proofErr w:type="spellStart"/>
            <w:r w:rsidRPr="009D3174">
              <w:rPr>
                <w:szCs w:val="22"/>
              </w:rPr>
              <w:t>pari</w:t>
            </w:r>
            <w:proofErr w:type="spellEnd"/>
            <w:r w:rsidRPr="009D3174">
              <w:rPr>
                <w:szCs w:val="22"/>
              </w:rPr>
              <w:t xml:space="preserve"> </w:t>
            </w:r>
            <w:proofErr w:type="spellStart"/>
            <w:r w:rsidRPr="009D3174">
              <w:rPr>
                <w:szCs w:val="22"/>
              </w:rPr>
              <w:t>passu</w:t>
            </w:r>
            <w:proofErr w:type="spellEnd"/>
            <w:r w:rsidRPr="009D3174">
              <w:rPr>
                <w:szCs w:val="22"/>
              </w:rPr>
              <w:t xml:space="preserve"> when it is made under the same terms and conditions by public and private investors, where both categories of operators intervene simultaneously and where the intervention of the private investor is of real economic significance, meaning that minimum 30% of the investment is provided by private investors independent from the SME in which the investment is made.</w:t>
            </w:r>
          </w:p>
          <w:p w:rsidR="009D3174" w:rsidRPr="009D3174" w:rsidRDefault="009D3174" w:rsidP="009D3174">
            <w:pPr>
              <w:pStyle w:val="ListParagraph"/>
              <w:spacing w:after="0"/>
              <w:ind w:left="393"/>
              <w:rPr>
                <w:szCs w:val="22"/>
              </w:rPr>
            </w:pPr>
          </w:p>
        </w:tc>
      </w:tr>
      <w:tr w:rsidR="003A3F7F" w:rsidRPr="003A3F7F" w:rsidTr="001D4C4D">
        <w:tc>
          <w:tcPr>
            <w:tcW w:w="2442" w:type="dxa"/>
            <w:shd w:val="clear" w:color="auto" w:fill="auto"/>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lastRenderedPageBreak/>
              <w:t>Investment focus</w:t>
            </w:r>
          </w:p>
        </w:tc>
        <w:tc>
          <w:tcPr>
            <w:tcW w:w="6800" w:type="dxa"/>
            <w:shd w:val="clear" w:color="auto" w:fill="auto"/>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 xml:space="preserve">Co-investments into Eligible Investees, on the basis of co-investment agreement(s) with the selected Fund Manager(s) managing already established fund(s), in the expansion/growth stage of their development. </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Eligible Investees</w:t>
            </w:r>
          </w:p>
        </w:tc>
        <w:tc>
          <w:tcPr>
            <w:tcW w:w="6800" w:type="dxa"/>
          </w:tcPr>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Eligible micro, small or medium-sized enterprises (SMEs) and respective eligible activities to be financed shall comply with the following criteria:</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1. The investee is an SME</w:t>
            </w:r>
            <w:r w:rsidRPr="003A3F7F">
              <w:rPr>
                <w:rFonts w:ascii="Futura Lt BT" w:hAnsi="Futura Lt BT"/>
                <w:sz w:val="22"/>
                <w:szCs w:val="22"/>
                <w:vertAlign w:val="superscript"/>
              </w:rPr>
              <w:footnoteReference w:id="11"/>
            </w:r>
            <w:r w:rsidRPr="003A3F7F">
              <w:rPr>
                <w:rFonts w:ascii="Futura Lt BT" w:hAnsi="Futura Lt BT"/>
                <w:sz w:val="22"/>
                <w:szCs w:val="22"/>
              </w:rPr>
              <w:t xml:space="preserve"> at the date of the investment, with at least one year of experience; AND</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2. The investee is not an enterprise in difficulty, as defined by the General Block Exemption Regulation</w:t>
            </w:r>
            <w:r w:rsidRPr="003A3F7F">
              <w:rPr>
                <w:rFonts w:ascii="Futura Lt BT" w:hAnsi="Futura Lt BT"/>
                <w:sz w:val="22"/>
                <w:szCs w:val="22"/>
                <w:vertAlign w:val="superscript"/>
              </w:rPr>
              <w:footnoteReference w:id="12"/>
            </w:r>
            <w:r w:rsidRPr="003A3F7F">
              <w:rPr>
                <w:rFonts w:ascii="Futura Lt BT" w:hAnsi="Futura Lt BT"/>
                <w:sz w:val="22"/>
                <w:szCs w:val="22"/>
              </w:rPr>
              <w:t xml:space="preserve"> (GBER) Article 2(18); AND</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 xml:space="preserve">3. The activity financed is identified as eligible in the NACE codes list approved by Decision of the Regional OP Monitoring Committee 20/24.11.2016 regarding the approval of the list of eligible sectors within the investment priority 2.2. "Supporting the creation and the extension of advanced capacities for product and service development" (available at </w:t>
            </w:r>
            <w:hyperlink r:id="rId15" w:history="1">
              <w:r w:rsidR="00795D8C" w:rsidRPr="00B7571E">
                <w:rPr>
                  <w:rStyle w:val="Hyperlink"/>
                  <w:rFonts w:ascii="Futura Lt BT" w:hAnsi="Futura Lt BT"/>
                  <w:sz w:val="22"/>
                  <w:szCs w:val="22"/>
                </w:rPr>
                <w:t>http://www.inforegio.ro/ro/decizii-por-2014-2020.html</w:t>
              </w:r>
            </w:hyperlink>
            <w:r w:rsidRPr="003A3F7F">
              <w:rPr>
                <w:rFonts w:ascii="Futura Lt BT" w:hAnsi="Futura Lt BT"/>
                <w:sz w:val="22"/>
                <w:szCs w:val="22"/>
              </w:rPr>
              <w:t>).</w:t>
            </w:r>
            <w:r w:rsidR="00795D8C">
              <w:rPr>
                <w:rFonts w:ascii="Futura Lt BT" w:hAnsi="Futura Lt BT"/>
                <w:sz w:val="22"/>
                <w:szCs w:val="22"/>
              </w:rPr>
              <w:t xml:space="preserve"> </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The investee shall not be engaged in any of the sectors listed under “Prohibited types of investees and activities”.</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The investees shall not be listed on the stock exchange.</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Replacement capital</w:t>
            </w:r>
          </w:p>
        </w:tc>
        <w:tc>
          <w:tcPr>
            <w:tcW w:w="6800" w:type="dxa"/>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The fund can provide replacement capital</w:t>
            </w:r>
            <w:r w:rsidRPr="003A3F7F">
              <w:rPr>
                <w:rStyle w:val="FootnoteReference"/>
                <w:rFonts w:ascii="Futura Lt BT" w:hAnsi="Futura Lt BT"/>
                <w:sz w:val="22"/>
                <w:szCs w:val="22"/>
              </w:rPr>
              <w:footnoteReference w:id="13"/>
            </w:r>
            <w:r w:rsidRPr="003A3F7F">
              <w:rPr>
                <w:rFonts w:ascii="Futura Lt BT" w:hAnsi="Futura Lt BT"/>
                <w:sz w:val="22"/>
                <w:szCs w:val="22"/>
              </w:rPr>
              <w:t xml:space="preserve"> only if it is combined with new capital representing at least 50% of each investment round into the enterprise. Changes to the previously mentioned proportion could be possible based on the final co-investment ratio between the Financial Instrument and the established fund(s) managed by the selected Fund Manager(s) that is to be discussed and agreed as part of the selection process.</w:t>
            </w:r>
          </w:p>
        </w:tc>
      </w:tr>
      <w:tr w:rsidR="00795D8C" w:rsidRPr="003A3F7F" w:rsidTr="00402693">
        <w:tc>
          <w:tcPr>
            <w:tcW w:w="2442" w:type="dxa"/>
          </w:tcPr>
          <w:p w:rsidR="00795D8C" w:rsidRPr="003A3F7F" w:rsidRDefault="00795D8C" w:rsidP="009D3174">
            <w:pPr>
              <w:spacing w:before="120"/>
              <w:rPr>
                <w:rFonts w:ascii="Futura Lt BT" w:hAnsi="Futura Lt BT"/>
                <w:b/>
                <w:sz w:val="22"/>
                <w:szCs w:val="22"/>
              </w:rPr>
            </w:pPr>
            <w:r w:rsidRPr="00795D8C">
              <w:rPr>
                <w:rFonts w:ascii="Futura Lt BT" w:hAnsi="Futura Lt BT"/>
                <w:b/>
                <w:sz w:val="22"/>
                <w:szCs w:val="22"/>
              </w:rPr>
              <w:t>Place of business of Eligible Investees</w:t>
            </w:r>
          </w:p>
        </w:tc>
        <w:tc>
          <w:tcPr>
            <w:tcW w:w="6800" w:type="dxa"/>
          </w:tcPr>
          <w:p w:rsidR="00795D8C" w:rsidRPr="003A3F7F" w:rsidRDefault="00795D8C" w:rsidP="009D3174">
            <w:pPr>
              <w:spacing w:before="120"/>
              <w:jc w:val="both"/>
              <w:rPr>
                <w:rFonts w:ascii="Futura Lt BT" w:hAnsi="Futura Lt BT"/>
                <w:sz w:val="22"/>
                <w:szCs w:val="22"/>
              </w:rPr>
            </w:pPr>
            <w:r w:rsidRPr="003A3F7F">
              <w:rPr>
                <w:rFonts w:ascii="Futura Lt BT" w:hAnsi="Futura Lt BT"/>
                <w:sz w:val="22"/>
                <w:szCs w:val="22"/>
              </w:rPr>
              <w:t xml:space="preserve">The Fund Manager shall co-invest only into Eligible Investees established and having their main business in </w:t>
            </w:r>
            <w:r>
              <w:rPr>
                <w:rFonts w:ascii="Futura Lt BT" w:hAnsi="Futura Lt BT"/>
                <w:sz w:val="22"/>
                <w:szCs w:val="22"/>
              </w:rPr>
              <w:t xml:space="preserve">all the development regions within </w:t>
            </w:r>
            <w:r w:rsidRPr="003A3F7F">
              <w:rPr>
                <w:rFonts w:ascii="Futura Lt BT" w:hAnsi="Futura Lt BT"/>
                <w:sz w:val="22"/>
                <w:szCs w:val="22"/>
              </w:rPr>
              <w:t>Romania</w:t>
            </w:r>
            <w:r>
              <w:rPr>
                <w:rFonts w:ascii="Futura Lt BT" w:hAnsi="Futura Lt BT"/>
                <w:sz w:val="22"/>
                <w:szCs w:val="22"/>
              </w:rPr>
              <w:t xml:space="preserve">, </w:t>
            </w:r>
            <w:r w:rsidRPr="00995400">
              <w:rPr>
                <w:rFonts w:ascii="Futura Lt BT" w:hAnsi="Futura Lt BT"/>
                <w:sz w:val="22"/>
                <w:szCs w:val="22"/>
              </w:rPr>
              <w:t>with the exception of the development region Bucharest-</w:t>
            </w:r>
            <w:proofErr w:type="spellStart"/>
            <w:r w:rsidRPr="00995400">
              <w:rPr>
                <w:rFonts w:ascii="Futura Lt BT" w:hAnsi="Futura Lt BT"/>
                <w:sz w:val="22"/>
                <w:szCs w:val="22"/>
              </w:rPr>
              <w:t>Ilfov</w:t>
            </w:r>
            <w:proofErr w:type="spellEnd"/>
            <w:r w:rsidR="00895817">
              <w:rPr>
                <w:rStyle w:val="FootnoteReference"/>
                <w:rFonts w:ascii="Futura Lt BT" w:hAnsi="Futura Lt BT"/>
                <w:sz w:val="22"/>
                <w:szCs w:val="22"/>
              </w:rPr>
              <w:footnoteReference w:id="14"/>
            </w:r>
            <w:r w:rsidRPr="00995400">
              <w:rPr>
                <w:rFonts w:ascii="Futura Lt BT" w:hAnsi="Futura Lt BT"/>
                <w:sz w:val="22"/>
                <w:szCs w:val="22"/>
              </w:rPr>
              <w:t>, as to be determined based on the place of registration of the SME headquarters and/or branch where the</w:t>
            </w:r>
            <w:r>
              <w:rPr>
                <w:rFonts w:ascii="Futura Lt BT" w:hAnsi="Futura Lt BT"/>
                <w:sz w:val="22"/>
                <w:szCs w:val="22"/>
              </w:rPr>
              <w:t xml:space="preserve"> eligible activity is undertaken.</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 xml:space="preserve">Private Investors </w:t>
            </w:r>
          </w:p>
          <w:p w:rsidR="003A3F7F" w:rsidRPr="003A3F7F" w:rsidRDefault="003A3F7F" w:rsidP="009D3174">
            <w:pPr>
              <w:spacing w:before="120"/>
              <w:rPr>
                <w:rFonts w:ascii="Futura Lt BT" w:hAnsi="Futura Lt BT"/>
                <w:b/>
                <w:sz w:val="22"/>
                <w:szCs w:val="22"/>
              </w:rPr>
            </w:pPr>
          </w:p>
        </w:tc>
        <w:tc>
          <w:tcPr>
            <w:tcW w:w="6800" w:type="dxa"/>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Private Investors shall be deemed to be any investors which are normal economic operators (i.e. investors operating in circumstances corresponding to the market economy investor principle in a free market economy, irrespective of the legal nature and ownership structure of such operators, to the extent that they bear the full risk in respect of their investment). In this context, funding with resources which are not State resources within the meaning of Article 107(1) of the Treaty on the Functioning of the European Union is considered to be provided by Private Investors.</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 xml:space="preserve">Other resources under </w:t>
            </w:r>
            <w:r w:rsidRPr="003A3F7F">
              <w:rPr>
                <w:rFonts w:ascii="Futura Lt BT" w:hAnsi="Futura Lt BT"/>
                <w:b/>
                <w:sz w:val="22"/>
                <w:szCs w:val="22"/>
              </w:rPr>
              <w:lastRenderedPageBreak/>
              <w:t>EIF management</w:t>
            </w:r>
          </w:p>
        </w:tc>
        <w:tc>
          <w:tcPr>
            <w:tcW w:w="6800" w:type="dxa"/>
            <w:shd w:val="clear" w:color="auto" w:fill="auto"/>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lastRenderedPageBreak/>
              <w:t xml:space="preserve">Subject to availability and to EIF determining, in its own discretion, that </w:t>
            </w:r>
            <w:r w:rsidRPr="003A3F7F">
              <w:rPr>
                <w:rFonts w:ascii="Futura Lt BT" w:hAnsi="Futura Lt BT"/>
                <w:sz w:val="22"/>
                <w:szCs w:val="22"/>
              </w:rPr>
              <w:lastRenderedPageBreak/>
              <w:t xml:space="preserve">such co-investment complies with the EIF’s and relevant mandate’s requirements, EIF may undertake to co-invest systematically and </w:t>
            </w:r>
            <w:proofErr w:type="spellStart"/>
            <w:r w:rsidRPr="003A3F7F">
              <w:rPr>
                <w:rFonts w:ascii="Futura Lt BT" w:hAnsi="Futura Lt BT"/>
                <w:sz w:val="22"/>
                <w:szCs w:val="22"/>
              </w:rPr>
              <w:t>pari-passu</w:t>
            </w:r>
            <w:proofErr w:type="spellEnd"/>
            <w:r w:rsidRPr="003A3F7F">
              <w:rPr>
                <w:rFonts w:ascii="Futura Lt BT" w:hAnsi="Futura Lt BT"/>
                <w:sz w:val="22"/>
                <w:szCs w:val="22"/>
              </w:rPr>
              <w:t xml:space="preserve"> an amount up to 30% of the capital committed in each Financial Instrument, thereby sharing exactly the same upside and downside risks and rewards and holding the same level of subordination in relation to the same risk class, via the same investment transaction.</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lastRenderedPageBreak/>
              <w:t>Private Investor contribution</w:t>
            </w:r>
          </w:p>
        </w:tc>
        <w:tc>
          <w:tcPr>
            <w:tcW w:w="6800" w:type="dxa"/>
            <w:shd w:val="clear" w:color="auto" w:fill="auto"/>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 xml:space="preserve">Each selected Fund Manager(s) will be required to co-invest systematically and </w:t>
            </w:r>
            <w:proofErr w:type="spellStart"/>
            <w:r w:rsidRPr="003A3F7F">
              <w:rPr>
                <w:rFonts w:ascii="Futura Lt BT" w:hAnsi="Futura Lt BT"/>
                <w:sz w:val="22"/>
                <w:szCs w:val="22"/>
              </w:rPr>
              <w:t>pari-passu</w:t>
            </w:r>
            <w:proofErr w:type="spellEnd"/>
            <w:r w:rsidRPr="003A3F7F">
              <w:rPr>
                <w:rFonts w:ascii="Futura Lt BT" w:hAnsi="Futura Lt BT"/>
                <w:sz w:val="22"/>
                <w:szCs w:val="22"/>
              </w:rPr>
              <w:t xml:space="preserve"> in each and every deal under the Co-Investment Facility, through its already established fund(s). The ratio of co-investment between the funds managed by the Fund Manager(s) and the Financial Instrument will be determined on a case by case basis but will in no case be lower than the requirement of market economy operator test as stipulated in Guidelines on State aid to promote risk finance investments (2014/C 19/04).  </w:t>
            </w:r>
          </w:p>
          <w:p w:rsidR="006B0EC5" w:rsidRDefault="003A3F7F" w:rsidP="009D3174">
            <w:pPr>
              <w:spacing w:before="120"/>
              <w:jc w:val="both"/>
              <w:rPr>
                <w:rFonts w:ascii="Futura Lt BT" w:hAnsi="Futura Lt BT"/>
                <w:sz w:val="22"/>
                <w:szCs w:val="22"/>
              </w:rPr>
            </w:pPr>
            <w:r w:rsidRPr="003A3F7F">
              <w:rPr>
                <w:rFonts w:ascii="Futura Lt BT" w:hAnsi="Futura Lt BT"/>
                <w:sz w:val="22"/>
                <w:szCs w:val="22"/>
              </w:rPr>
              <w:t xml:space="preserve">Should the source of the capital committed to the established fund(s) managed by the selected Fund Manager(s) be partially/fully compliant with the Private Investors definition as per above, such resources could be partially/fully considered as private investor contribution when co-invested alongside the Financial Instrument.   </w:t>
            </w:r>
          </w:p>
          <w:p w:rsidR="005F7CB0" w:rsidRPr="003A3F7F" w:rsidRDefault="005F7CB0" w:rsidP="009D3174">
            <w:pPr>
              <w:spacing w:before="120"/>
              <w:jc w:val="both"/>
              <w:rPr>
                <w:rFonts w:ascii="Futura Lt BT" w:hAnsi="Futura Lt BT"/>
                <w:sz w:val="22"/>
                <w:szCs w:val="22"/>
              </w:rPr>
            </w:pPr>
            <w:r w:rsidRPr="005F7CB0">
              <w:rPr>
                <w:rFonts w:ascii="Futura Lt BT" w:hAnsi="Futura Lt BT"/>
                <w:sz w:val="22"/>
                <w:szCs w:val="22"/>
              </w:rPr>
              <w:t>For avoidance of doubt the Fund Manager could, on its own discretion, make investments in the Bucharest-</w:t>
            </w:r>
            <w:proofErr w:type="spellStart"/>
            <w:r w:rsidRPr="005F7CB0">
              <w:rPr>
                <w:rFonts w:ascii="Futura Lt BT" w:hAnsi="Futura Lt BT"/>
                <w:sz w:val="22"/>
                <w:szCs w:val="22"/>
              </w:rPr>
              <w:t>Ilfov</w:t>
            </w:r>
            <w:proofErr w:type="spellEnd"/>
            <w:r w:rsidRPr="005F7CB0">
              <w:rPr>
                <w:rFonts w:ascii="Futura Lt BT" w:hAnsi="Futura Lt BT"/>
                <w:sz w:val="22"/>
                <w:szCs w:val="22"/>
              </w:rPr>
              <w:t xml:space="preserve"> region, through </w:t>
            </w:r>
            <w:r>
              <w:rPr>
                <w:rFonts w:ascii="Futura Lt BT" w:hAnsi="Futura Lt BT"/>
                <w:sz w:val="22"/>
                <w:szCs w:val="22"/>
              </w:rPr>
              <w:t>other</w:t>
            </w:r>
            <w:r w:rsidRPr="005F7CB0">
              <w:rPr>
                <w:rFonts w:ascii="Futura Lt BT" w:hAnsi="Futura Lt BT"/>
                <w:sz w:val="22"/>
                <w:szCs w:val="22"/>
              </w:rPr>
              <w:t xml:space="preserve"> fund(s)</w:t>
            </w:r>
            <w:r>
              <w:rPr>
                <w:rFonts w:ascii="Futura Lt BT" w:hAnsi="Futura Lt BT"/>
                <w:sz w:val="22"/>
                <w:szCs w:val="22"/>
              </w:rPr>
              <w:t xml:space="preserve"> managed by them</w:t>
            </w:r>
            <w:r w:rsidRPr="005F7CB0">
              <w:rPr>
                <w:rFonts w:ascii="Futura Lt BT" w:hAnsi="Futura Lt BT"/>
                <w:sz w:val="22"/>
                <w:szCs w:val="22"/>
              </w:rPr>
              <w:t xml:space="preserve">. </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Investment period</w:t>
            </w:r>
            <w:r w:rsidR="00402693">
              <w:rPr>
                <w:rFonts w:ascii="Futura Lt BT" w:hAnsi="Futura Lt BT"/>
                <w:b/>
                <w:sz w:val="22"/>
                <w:szCs w:val="22"/>
              </w:rPr>
              <w:t xml:space="preserve"> of the Financial Instrument</w:t>
            </w:r>
          </w:p>
        </w:tc>
        <w:tc>
          <w:tcPr>
            <w:tcW w:w="6800" w:type="dxa"/>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The lower of the Existing Fund’s term and 5 years</w:t>
            </w:r>
            <w:r w:rsidRPr="003A3F7F">
              <w:rPr>
                <w:rStyle w:val="FootnoteReference"/>
                <w:rFonts w:ascii="Futura Lt BT" w:hAnsi="Futura Lt BT"/>
                <w:sz w:val="22"/>
                <w:szCs w:val="22"/>
              </w:rPr>
              <w:footnoteReference w:id="15"/>
            </w:r>
            <w:r w:rsidRPr="003A3F7F">
              <w:rPr>
                <w:rFonts w:ascii="Futura Lt BT" w:hAnsi="Futura Lt BT"/>
                <w:sz w:val="22"/>
                <w:szCs w:val="22"/>
              </w:rPr>
              <w:t>, with a potential extension of one additional year subject to EIF’s consent.</w:t>
            </w:r>
          </w:p>
        </w:tc>
      </w:tr>
      <w:tr w:rsidR="00FC5782" w:rsidRPr="003A3F7F" w:rsidTr="001D4C4D">
        <w:tc>
          <w:tcPr>
            <w:tcW w:w="2442" w:type="dxa"/>
          </w:tcPr>
          <w:p w:rsidR="00FC5782" w:rsidRPr="003A3F7F" w:rsidRDefault="00FC5782" w:rsidP="009D3174">
            <w:pPr>
              <w:spacing w:before="120"/>
              <w:rPr>
                <w:rFonts w:ascii="Futura Lt BT" w:hAnsi="Futura Lt BT"/>
                <w:b/>
                <w:sz w:val="22"/>
                <w:szCs w:val="22"/>
              </w:rPr>
            </w:pPr>
            <w:r w:rsidRPr="003A3F7F">
              <w:rPr>
                <w:rFonts w:ascii="Futura Lt BT" w:hAnsi="Futura Lt BT"/>
                <w:b/>
                <w:sz w:val="22"/>
                <w:szCs w:val="22"/>
              </w:rPr>
              <w:t>Follow-on investments</w:t>
            </w:r>
          </w:p>
        </w:tc>
        <w:tc>
          <w:tcPr>
            <w:tcW w:w="6800" w:type="dxa"/>
          </w:tcPr>
          <w:p w:rsidR="00FC5782" w:rsidRPr="00FC5782" w:rsidRDefault="00FC5782" w:rsidP="009D3174">
            <w:pPr>
              <w:spacing w:before="120"/>
              <w:jc w:val="both"/>
              <w:rPr>
                <w:rFonts w:ascii="Futura Lt BT" w:hAnsi="Futura Lt BT"/>
                <w:sz w:val="22"/>
                <w:szCs w:val="22"/>
              </w:rPr>
            </w:pPr>
            <w:r w:rsidRPr="003A3F7F">
              <w:rPr>
                <w:rFonts w:ascii="Futura Lt BT" w:hAnsi="Futura Lt BT"/>
                <w:sz w:val="22"/>
                <w:szCs w:val="22"/>
              </w:rPr>
              <w:t xml:space="preserve"> </w:t>
            </w:r>
            <w:r w:rsidRPr="00FC5782">
              <w:rPr>
                <w:rFonts w:ascii="Futura Lt BT" w:hAnsi="Futura Lt BT"/>
                <w:sz w:val="22"/>
                <w:szCs w:val="22"/>
              </w:rPr>
              <w:t xml:space="preserve">Provided that the following conditions are met: </w:t>
            </w:r>
          </w:p>
          <w:p w:rsidR="00FC5782" w:rsidRPr="00FC5782" w:rsidRDefault="00FC5782" w:rsidP="009D3174">
            <w:pPr>
              <w:spacing w:before="120"/>
              <w:jc w:val="both"/>
              <w:rPr>
                <w:rFonts w:ascii="Futura Lt BT" w:hAnsi="Futura Lt BT"/>
                <w:sz w:val="22"/>
                <w:szCs w:val="22"/>
              </w:rPr>
            </w:pPr>
            <w:r w:rsidRPr="00FC5782">
              <w:rPr>
                <w:rFonts w:ascii="Futura Lt BT" w:hAnsi="Futura Lt BT"/>
                <w:sz w:val="22"/>
                <w:szCs w:val="22"/>
              </w:rPr>
              <w:t xml:space="preserve">(1) EIF has made a commitment to the fund, through the signing of an agreement with the Fund Manager before 31 December 2017 (or a later date in case of changes in the CPR regulation), and </w:t>
            </w:r>
          </w:p>
          <w:p w:rsidR="00FC5782" w:rsidRPr="00FC5782" w:rsidRDefault="00FC5782" w:rsidP="009D3174">
            <w:pPr>
              <w:spacing w:before="120"/>
              <w:jc w:val="both"/>
              <w:rPr>
                <w:rFonts w:ascii="Futura Lt BT" w:hAnsi="Futura Lt BT"/>
                <w:sz w:val="22"/>
                <w:szCs w:val="22"/>
              </w:rPr>
            </w:pPr>
            <w:r w:rsidRPr="00FC5782">
              <w:rPr>
                <w:rFonts w:ascii="Futura Lt BT" w:hAnsi="Futura Lt BT"/>
                <w:sz w:val="22"/>
                <w:szCs w:val="22"/>
              </w:rPr>
              <w:t>(2) at least 55% of the commitments are invested in Eligible Investees by 31 December 2023 (or a later date in case of changes in the CPR regulation), up to 20% of net invested capital (i.e. capital invested in Eligible Investees minus returns and/or proceeds) as of 31 December 2023 (or a later date in case of changes in the CPR regulation), can be allocated for follow-ons in Eligible Investees after 31 December 2023 (or a later date in case of changes in the CPR regulation). The period through which follow-on investments can be made cannot exceed four years after 31 December 2023 (or a later date in case of changes in the CPR regulation). For avoidance of doubt, follow-on investments in Eligible Investees are allowed before the aforementioned deadline subject to respecting the diversification rules set as per Investment Range above.</w:t>
            </w:r>
          </w:p>
          <w:p w:rsidR="00FC5782" w:rsidRPr="003A3F7F" w:rsidRDefault="00FC5782" w:rsidP="009D3174">
            <w:pPr>
              <w:spacing w:before="120"/>
              <w:jc w:val="both"/>
              <w:rPr>
                <w:rFonts w:ascii="Futura Lt BT" w:hAnsi="Futura Lt BT"/>
                <w:sz w:val="22"/>
                <w:szCs w:val="22"/>
              </w:rPr>
            </w:pPr>
            <w:r w:rsidRPr="00FC5782">
              <w:rPr>
                <w:rFonts w:ascii="Futura Lt BT" w:hAnsi="Futura Lt BT"/>
                <w:sz w:val="22"/>
                <w:szCs w:val="22"/>
              </w:rPr>
              <w:t>If the above follow-on capacity would not allow fully executing the fund investment strategy, further solutions may be analysed.</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Type of financing</w:t>
            </w:r>
          </w:p>
        </w:tc>
        <w:tc>
          <w:tcPr>
            <w:tcW w:w="6800" w:type="dxa"/>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 xml:space="preserve">Equity and / or quasi-equity. </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Facility duration</w:t>
            </w:r>
          </w:p>
        </w:tc>
        <w:tc>
          <w:tcPr>
            <w:tcW w:w="6800" w:type="dxa"/>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10 + 1 + 1 years (with extensions being subject to an investor or advisory board approval).</w:t>
            </w:r>
          </w:p>
        </w:tc>
      </w:tr>
      <w:tr w:rsidR="003A3F7F" w:rsidRPr="003A3F7F" w:rsidTr="001D4C4D">
        <w:tc>
          <w:tcPr>
            <w:tcW w:w="2442" w:type="dxa"/>
            <w:shd w:val="clear" w:color="auto" w:fill="auto"/>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lastRenderedPageBreak/>
              <w:t xml:space="preserve">Fund Manager’s commitment </w:t>
            </w:r>
          </w:p>
        </w:tc>
        <w:tc>
          <w:tcPr>
            <w:tcW w:w="6800" w:type="dxa"/>
            <w:shd w:val="clear" w:color="auto" w:fill="auto"/>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There will be no commitment by the Fund Manager in the Co-Investment Facility. The selected Fund Manager(s) shall have a commitment to the already established fund(s).</w:t>
            </w:r>
          </w:p>
        </w:tc>
      </w:tr>
      <w:tr w:rsidR="003A3F7F" w:rsidRPr="003A3F7F" w:rsidTr="001D4C4D">
        <w:tc>
          <w:tcPr>
            <w:tcW w:w="2442" w:type="dxa"/>
            <w:shd w:val="clear" w:color="auto" w:fill="auto"/>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Management fee / cost coverage basis</w:t>
            </w:r>
          </w:p>
        </w:tc>
        <w:tc>
          <w:tcPr>
            <w:tcW w:w="6800" w:type="dxa"/>
            <w:shd w:val="clear" w:color="auto" w:fill="auto"/>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 xml:space="preserve">Either: </w:t>
            </w:r>
          </w:p>
          <w:p w:rsidR="003A3F7F" w:rsidRPr="003A3F7F" w:rsidRDefault="003A3F7F" w:rsidP="009D3174">
            <w:pPr>
              <w:pStyle w:val="ListParagraph"/>
              <w:widowControl/>
              <w:numPr>
                <w:ilvl w:val="0"/>
                <w:numId w:val="28"/>
              </w:numPr>
              <w:tabs>
                <w:tab w:val="clear" w:pos="9"/>
                <w:tab w:val="clear" w:pos="33"/>
              </w:tabs>
              <w:autoSpaceDE/>
              <w:autoSpaceDN/>
              <w:adjustRightInd/>
              <w:spacing w:after="0"/>
              <w:ind w:right="0"/>
              <w:rPr>
                <w:szCs w:val="22"/>
              </w:rPr>
            </w:pPr>
            <w:r w:rsidRPr="003A3F7F">
              <w:rPr>
                <w:szCs w:val="22"/>
              </w:rPr>
              <w:t>Co-Investment Facility and the Fund Manager shall bear documented third party expenses directly attributable to the completion of the investments pro-rata to the co-investing ratio. These expenses shall include, where necessary, notarial costs and reasonable costs of legal and tax advice provided by third parties (that is, by parties other than the Fund Manager, the investee or any of their affiliates) in connection with purchase or sale transactions and any transaction taxes. For the avoidance of doubt, it shall exclude finders’ fees or similar fees for the brokerage of investment opportunities incurred when making an investment. Cost coverage is subject to a cap for a single investment in investee of EUR [X] thousand</w:t>
            </w:r>
            <w:r w:rsidR="008F52AF">
              <w:rPr>
                <w:szCs w:val="22"/>
              </w:rPr>
              <w:t xml:space="preserve"> (to be discussed)</w:t>
            </w:r>
            <w:r w:rsidRPr="003A3F7F">
              <w:rPr>
                <w:szCs w:val="22"/>
              </w:rPr>
              <w:t>; or</w:t>
            </w:r>
          </w:p>
          <w:p w:rsidR="003A3F7F" w:rsidRPr="003A3F7F" w:rsidRDefault="003A3F7F" w:rsidP="009D3174">
            <w:pPr>
              <w:pStyle w:val="ListParagraph"/>
              <w:widowControl/>
              <w:numPr>
                <w:ilvl w:val="0"/>
                <w:numId w:val="28"/>
              </w:numPr>
              <w:tabs>
                <w:tab w:val="clear" w:pos="9"/>
                <w:tab w:val="clear" w:pos="33"/>
              </w:tabs>
              <w:autoSpaceDE/>
              <w:autoSpaceDN/>
              <w:adjustRightInd/>
              <w:spacing w:after="0"/>
              <w:ind w:right="0"/>
              <w:rPr>
                <w:szCs w:val="22"/>
              </w:rPr>
            </w:pPr>
            <w:r w:rsidRPr="003A3F7F">
              <w:rPr>
                <w:szCs w:val="22"/>
              </w:rPr>
              <w:t>Management Fee may be paid on either:</w:t>
            </w:r>
          </w:p>
          <w:p w:rsidR="003A3F7F" w:rsidRPr="003A3F7F" w:rsidRDefault="003A3F7F" w:rsidP="009D3174">
            <w:pPr>
              <w:pStyle w:val="ListParagraph"/>
              <w:widowControl/>
              <w:numPr>
                <w:ilvl w:val="1"/>
                <w:numId w:val="28"/>
              </w:numPr>
              <w:tabs>
                <w:tab w:val="clear" w:pos="9"/>
                <w:tab w:val="clear" w:pos="33"/>
              </w:tabs>
              <w:autoSpaceDE/>
              <w:autoSpaceDN/>
              <w:adjustRightInd/>
              <w:spacing w:after="0"/>
              <w:ind w:right="0"/>
              <w:rPr>
                <w:szCs w:val="22"/>
              </w:rPr>
            </w:pPr>
            <w:r w:rsidRPr="003A3F7F">
              <w:rPr>
                <w:szCs w:val="22"/>
              </w:rPr>
              <w:t>the invested capital (acquisition cost of the active portfolio of the facility reduced by the acquisition cost of the facility’s investments that have been sold, written-off or written-down), or</w:t>
            </w:r>
          </w:p>
          <w:p w:rsidR="003A3F7F" w:rsidRPr="003A3F7F" w:rsidRDefault="003A3F7F" w:rsidP="009D3174">
            <w:pPr>
              <w:pStyle w:val="ListParagraph"/>
              <w:widowControl/>
              <w:numPr>
                <w:ilvl w:val="1"/>
                <w:numId w:val="28"/>
              </w:numPr>
              <w:tabs>
                <w:tab w:val="clear" w:pos="9"/>
                <w:tab w:val="clear" w:pos="33"/>
              </w:tabs>
              <w:autoSpaceDE/>
              <w:autoSpaceDN/>
              <w:adjustRightInd/>
              <w:spacing w:after="0"/>
              <w:ind w:right="0"/>
              <w:rPr>
                <w:szCs w:val="22"/>
              </w:rPr>
            </w:pPr>
            <w:proofErr w:type="gramStart"/>
            <w:r w:rsidRPr="003A3F7F">
              <w:rPr>
                <w:szCs w:val="22"/>
              </w:rPr>
              <w:t>committed</w:t>
            </w:r>
            <w:proofErr w:type="gramEnd"/>
            <w:r w:rsidRPr="003A3F7F">
              <w:rPr>
                <w:szCs w:val="22"/>
              </w:rPr>
              <w:t xml:space="preserve"> capital by the EIF to the co-investment facility during the investment period, and thereafter the aggregate cost of active investments until the end of the duration of the co-investment agreement.</w:t>
            </w:r>
          </w:p>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 xml:space="preserve">The choice of the Management Fee scheme will depend on the negotiations with the EIF and, </w:t>
            </w:r>
            <w:r w:rsidRPr="003A3F7F">
              <w:rPr>
                <w:rFonts w:ascii="Futura Lt BT" w:hAnsi="Futura Lt BT"/>
                <w:i/>
                <w:sz w:val="22"/>
                <w:szCs w:val="22"/>
              </w:rPr>
              <w:t>inter alia,</w:t>
            </w:r>
            <w:r w:rsidRPr="003A3F7F">
              <w:rPr>
                <w:rFonts w:ascii="Futura Lt BT" w:hAnsi="Futura Lt BT"/>
                <w:sz w:val="22"/>
                <w:szCs w:val="22"/>
              </w:rPr>
              <w:t xml:space="preserve"> on the choice of compulsory or discretionary co-investment regime eventually negotiated / implemented.</w:t>
            </w:r>
          </w:p>
        </w:tc>
      </w:tr>
      <w:tr w:rsidR="003A3F7F" w:rsidRPr="003A3F7F" w:rsidTr="001D4C4D">
        <w:tc>
          <w:tcPr>
            <w:tcW w:w="2442" w:type="dxa"/>
            <w:shd w:val="clear" w:color="auto" w:fill="auto"/>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Management fee and cost cap</w:t>
            </w:r>
          </w:p>
        </w:tc>
        <w:tc>
          <w:tcPr>
            <w:tcW w:w="6800" w:type="dxa"/>
            <w:shd w:val="clear" w:color="auto" w:fill="auto"/>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The aggregate costs paid by the Co-Investment Facility throughout its duration must not exceed a percentage amount in relation to the capital commitments, which is to be agreed with the EIF.</w:t>
            </w:r>
          </w:p>
        </w:tc>
      </w:tr>
      <w:tr w:rsidR="00BC0C0E" w:rsidRPr="003A3F7F" w:rsidTr="00BC0C0E">
        <w:tc>
          <w:tcPr>
            <w:tcW w:w="2442" w:type="dxa"/>
            <w:shd w:val="clear" w:color="auto" w:fill="auto"/>
          </w:tcPr>
          <w:p w:rsidR="00BC0C0E" w:rsidRPr="003A3F7F" w:rsidRDefault="00BC0C0E" w:rsidP="009D3174">
            <w:pPr>
              <w:spacing w:before="120"/>
              <w:rPr>
                <w:rFonts w:ascii="Futura Lt BT" w:hAnsi="Futura Lt BT"/>
                <w:b/>
                <w:sz w:val="22"/>
                <w:szCs w:val="22"/>
              </w:rPr>
            </w:pPr>
            <w:r>
              <w:rPr>
                <w:rFonts w:ascii="Futura Lt BT" w:hAnsi="Futura Lt BT"/>
                <w:b/>
                <w:sz w:val="22"/>
                <w:szCs w:val="22"/>
              </w:rPr>
              <w:t>Regulatory provisions on management fees and costs</w:t>
            </w:r>
          </w:p>
        </w:tc>
        <w:tc>
          <w:tcPr>
            <w:tcW w:w="6800" w:type="dxa"/>
            <w:shd w:val="clear" w:color="auto" w:fill="auto"/>
          </w:tcPr>
          <w:p w:rsidR="00BC0C0E" w:rsidRPr="00FC5782" w:rsidRDefault="00BC0C0E" w:rsidP="009D3174">
            <w:pPr>
              <w:spacing w:before="120"/>
              <w:jc w:val="both"/>
              <w:rPr>
                <w:rFonts w:ascii="Futura Lt BT" w:hAnsi="Futura Lt BT"/>
                <w:sz w:val="22"/>
                <w:szCs w:val="22"/>
              </w:rPr>
            </w:pPr>
            <w:r w:rsidRPr="00FC5782">
              <w:rPr>
                <w:rFonts w:ascii="Futura Lt BT" w:hAnsi="Futura Lt BT"/>
                <w:sz w:val="22"/>
                <w:szCs w:val="22"/>
              </w:rPr>
              <w:t xml:space="preserve">According to Article 13 (2) of the Delegated Act  management costs and fees shall not exceed the sum of: </w:t>
            </w:r>
          </w:p>
          <w:p w:rsidR="00BC0C0E" w:rsidRPr="00FC5782" w:rsidRDefault="00BC0C0E" w:rsidP="009D3174">
            <w:pPr>
              <w:spacing w:before="120"/>
              <w:jc w:val="both"/>
              <w:rPr>
                <w:szCs w:val="22"/>
              </w:rPr>
            </w:pPr>
            <w:r w:rsidRPr="00FC5782">
              <w:rPr>
                <w:rFonts w:ascii="Futura Lt BT" w:hAnsi="Futura Lt BT"/>
                <w:sz w:val="22"/>
                <w:szCs w:val="22"/>
              </w:rPr>
              <w:t xml:space="preserve">(a) a base remuneration which shall be calculated as follows: for a financial instrument providing equity, 2,5 % per annum for the first 24 months after the signature of the funding agreement, thereafter 1 % per annum, of programme contributions committed under the relevant funding agreement to the financial instrument, calculated pro-rata </w:t>
            </w:r>
            <w:proofErr w:type="spellStart"/>
            <w:r w:rsidRPr="00FC5782">
              <w:rPr>
                <w:rFonts w:ascii="Futura Lt BT" w:hAnsi="Futura Lt BT"/>
                <w:sz w:val="22"/>
                <w:szCs w:val="22"/>
              </w:rPr>
              <w:t>temporis</w:t>
            </w:r>
            <w:proofErr w:type="spellEnd"/>
            <w:r w:rsidRPr="00FC5782">
              <w:rPr>
                <w:rFonts w:ascii="Futura Lt BT" w:hAnsi="Futura Lt BT"/>
                <w:sz w:val="22"/>
                <w:szCs w:val="22"/>
              </w:rPr>
              <w:t xml:space="preserve"> from the date of signature of the relevant funding agreement until the end of the eligibility period, repayment of the contributions to the managing authority or to the fund of funds, or the date of winding up, whichever is earlier; and</w:t>
            </w:r>
            <w:r w:rsidRPr="00FC5782">
              <w:rPr>
                <w:szCs w:val="22"/>
              </w:rPr>
              <w:t xml:space="preserve">    </w:t>
            </w:r>
          </w:p>
          <w:p w:rsidR="00BC0C0E" w:rsidRPr="00DF1CAF" w:rsidRDefault="00BC0C0E" w:rsidP="009D3174">
            <w:pPr>
              <w:spacing w:before="120"/>
              <w:jc w:val="both"/>
              <w:rPr>
                <w:rFonts w:ascii="Futura Lt BT" w:hAnsi="Futura Lt BT"/>
                <w:sz w:val="22"/>
                <w:szCs w:val="22"/>
              </w:rPr>
            </w:pPr>
            <w:r w:rsidRPr="00FC5782">
              <w:rPr>
                <w:rFonts w:ascii="Futura Lt BT" w:hAnsi="Futura Lt BT"/>
                <w:sz w:val="22"/>
                <w:szCs w:val="22"/>
              </w:rPr>
              <w:t xml:space="preserve">(b) a performance-based remuneration which shall be calculated as follows: for a financial instrument providing equity, 2,5 % per annum of the programme contributions paid within the meaning of Article 42(1)(a) of </w:t>
            </w:r>
            <w:r w:rsidR="00DF1CAF">
              <w:rPr>
                <w:rFonts w:ascii="Futura Lt BT" w:hAnsi="Futura Lt BT"/>
                <w:sz w:val="22"/>
                <w:szCs w:val="22"/>
              </w:rPr>
              <w:t>the CPR</w:t>
            </w:r>
            <w:r w:rsidRPr="00FC5782">
              <w:rPr>
                <w:rFonts w:ascii="Futura Lt BT" w:hAnsi="Futura Lt BT"/>
                <w:sz w:val="22"/>
                <w:szCs w:val="22"/>
              </w:rPr>
              <w:t xml:space="preserve"> to final recipients in the form of equity, as well as of resources re-invested which are attributable to programme contributions, which have yet to be paid back to the financial </w:t>
            </w:r>
            <w:r w:rsidRPr="00FC5782">
              <w:rPr>
                <w:rFonts w:ascii="Futura Lt BT" w:hAnsi="Futura Lt BT"/>
                <w:sz w:val="22"/>
                <w:szCs w:val="22"/>
              </w:rPr>
              <w:lastRenderedPageBreak/>
              <w:t xml:space="preserve">instrument, calculated pro rata </w:t>
            </w:r>
            <w:proofErr w:type="spellStart"/>
            <w:r w:rsidRPr="00FC5782">
              <w:rPr>
                <w:rFonts w:ascii="Futura Lt BT" w:hAnsi="Futura Lt BT"/>
                <w:sz w:val="22"/>
                <w:szCs w:val="22"/>
              </w:rPr>
              <w:t>temporis</w:t>
            </w:r>
            <w:proofErr w:type="spellEnd"/>
            <w:r w:rsidRPr="00FC5782">
              <w:rPr>
                <w:rFonts w:ascii="Futura Lt BT" w:hAnsi="Futura Lt BT"/>
                <w:sz w:val="22"/>
                <w:szCs w:val="22"/>
              </w:rPr>
              <w:t xml:space="preserve"> from the date of payment to the final recipient until repayment of the investment, the end of the recovery procedure in the case of write-offs or the end of the eligibility period, whichever is earlier.</w:t>
            </w:r>
          </w:p>
          <w:p w:rsidR="00BC0C0E" w:rsidRPr="00FC5782" w:rsidRDefault="009D59B4" w:rsidP="009D3174">
            <w:pPr>
              <w:pStyle w:val="ListParagraph"/>
              <w:spacing w:after="0"/>
              <w:ind w:left="-32"/>
              <w:rPr>
                <w:szCs w:val="22"/>
                <w:lang w:val="en-GB"/>
              </w:rPr>
            </w:pPr>
            <w:r>
              <w:rPr>
                <w:szCs w:val="22"/>
              </w:rPr>
              <w:t xml:space="preserve">In case </w:t>
            </w:r>
            <w:r w:rsidRPr="009D59B4">
              <w:rPr>
                <w:szCs w:val="22"/>
              </w:rPr>
              <w:t xml:space="preserve">the majority of the capital </w:t>
            </w:r>
            <w:r>
              <w:rPr>
                <w:szCs w:val="22"/>
              </w:rPr>
              <w:t>committed</w:t>
            </w:r>
            <w:r w:rsidRPr="009D59B4">
              <w:rPr>
                <w:szCs w:val="22"/>
              </w:rPr>
              <w:t xml:space="preserve"> in </w:t>
            </w:r>
            <w:r>
              <w:rPr>
                <w:szCs w:val="22"/>
              </w:rPr>
              <w:t xml:space="preserve">the Financial Instrument </w:t>
            </w:r>
            <w:r w:rsidRPr="009D59B4">
              <w:rPr>
                <w:szCs w:val="22"/>
              </w:rPr>
              <w:t xml:space="preserve">is provided by private investors or public investors operating under the market economy principle and the </w:t>
            </w:r>
            <w:proofErr w:type="spellStart"/>
            <w:r w:rsidRPr="009D59B4">
              <w:rPr>
                <w:szCs w:val="22"/>
              </w:rPr>
              <w:t>programme</w:t>
            </w:r>
            <w:proofErr w:type="spellEnd"/>
            <w:r w:rsidRPr="009D59B4">
              <w:rPr>
                <w:szCs w:val="22"/>
              </w:rPr>
              <w:t xml:space="preserve"> contribution is provided </w:t>
            </w:r>
            <w:proofErr w:type="spellStart"/>
            <w:r w:rsidRPr="009D59B4">
              <w:rPr>
                <w:szCs w:val="22"/>
              </w:rPr>
              <w:t>pari</w:t>
            </w:r>
            <w:proofErr w:type="spellEnd"/>
            <w:r w:rsidRPr="009D59B4">
              <w:rPr>
                <w:szCs w:val="22"/>
              </w:rPr>
              <w:t xml:space="preserve"> </w:t>
            </w:r>
            <w:proofErr w:type="spellStart"/>
            <w:r w:rsidRPr="009D59B4">
              <w:rPr>
                <w:szCs w:val="22"/>
              </w:rPr>
              <w:t>passu</w:t>
            </w:r>
            <w:proofErr w:type="spellEnd"/>
            <w:r w:rsidRPr="009D59B4">
              <w:rPr>
                <w:szCs w:val="22"/>
              </w:rPr>
              <w:t xml:space="preserve"> with the </w:t>
            </w:r>
            <w:r>
              <w:rPr>
                <w:szCs w:val="22"/>
              </w:rPr>
              <w:t>former</w:t>
            </w:r>
            <w:r w:rsidRPr="009D59B4">
              <w:rPr>
                <w:szCs w:val="22"/>
              </w:rPr>
              <w:t>, the management costs and fees shall conform to market terms and shall not exceed those payable by the private investors</w:t>
            </w:r>
            <w:r>
              <w:rPr>
                <w:szCs w:val="22"/>
              </w:rPr>
              <w:t>.</w:t>
            </w:r>
          </w:p>
          <w:p w:rsidR="0053379F" w:rsidRPr="00DF1CAF" w:rsidRDefault="0053379F" w:rsidP="009D3174">
            <w:pPr>
              <w:pStyle w:val="Default"/>
              <w:jc w:val="both"/>
              <w:rPr>
                <w:rFonts w:ascii="Futura Lt BT" w:hAnsi="Futura Lt BT"/>
                <w:sz w:val="22"/>
                <w:szCs w:val="22"/>
              </w:rPr>
            </w:pPr>
            <w:r w:rsidRPr="00DF1CAF">
              <w:rPr>
                <w:rFonts w:ascii="Futura Lt BT" w:hAnsi="Futura Lt BT"/>
                <w:sz w:val="22"/>
                <w:szCs w:val="22"/>
              </w:rPr>
              <w:t xml:space="preserve">The selection of funds through this Call for Expression of Interest constitutes a selection through a competitive tender for the purposes of Article 13(6) of </w:t>
            </w:r>
            <w:r w:rsidR="004058B5" w:rsidRPr="00DF1CAF">
              <w:rPr>
                <w:rFonts w:ascii="Futura Lt BT" w:hAnsi="Futura Lt BT"/>
                <w:sz w:val="22"/>
                <w:szCs w:val="22"/>
              </w:rPr>
              <w:t>the Delegated Act</w:t>
            </w:r>
            <w:r w:rsidRPr="00DF1CAF">
              <w:rPr>
                <w:rFonts w:ascii="Futura Lt BT" w:hAnsi="Futura Lt BT"/>
                <w:sz w:val="22"/>
                <w:szCs w:val="22"/>
              </w:rPr>
              <w:t xml:space="preserve">. As a result, the management costs and fees caps referred to in Article 13(2) and (3) of </w:t>
            </w:r>
            <w:r w:rsidR="004058B5" w:rsidRPr="00DF1CAF">
              <w:rPr>
                <w:rFonts w:ascii="Futura Lt BT" w:hAnsi="Futura Lt BT"/>
                <w:sz w:val="22"/>
                <w:szCs w:val="22"/>
              </w:rPr>
              <w:t>the Delegated Act</w:t>
            </w:r>
            <w:r w:rsidRPr="00DF1CAF">
              <w:rPr>
                <w:rFonts w:ascii="Futura Lt BT" w:hAnsi="Futura Lt BT"/>
                <w:sz w:val="22"/>
                <w:szCs w:val="22"/>
              </w:rPr>
              <w:t xml:space="preserve"> could be exceeded (i.e. applicants could propose different thresholds than the ones listed in the previously mentioned articles) if the outcome of the Call for Expression of Interest proves the need for higher management costs and fees. </w:t>
            </w:r>
          </w:p>
          <w:p w:rsidR="009D59B4" w:rsidRDefault="00BC0C0E" w:rsidP="009D3174">
            <w:pPr>
              <w:spacing w:before="120"/>
              <w:jc w:val="both"/>
              <w:rPr>
                <w:rFonts w:ascii="Futura Lt BT" w:hAnsi="Futura Lt BT"/>
                <w:sz w:val="22"/>
                <w:szCs w:val="22"/>
              </w:rPr>
            </w:pPr>
            <w:r>
              <w:rPr>
                <w:rFonts w:ascii="Futura Lt BT" w:hAnsi="Futura Lt BT"/>
                <w:sz w:val="22"/>
                <w:szCs w:val="22"/>
              </w:rPr>
              <w:t>C</w:t>
            </w:r>
            <w:r w:rsidRPr="00FC5782">
              <w:rPr>
                <w:rFonts w:ascii="Futura Lt BT" w:hAnsi="Futura Lt BT"/>
                <w:sz w:val="22"/>
                <w:szCs w:val="22"/>
              </w:rPr>
              <w:t>apitalised management costs and fees to be paid after the eligibility period for a financial instrument providing equity shall not exceed 1</w:t>
            </w:r>
            <w:r w:rsidR="004058B5">
              <w:rPr>
                <w:rFonts w:ascii="Futura Lt BT" w:hAnsi="Futura Lt BT"/>
                <w:sz w:val="22"/>
                <w:szCs w:val="22"/>
              </w:rPr>
              <w:t>.</w:t>
            </w:r>
            <w:r w:rsidRPr="00FC5782">
              <w:rPr>
                <w:rFonts w:ascii="Futura Lt BT" w:hAnsi="Futura Lt BT"/>
                <w:sz w:val="22"/>
                <w:szCs w:val="22"/>
              </w:rPr>
              <w:t xml:space="preserve">5 % per annum of the programme contributions paid to the final recipients within the meaning of Article 42(1)(a) of </w:t>
            </w:r>
            <w:r w:rsidR="00DF1CAF">
              <w:rPr>
                <w:rFonts w:ascii="Futura Lt BT" w:hAnsi="Futura Lt BT"/>
                <w:sz w:val="22"/>
                <w:szCs w:val="22"/>
              </w:rPr>
              <w:t>the CPR</w:t>
            </w:r>
            <w:r w:rsidRPr="00FC5782">
              <w:rPr>
                <w:rFonts w:ascii="Futura Lt BT" w:hAnsi="Futura Lt BT"/>
                <w:sz w:val="22"/>
                <w:szCs w:val="22"/>
              </w:rPr>
              <w:t xml:space="preserve"> in the form of equity, which have yet to be paid back to the financial instrument, calculated pro rata </w:t>
            </w:r>
            <w:proofErr w:type="spellStart"/>
            <w:r w:rsidRPr="00FC5782">
              <w:rPr>
                <w:rFonts w:ascii="Futura Lt BT" w:hAnsi="Futura Lt BT"/>
                <w:sz w:val="22"/>
                <w:szCs w:val="22"/>
              </w:rPr>
              <w:t>temporis</w:t>
            </w:r>
            <w:proofErr w:type="spellEnd"/>
            <w:r w:rsidRPr="00FC5782">
              <w:rPr>
                <w:rFonts w:ascii="Futura Lt BT" w:hAnsi="Futura Lt BT"/>
                <w:sz w:val="22"/>
                <w:szCs w:val="22"/>
              </w:rPr>
              <w:t xml:space="preserve"> from the end of the eligibility period until repayment of the investment, the end of the recovery procedure in the case of defaults or the period referred to in Article 42(2) of that Regulation, whichever is earlier</w:t>
            </w:r>
            <w:r>
              <w:rPr>
                <w:rFonts w:ascii="Futura Lt BT" w:hAnsi="Futura Lt BT"/>
                <w:sz w:val="22"/>
                <w:szCs w:val="22"/>
              </w:rPr>
              <w:t>.</w:t>
            </w:r>
            <w:r w:rsidR="009D59B4" w:rsidRPr="00FC5782">
              <w:rPr>
                <w:rFonts w:ascii="Futura Lt BT" w:hAnsi="Futura Lt BT"/>
                <w:sz w:val="22"/>
                <w:szCs w:val="22"/>
              </w:rPr>
              <w:t xml:space="preserve"> </w:t>
            </w:r>
          </w:p>
          <w:p w:rsidR="00BC0C0E" w:rsidRPr="00FC5782" w:rsidRDefault="009D59B4" w:rsidP="009D3174">
            <w:pPr>
              <w:spacing w:before="120"/>
              <w:jc w:val="both"/>
              <w:rPr>
                <w:rFonts w:ascii="Futura Lt BT" w:hAnsi="Futura Lt BT"/>
                <w:sz w:val="22"/>
                <w:szCs w:val="22"/>
              </w:rPr>
            </w:pPr>
            <w:r w:rsidRPr="00FC5782">
              <w:rPr>
                <w:rFonts w:ascii="Futura Lt BT" w:hAnsi="Futura Lt BT"/>
                <w:sz w:val="22"/>
                <w:szCs w:val="22"/>
              </w:rPr>
              <w:t>Furthermore, pursuant to Article 13 (3) of the Delegated Act</w:t>
            </w:r>
            <w:r w:rsidR="004058B5">
              <w:rPr>
                <w:rFonts w:ascii="Futura Lt BT" w:hAnsi="Futura Lt BT"/>
                <w:sz w:val="22"/>
                <w:szCs w:val="22"/>
              </w:rPr>
              <w:t>.</w:t>
            </w:r>
            <w:r w:rsidRPr="00FC5782">
              <w:rPr>
                <w:rFonts w:ascii="Futura Lt BT" w:hAnsi="Futura Lt BT"/>
                <w:sz w:val="22"/>
                <w:szCs w:val="22"/>
              </w:rPr>
              <w:t xml:space="preserve"> </w:t>
            </w:r>
            <w:r w:rsidR="00DF1CAF">
              <w:rPr>
                <w:rFonts w:ascii="Futura Lt BT" w:hAnsi="Futura Lt BT"/>
                <w:sz w:val="22"/>
                <w:szCs w:val="22"/>
              </w:rPr>
              <w:t>T</w:t>
            </w:r>
            <w:r w:rsidRPr="00FC5782">
              <w:rPr>
                <w:rFonts w:ascii="Futura Lt BT" w:hAnsi="Futura Lt BT"/>
                <w:sz w:val="22"/>
                <w:szCs w:val="22"/>
              </w:rPr>
              <w:t xml:space="preserve">he aggregate amount of management costs and fees over the eligibility period laid down in Article 65(2) of </w:t>
            </w:r>
            <w:r w:rsidR="00DF1CAF">
              <w:rPr>
                <w:rFonts w:ascii="Futura Lt BT" w:hAnsi="Futura Lt BT"/>
                <w:sz w:val="22"/>
                <w:szCs w:val="22"/>
              </w:rPr>
              <w:t>the CPR</w:t>
            </w:r>
            <w:r w:rsidRPr="00FC5782">
              <w:rPr>
                <w:rFonts w:ascii="Futura Lt BT" w:hAnsi="Futura Lt BT"/>
                <w:sz w:val="22"/>
                <w:szCs w:val="22"/>
              </w:rPr>
              <w:t xml:space="preserve"> shall not exceed the following limits: for a financial instrument providing equity, 20 % of the total amount of programme contributions paid to the financial instrument.</w:t>
            </w:r>
          </w:p>
        </w:tc>
      </w:tr>
      <w:tr w:rsidR="003A3F7F" w:rsidRPr="003A3F7F" w:rsidTr="001D4C4D">
        <w:tc>
          <w:tcPr>
            <w:tcW w:w="2442" w:type="dxa"/>
            <w:shd w:val="clear" w:color="auto" w:fill="auto"/>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lastRenderedPageBreak/>
              <w:t>Distribution cascade / carried interest</w:t>
            </w:r>
          </w:p>
        </w:tc>
        <w:tc>
          <w:tcPr>
            <w:tcW w:w="6800" w:type="dxa"/>
            <w:shd w:val="clear" w:color="auto" w:fill="auto"/>
          </w:tcPr>
          <w:p w:rsidR="003A3F7F" w:rsidRPr="003A3F7F" w:rsidRDefault="003A3F7F" w:rsidP="009D3174">
            <w:pPr>
              <w:pStyle w:val="Body1"/>
              <w:spacing w:before="120" w:after="0" w:line="240" w:lineRule="auto"/>
              <w:rPr>
                <w:rFonts w:ascii="Futura Lt BT" w:hAnsi="Futura Lt BT"/>
                <w:sz w:val="22"/>
                <w:szCs w:val="22"/>
              </w:rPr>
            </w:pPr>
            <w:r w:rsidRPr="003A3F7F">
              <w:rPr>
                <w:rFonts w:ascii="Futura Lt BT" w:hAnsi="Futura Lt BT"/>
                <w:sz w:val="22"/>
                <w:szCs w:val="22"/>
              </w:rPr>
              <w:t xml:space="preserve">Due to the specificity of the underlying instrument the distribution cascade shall be discussed and agreed between the EIF and the selected Fund Manager(s). </w:t>
            </w:r>
            <w:r w:rsidRPr="003A3F7F">
              <w:rPr>
                <w:rFonts w:ascii="Futura Lt BT" w:eastAsiaTheme="minorEastAsia" w:hAnsi="Futura Lt BT"/>
                <w:sz w:val="22"/>
                <w:szCs w:val="22"/>
              </w:rPr>
              <w:t>It shall envisage the accrual of carried interest / an incentive fee in favour of the Fund Manager, but only provided that such a possibility is foreseen in the legal documentation of the fund(s) manager by the selected Fund Manager(s).</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Exercise of Co-Investment Facility’s rights</w:t>
            </w:r>
          </w:p>
        </w:tc>
        <w:tc>
          <w:tcPr>
            <w:tcW w:w="6800" w:type="dxa"/>
          </w:tcPr>
          <w:p w:rsidR="003A3F7F" w:rsidRPr="003A3F7F" w:rsidRDefault="003A3F7F" w:rsidP="009D3174">
            <w:pPr>
              <w:pStyle w:val="Body1"/>
              <w:spacing w:before="120" w:after="0" w:line="240" w:lineRule="auto"/>
              <w:rPr>
                <w:rFonts w:ascii="Futura Lt BT" w:hAnsi="Futura Lt BT"/>
                <w:sz w:val="22"/>
                <w:szCs w:val="22"/>
              </w:rPr>
            </w:pPr>
            <w:r w:rsidRPr="003A3F7F">
              <w:rPr>
                <w:rFonts w:ascii="Futura Lt BT" w:hAnsi="Futura Lt BT"/>
                <w:sz w:val="22"/>
                <w:szCs w:val="22"/>
              </w:rPr>
              <w:t>The Fund Manager will exercise the rights of the Co-Investment Facility in respect of the investee in the same manner as the Fund Manager exercises the rights on behalf of the investing fund(s). The Fund Manager will ensure that the Co-Investment Facility is treated equally with the fund(s) in respect of their interests in the investee(s).</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Compliance</w:t>
            </w:r>
          </w:p>
        </w:tc>
        <w:tc>
          <w:tcPr>
            <w:tcW w:w="6800" w:type="dxa"/>
          </w:tcPr>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The Applicant shall refer to EIF Policies, in particular:</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w:t>
            </w:r>
            <w:r w:rsidRPr="003A3F7F">
              <w:rPr>
                <w:rFonts w:ascii="Futura Lt BT" w:hAnsi="Futura Lt BT"/>
                <w:sz w:val="22"/>
                <w:szCs w:val="22"/>
              </w:rPr>
              <w:tab/>
              <w:t>Anti Fraud Policy</w:t>
            </w:r>
            <w:r w:rsidRPr="003A3F7F">
              <w:rPr>
                <w:rStyle w:val="FootnoteReference"/>
                <w:rFonts w:ascii="Futura Lt BT" w:hAnsi="Futura Lt BT"/>
                <w:sz w:val="22"/>
                <w:szCs w:val="22"/>
              </w:rPr>
              <w:footnoteReference w:id="16"/>
            </w:r>
            <w:r w:rsidRPr="003A3F7F">
              <w:rPr>
                <w:rFonts w:ascii="Futura Lt BT" w:hAnsi="Futura Lt BT"/>
                <w:sz w:val="22"/>
                <w:szCs w:val="22"/>
              </w:rPr>
              <w:t>;</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w:t>
            </w:r>
            <w:r w:rsidRPr="003A3F7F">
              <w:rPr>
                <w:rFonts w:ascii="Futura Lt BT" w:hAnsi="Futura Lt BT"/>
                <w:sz w:val="22"/>
                <w:szCs w:val="22"/>
              </w:rPr>
              <w:tab/>
              <w:t>Policy on Offshore Financial Centres &amp; Governance Transparency</w:t>
            </w:r>
            <w:r w:rsidRPr="003A3F7F">
              <w:rPr>
                <w:rStyle w:val="FootnoteReference"/>
                <w:rFonts w:ascii="Futura Lt BT" w:hAnsi="Futura Lt BT"/>
                <w:sz w:val="22"/>
                <w:szCs w:val="22"/>
              </w:rPr>
              <w:footnoteReference w:id="17"/>
            </w:r>
            <w:r w:rsidRPr="003A3F7F">
              <w:rPr>
                <w:rFonts w:ascii="Futura Lt BT" w:hAnsi="Futura Lt BT"/>
                <w:sz w:val="22"/>
                <w:szCs w:val="22"/>
              </w:rPr>
              <w:t>;</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lastRenderedPageBreak/>
              <w:t>All as published on the EIF website.</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Clear procedures for KYC/AML and integrity checks on the sourced Private Investors and management of conflicts of interest shall be implemented by the Fund Manager in line with requirements of national legislation.</w:t>
            </w:r>
          </w:p>
        </w:tc>
      </w:tr>
      <w:tr w:rsidR="003A3F7F" w:rsidRPr="003A3F7F" w:rsidTr="001D4C4D">
        <w:trPr>
          <w:trHeight w:val="3452"/>
        </w:trPr>
        <w:tc>
          <w:tcPr>
            <w:tcW w:w="2442" w:type="dxa"/>
            <w:shd w:val="clear" w:color="auto" w:fill="auto"/>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lastRenderedPageBreak/>
              <w:t>Prohibited types of investees and activities</w:t>
            </w:r>
          </w:p>
        </w:tc>
        <w:tc>
          <w:tcPr>
            <w:tcW w:w="6800" w:type="dxa"/>
            <w:shd w:val="clear" w:color="auto" w:fill="auto"/>
          </w:tcPr>
          <w:p w:rsidR="003A3F7F" w:rsidRPr="003A3F7F" w:rsidRDefault="003A3F7F" w:rsidP="009D3174">
            <w:pPr>
              <w:tabs>
                <w:tab w:val="left" w:pos="317"/>
              </w:tabs>
              <w:spacing w:before="120"/>
              <w:jc w:val="both"/>
              <w:rPr>
                <w:rFonts w:ascii="Futura Lt BT" w:hAnsi="Futura Lt BT" w:cs="Futura Lt BT"/>
                <w:color w:val="000000"/>
                <w:sz w:val="22"/>
                <w:szCs w:val="22"/>
              </w:rPr>
            </w:pPr>
            <w:r w:rsidRPr="003A3F7F">
              <w:rPr>
                <w:rFonts w:ascii="Futura Lt BT" w:hAnsi="Futura Lt BT" w:cs="Futura Lt BT"/>
                <w:color w:val="000000"/>
                <w:sz w:val="22"/>
                <w:szCs w:val="22"/>
              </w:rPr>
              <w:t xml:space="preserve">The Eligible Investees shall not have a substantial focus on one or more Restricted Sectors as set out in the “Guidelines on the EIF Restricted Sectors” available for download on </w:t>
            </w:r>
            <w:r w:rsidRPr="003A3F7F">
              <w:rPr>
                <w:rFonts w:ascii="Futura Lt BT" w:hAnsi="Futura Lt BT" w:cs="Futura Lt BT"/>
                <w:color w:val="0000FF"/>
                <w:sz w:val="22"/>
                <w:szCs w:val="22"/>
                <w:u w:val="single"/>
              </w:rPr>
              <w:t>www.eif.org</w:t>
            </w:r>
            <w:r w:rsidRPr="003A3F7F">
              <w:rPr>
                <w:rStyle w:val="FootnoteReference"/>
                <w:rFonts w:ascii="Futura Lt BT" w:hAnsi="Futura Lt BT" w:cs="Futura Lt BT"/>
                <w:color w:val="0000FF"/>
                <w:sz w:val="22"/>
                <w:szCs w:val="22"/>
                <w:u w:val="single"/>
              </w:rPr>
              <w:footnoteReference w:id="18"/>
            </w:r>
            <w:r w:rsidRPr="003A3F7F">
              <w:rPr>
                <w:rFonts w:ascii="Futura Lt BT" w:hAnsi="Futura Lt BT" w:cs="Futura Lt BT"/>
                <w:color w:val="000000"/>
                <w:sz w:val="22"/>
                <w:szCs w:val="22"/>
              </w:rPr>
              <w:t>.</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Furthermore, investments in the following types of investees and activities cannot be supported accordance with art 3.3 of REGULATION (EU) No 1301/2013:</w:t>
            </w:r>
          </w:p>
          <w:p w:rsidR="003A3F7F" w:rsidRPr="003A3F7F" w:rsidRDefault="003A3F7F" w:rsidP="009D3174">
            <w:pPr>
              <w:pStyle w:val="ListParagraph"/>
              <w:widowControl/>
              <w:numPr>
                <w:ilvl w:val="0"/>
                <w:numId w:val="27"/>
              </w:numPr>
              <w:tabs>
                <w:tab w:val="clear" w:pos="9"/>
                <w:tab w:val="clear" w:pos="33"/>
                <w:tab w:val="left" w:pos="317"/>
              </w:tabs>
              <w:autoSpaceDE/>
              <w:autoSpaceDN/>
              <w:adjustRightInd/>
              <w:spacing w:after="0"/>
              <w:ind w:right="0"/>
              <w:rPr>
                <w:szCs w:val="22"/>
              </w:rPr>
            </w:pPr>
            <w:r w:rsidRPr="003A3F7F">
              <w:rPr>
                <w:szCs w:val="22"/>
              </w:rPr>
              <w:t>the decommissioning or the construction of nuclear power stations;</w:t>
            </w:r>
          </w:p>
          <w:p w:rsidR="003A3F7F" w:rsidRPr="003A3F7F" w:rsidRDefault="003A3F7F" w:rsidP="009D3174">
            <w:pPr>
              <w:pStyle w:val="ListParagraph"/>
              <w:widowControl/>
              <w:numPr>
                <w:ilvl w:val="0"/>
                <w:numId w:val="27"/>
              </w:numPr>
              <w:tabs>
                <w:tab w:val="clear" w:pos="9"/>
                <w:tab w:val="clear" w:pos="33"/>
                <w:tab w:val="left" w:pos="317"/>
              </w:tabs>
              <w:autoSpaceDE/>
              <w:autoSpaceDN/>
              <w:adjustRightInd/>
              <w:spacing w:after="0"/>
              <w:ind w:right="0"/>
              <w:rPr>
                <w:szCs w:val="22"/>
              </w:rPr>
            </w:pPr>
            <w:r w:rsidRPr="003A3F7F">
              <w:rPr>
                <w:szCs w:val="22"/>
              </w:rPr>
              <w:t>investment to achieve the reduction of greenhouse gas emissions from activities listed in Annex I to Directive 2003/87/EC;</w:t>
            </w:r>
          </w:p>
          <w:p w:rsidR="003A3F7F" w:rsidRPr="003A3F7F" w:rsidRDefault="003A3F7F" w:rsidP="009D3174">
            <w:pPr>
              <w:pStyle w:val="ListParagraph"/>
              <w:widowControl/>
              <w:numPr>
                <w:ilvl w:val="0"/>
                <w:numId w:val="27"/>
              </w:numPr>
              <w:tabs>
                <w:tab w:val="clear" w:pos="9"/>
                <w:tab w:val="clear" w:pos="33"/>
                <w:tab w:val="left" w:pos="317"/>
              </w:tabs>
              <w:autoSpaceDE/>
              <w:autoSpaceDN/>
              <w:adjustRightInd/>
              <w:spacing w:after="0"/>
              <w:ind w:right="0"/>
              <w:rPr>
                <w:szCs w:val="22"/>
              </w:rPr>
            </w:pPr>
            <w:r w:rsidRPr="003A3F7F">
              <w:rPr>
                <w:szCs w:val="22"/>
              </w:rPr>
              <w:t>the manufacturing, processing and marketing of tobacco and tobacco products;</w:t>
            </w:r>
          </w:p>
          <w:p w:rsidR="003A3F7F" w:rsidRPr="003A3F7F" w:rsidRDefault="003A3F7F" w:rsidP="009D3174">
            <w:pPr>
              <w:pStyle w:val="ListParagraph"/>
              <w:widowControl/>
              <w:numPr>
                <w:ilvl w:val="0"/>
                <w:numId w:val="27"/>
              </w:numPr>
              <w:tabs>
                <w:tab w:val="clear" w:pos="9"/>
                <w:tab w:val="clear" w:pos="33"/>
                <w:tab w:val="left" w:pos="317"/>
              </w:tabs>
              <w:autoSpaceDE/>
              <w:autoSpaceDN/>
              <w:adjustRightInd/>
              <w:spacing w:after="0"/>
              <w:ind w:right="0"/>
              <w:rPr>
                <w:szCs w:val="22"/>
              </w:rPr>
            </w:pPr>
            <w:r w:rsidRPr="003A3F7F">
              <w:rPr>
                <w:szCs w:val="22"/>
              </w:rPr>
              <w:t>undertakings in difficulty, as defined under EU state aid rules;</w:t>
            </w:r>
          </w:p>
          <w:p w:rsidR="003A3F7F" w:rsidRPr="003A3F7F" w:rsidRDefault="003A3F7F" w:rsidP="009D3174">
            <w:pPr>
              <w:pStyle w:val="ListParagraph"/>
              <w:widowControl/>
              <w:numPr>
                <w:ilvl w:val="0"/>
                <w:numId w:val="27"/>
              </w:numPr>
              <w:tabs>
                <w:tab w:val="clear" w:pos="9"/>
                <w:tab w:val="clear" w:pos="33"/>
                <w:tab w:val="left" w:pos="317"/>
              </w:tabs>
              <w:autoSpaceDE/>
              <w:autoSpaceDN/>
              <w:adjustRightInd/>
              <w:spacing w:after="0"/>
              <w:ind w:right="0"/>
              <w:rPr>
                <w:szCs w:val="22"/>
              </w:rPr>
            </w:pPr>
            <w:proofErr w:type="gramStart"/>
            <w:r w:rsidRPr="003A3F7F">
              <w:rPr>
                <w:szCs w:val="22"/>
              </w:rPr>
              <w:t>investment</w:t>
            </w:r>
            <w:proofErr w:type="gramEnd"/>
            <w:r w:rsidRPr="003A3F7F">
              <w:rPr>
                <w:szCs w:val="22"/>
              </w:rPr>
              <w:t xml:space="preserve"> in airport infrastructure unless related to environmental protection or accompanied by investment necessary to mitigate or reduce its negative environmental impact.</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Publicity</w:t>
            </w:r>
          </w:p>
        </w:tc>
        <w:tc>
          <w:tcPr>
            <w:tcW w:w="6800" w:type="dxa"/>
          </w:tcPr>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The Fund Manager will have to carry out adequate publicity activities and ensure visibility of European Structural and Investment Funds (ESIF) financing in line with ESIF requirements, to be specified in the Operational Agreement.</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Reporting</w:t>
            </w:r>
          </w:p>
        </w:tc>
        <w:tc>
          <w:tcPr>
            <w:tcW w:w="6800" w:type="dxa"/>
          </w:tcPr>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The Fund Manager will provide EIF with periodical information in a standardised form and scope as per Invest Europe guidelines for reporting, in compliance with ESIF regulations and national requirements, as to be specified in the Operational Agreement.</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Furthermore, the Fund Manager could be asked to report any additional data that may derive from future changes to the ESIF regulations.</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Monitoring and Audit</w:t>
            </w:r>
          </w:p>
        </w:tc>
        <w:tc>
          <w:tcPr>
            <w:tcW w:w="6800" w:type="dxa"/>
          </w:tcPr>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 xml:space="preserve">The Fund Manager and the investee companies shall agree to keep records as required under ESIF regulations and to allow and to provide access to documents related to the Financial Instrument for the representatives of the European Commission (including the European Anti-Fraud Office (OLAF)), the Court of Auditors of the European Communities, EIF, Managing Authority and any other authorised bodies duly empowered by applicable law to carry out audit and/or control activities. To that effect, the Fund Manager shall include appropriate provisions in each investment agreement. </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Due diligence before investments</w:t>
            </w:r>
          </w:p>
        </w:tc>
        <w:tc>
          <w:tcPr>
            <w:tcW w:w="6800" w:type="dxa"/>
          </w:tcPr>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 xml:space="preserve">The Fund Manager will make investment decisions based on each investment’s business plan, which should contain product description, </w:t>
            </w:r>
            <w:r w:rsidRPr="003A3F7F">
              <w:rPr>
                <w:rFonts w:ascii="Futura Lt BT" w:hAnsi="Futura Lt BT"/>
                <w:sz w:val="22"/>
                <w:szCs w:val="22"/>
              </w:rPr>
              <w:lastRenderedPageBreak/>
              <w:t>turnover and profitability calculations and forecasts, previous assessment of project viability, as well as each investment’s clear and real exit strategy. A full arms’ length due diligence shall be carried out by the selected Fund Manager(s).</w:t>
            </w:r>
          </w:p>
        </w:tc>
      </w:tr>
      <w:tr w:rsidR="003A3F7F" w:rsidRPr="003A3F7F" w:rsidTr="001D4C4D">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lastRenderedPageBreak/>
              <w:t>Additional features of the Financial Intermediary</w:t>
            </w:r>
          </w:p>
        </w:tc>
        <w:tc>
          <w:tcPr>
            <w:tcW w:w="6800" w:type="dxa"/>
          </w:tcPr>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The Fund Manager(s) of the established fund(s) will co-invest with the Co-Investment Facility based on commercial principles.</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 xml:space="preserve">Due to the nature of the facility EIF is to review and advice on usual issues addressed by an advisory board in conventional fund structures. </w:t>
            </w:r>
          </w:p>
          <w:p w:rsidR="003A3F7F" w:rsidRPr="003A3F7F" w:rsidRDefault="003A3F7F" w:rsidP="009D3174">
            <w:pPr>
              <w:tabs>
                <w:tab w:val="left" w:pos="317"/>
              </w:tabs>
              <w:spacing w:before="120"/>
              <w:jc w:val="both"/>
              <w:rPr>
                <w:rFonts w:ascii="Futura Lt BT" w:hAnsi="Futura Lt BT"/>
                <w:sz w:val="22"/>
                <w:szCs w:val="22"/>
              </w:rPr>
            </w:pPr>
            <w:r w:rsidRPr="003A3F7F">
              <w:rPr>
                <w:rFonts w:ascii="Futura Lt BT" w:hAnsi="Futura Lt BT"/>
                <w:sz w:val="22"/>
                <w:szCs w:val="22"/>
              </w:rPr>
              <w:t xml:space="preserve">In making investment, the Fund Manager shall apply best </w:t>
            </w:r>
            <w:proofErr w:type="gramStart"/>
            <w:r w:rsidRPr="003A3F7F">
              <w:rPr>
                <w:rFonts w:ascii="Futura Lt BT" w:hAnsi="Futura Lt BT"/>
                <w:sz w:val="22"/>
                <w:szCs w:val="22"/>
              </w:rPr>
              <w:t>practices,</w:t>
            </w:r>
            <w:proofErr w:type="gramEnd"/>
            <w:r w:rsidRPr="003A3F7F">
              <w:rPr>
                <w:rFonts w:ascii="Futura Lt BT" w:hAnsi="Futura Lt BT"/>
                <w:sz w:val="22"/>
                <w:szCs w:val="22"/>
              </w:rPr>
              <w:t xml:space="preserve"> inter alia considering guidelines developed by Invest Europe and ILPA, and shall perform controls as required by the public nature of </w:t>
            </w:r>
            <w:proofErr w:type="spellStart"/>
            <w:r w:rsidRPr="003A3F7F">
              <w:rPr>
                <w:rFonts w:ascii="Futura Lt BT" w:hAnsi="Futura Lt BT"/>
                <w:sz w:val="22"/>
                <w:szCs w:val="22"/>
              </w:rPr>
              <w:t>FoF</w:t>
            </w:r>
            <w:proofErr w:type="spellEnd"/>
            <w:r w:rsidRPr="003A3F7F">
              <w:rPr>
                <w:rFonts w:ascii="Futura Lt BT" w:hAnsi="Futura Lt BT"/>
                <w:sz w:val="22"/>
                <w:szCs w:val="22"/>
              </w:rPr>
              <w:t xml:space="preserve"> investment.</w:t>
            </w:r>
          </w:p>
        </w:tc>
      </w:tr>
      <w:tr w:rsidR="003A3F7F" w:rsidRPr="003A3F7F" w:rsidTr="001D4C4D">
        <w:trPr>
          <w:trHeight w:val="462"/>
        </w:trPr>
        <w:tc>
          <w:tcPr>
            <w:tcW w:w="2442" w:type="dxa"/>
          </w:tcPr>
          <w:p w:rsidR="003A3F7F" w:rsidRPr="003A3F7F" w:rsidRDefault="003A3F7F" w:rsidP="009D3174">
            <w:pPr>
              <w:spacing w:before="120"/>
              <w:rPr>
                <w:rFonts w:ascii="Futura Lt BT" w:hAnsi="Futura Lt BT"/>
                <w:b/>
                <w:sz w:val="22"/>
                <w:szCs w:val="22"/>
              </w:rPr>
            </w:pPr>
            <w:r w:rsidRPr="003A3F7F">
              <w:rPr>
                <w:rFonts w:ascii="Futura Lt BT" w:hAnsi="Futura Lt BT"/>
                <w:b/>
                <w:sz w:val="22"/>
                <w:szCs w:val="22"/>
              </w:rPr>
              <w:t>Additional requirements</w:t>
            </w:r>
          </w:p>
        </w:tc>
        <w:tc>
          <w:tcPr>
            <w:tcW w:w="6800" w:type="dxa"/>
          </w:tcPr>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When selecting a Financial Intermediary, the selection panel shall satisfy itself that this intermediary fulfils the requirements set out in Delegated Act. The Fund Manager shall ensure compliance with applicable law, including rules covering the ESIF and relevant national law and regulations, state aid, money laundering, the fight against terrorism and tax fraud. The Fund Manager may, in line with its internal rules and procedures and particularly in the cases where fraudulent behaviour is suspected, be required to perform monitoring checks at the level of the investee companies.</w:t>
            </w:r>
          </w:p>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The fund shall not be established and shall not maintain business relations with entities incorporated in territories, whose jurisdictions do not cooperate with European Union in relation to the application of the internationally agreed tax standards and shall transpose such requirements in its contracts with final beneficiaries.</w:t>
            </w:r>
          </w:p>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The fund shall comply with relevant standards and applicable legislation on the prevention of money laundering, the fight against terrorism and tax fraud to which they may be subject. Funds (and sub-intermediaries) shall not be incorporated in territories whose jurisdictions does not co-operate with the EU in relation to the application of internationally agreed tax standards. Each applying Financial Intermediary may inquire about the status of a particular jurisdiction with EIF.</w:t>
            </w:r>
          </w:p>
          <w:p w:rsidR="003A3F7F" w:rsidRPr="003A3F7F" w:rsidRDefault="003A3F7F" w:rsidP="009D3174">
            <w:pPr>
              <w:spacing w:before="120"/>
              <w:jc w:val="both"/>
              <w:rPr>
                <w:rFonts w:ascii="Futura Lt BT" w:hAnsi="Futura Lt BT"/>
                <w:sz w:val="22"/>
                <w:szCs w:val="22"/>
              </w:rPr>
            </w:pPr>
            <w:r w:rsidRPr="003A3F7F">
              <w:rPr>
                <w:rFonts w:ascii="Futura Lt BT" w:hAnsi="Futura Lt BT"/>
                <w:sz w:val="22"/>
                <w:szCs w:val="22"/>
              </w:rPr>
              <w:t>The fund will be required to return amounts invested which become affected by irregularities. For irregularities affecting amounts invested by the fund into target SMEs, the fund will be required to apply all applicable contractual and legal measures with due diligence for the purpose of recovering the relevant amounts.</w:t>
            </w:r>
          </w:p>
        </w:tc>
      </w:tr>
    </w:tbl>
    <w:p w:rsidR="003A3F7F" w:rsidRPr="003A3F7F" w:rsidRDefault="003A3F7F" w:rsidP="003A3F7F">
      <w:pPr>
        <w:spacing w:before="120" w:after="120"/>
        <w:rPr>
          <w:rFonts w:ascii="Futura Lt BT" w:hAnsi="Futura Lt BT"/>
          <w:sz w:val="22"/>
          <w:szCs w:val="22"/>
        </w:rPr>
      </w:pPr>
    </w:p>
    <w:p w:rsidR="003A3F7F" w:rsidRPr="003A3F7F" w:rsidRDefault="003A3F7F" w:rsidP="00523F1D">
      <w:pPr>
        <w:rPr>
          <w:rFonts w:ascii="Futura Lt BT" w:hAnsi="Futura Lt BT"/>
          <w:sz w:val="22"/>
          <w:szCs w:val="22"/>
        </w:rPr>
      </w:pPr>
    </w:p>
    <w:sectPr w:rsidR="003A3F7F" w:rsidRPr="003A3F7F" w:rsidSect="00DF1CAF">
      <w:footerReference w:type="even" r:id="rId16"/>
      <w:footerReference w:type="default" r:id="rId17"/>
      <w:pgSz w:w="11906" w:h="16838" w:code="9"/>
      <w:pgMar w:top="1440" w:right="1080" w:bottom="1440" w:left="108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2BE" w:rsidRDefault="00C902BE">
      <w:r>
        <w:separator/>
      </w:r>
    </w:p>
  </w:endnote>
  <w:endnote w:type="continuationSeparator" w:id="0">
    <w:p w:rsidR="00C902BE" w:rsidRDefault="00C90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utura Lt BT">
    <w:altName w:val="Athelas Bold Italic"/>
    <w:panose1 w:val="020B0402020204020303"/>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20002A87" w:usb1="00000000" w:usb2="00000000" w:usb3="00000000" w:csb0="000001FF" w:csb1="00000000"/>
  </w:font>
  <w:font w:name="FuturaT">
    <w:altName w:val="Century Gothic"/>
    <w:charset w:val="00"/>
    <w:family w:val="swiss"/>
    <w:pitch w:val="variable"/>
    <w:sig w:usb0="A00002AF" w:usb1="100078FB" w:usb2="00000000" w:usb3="00000000" w:csb0="0000009F" w:csb1="00000000"/>
  </w:font>
  <w:font w:name="Helvetica Linotype">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EUAlbertina-Regu">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403" w:rsidRDefault="00F91403" w:rsidP="006820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1403" w:rsidRDefault="00F91403" w:rsidP="0030415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403" w:rsidRPr="00945945" w:rsidRDefault="00F91403" w:rsidP="005F4877">
    <w:pPr>
      <w:pStyle w:val="Footer"/>
      <w:framePr w:wrap="around" w:vAnchor="text" w:hAnchor="margin" w:xAlign="right" w:y="1"/>
      <w:rPr>
        <w:rStyle w:val="PageNumber"/>
        <w:rFonts w:ascii="Futura Lt BT" w:hAnsi="Futura Lt BT"/>
      </w:rPr>
    </w:pPr>
    <w:r w:rsidRPr="00945945">
      <w:rPr>
        <w:rStyle w:val="PageNumber"/>
        <w:rFonts w:ascii="Futura Lt BT" w:hAnsi="Futura Lt BT"/>
      </w:rPr>
      <w:fldChar w:fldCharType="begin"/>
    </w:r>
    <w:r w:rsidRPr="00945945">
      <w:rPr>
        <w:rStyle w:val="PageNumber"/>
        <w:rFonts w:ascii="Futura Lt BT" w:hAnsi="Futura Lt BT"/>
      </w:rPr>
      <w:instrText xml:space="preserve">PAGE  </w:instrText>
    </w:r>
    <w:r w:rsidRPr="00945945">
      <w:rPr>
        <w:rStyle w:val="PageNumber"/>
        <w:rFonts w:ascii="Futura Lt BT" w:hAnsi="Futura Lt BT"/>
      </w:rPr>
      <w:fldChar w:fldCharType="separate"/>
    </w:r>
    <w:r w:rsidR="001711E3">
      <w:rPr>
        <w:rStyle w:val="PageNumber"/>
        <w:rFonts w:ascii="Futura Lt BT" w:hAnsi="Futura Lt BT"/>
        <w:noProof/>
      </w:rPr>
      <w:t>1</w:t>
    </w:r>
    <w:r w:rsidRPr="00945945">
      <w:rPr>
        <w:rStyle w:val="PageNumber"/>
        <w:rFonts w:ascii="Futura Lt BT" w:hAnsi="Futura Lt BT"/>
      </w:rPr>
      <w:fldChar w:fldCharType="end"/>
    </w:r>
  </w:p>
  <w:p w:rsidR="00F91403" w:rsidRDefault="00F91403" w:rsidP="0030415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2BE" w:rsidRDefault="00C902BE">
      <w:r>
        <w:separator/>
      </w:r>
    </w:p>
  </w:footnote>
  <w:footnote w:type="continuationSeparator" w:id="0">
    <w:p w:rsidR="00C902BE" w:rsidRDefault="00C902BE">
      <w:r>
        <w:continuationSeparator/>
      </w:r>
    </w:p>
  </w:footnote>
  <w:footnote w:id="1">
    <w:p w:rsidR="00F91403" w:rsidRPr="00265B4E" w:rsidRDefault="00F91403" w:rsidP="00015EF9">
      <w:pPr>
        <w:pStyle w:val="FootnoteText"/>
        <w:tabs>
          <w:tab w:val="left" w:pos="284"/>
        </w:tabs>
        <w:rPr>
          <w:sz w:val="16"/>
          <w:szCs w:val="16"/>
        </w:rPr>
      </w:pPr>
      <w:r w:rsidRPr="00265B4E">
        <w:rPr>
          <w:rStyle w:val="FootnoteReference"/>
          <w:sz w:val="16"/>
          <w:szCs w:val="16"/>
        </w:rPr>
        <w:footnoteRef/>
      </w:r>
      <w:r w:rsidRPr="00265B4E">
        <w:rPr>
          <w:sz w:val="16"/>
          <w:szCs w:val="16"/>
        </w:rPr>
        <w:t xml:space="preserve"> </w:t>
      </w:r>
      <w:r w:rsidRPr="00265B4E">
        <w:rPr>
          <w:sz w:val="16"/>
          <w:szCs w:val="16"/>
        </w:rPr>
        <w:tab/>
      </w:r>
      <w:proofErr w:type="gramStart"/>
      <w:r w:rsidRPr="00265B4E">
        <w:rPr>
          <w:sz w:val="16"/>
          <w:szCs w:val="16"/>
        </w:rPr>
        <w:t>Including by reason of such information being covered by a confidentiality agreement.</w:t>
      </w:r>
      <w:proofErr w:type="gramEnd"/>
    </w:p>
  </w:footnote>
  <w:footnote w:id="2">
    <w:p w:rsidR="00F91403" w:rsidRPr="00265B4E" w:rsidRDefault="00F91403">
      <w:pPr>
        <w:pStyle w:val="FootnoteText"/>
        <w:rPr>
          <w:sz w:val="16"/>
          <w:szCs w:val="16"/>
        </w:rPr>
      </w:pPr>
      <w:r w:rsidRPr="00265B4E">
        <w:rPr>
          <w:rStyle w:val="FootnoteReference"/>
          <w:sz w:val="16"/>
          <w:szCs w:val="16"/>
        </w:rPr>
        <w:footnoteRef/>
      </w:r>
      <w:r w:rsidRPr="00265B4E">
        <w:rPr>
          <w:sz w:val="16"/>
          <w:szCs w:val="16"/>
        </w:rPr>
        <w:t xml:space="preserve"> </w:t>
      </w:r>
      <w:r w:rsidRPr="00265B4E">
        <w:rPr>
          <w:rFonts w:ascii="Futura Lt BT" w:hAnsi="Futura Lt BT"/>
          <w:iCs/>
          <w:color w:val="000000"/>
          <w:sz w:val="16"/>
          <w:szCs w:val="16"/>
        </w:rPr>
        <w:t>Copies of original documents as well as uncertified translations in English would be sufficient.</w:t>
      </w:r>
    </w:p>
  </w:footnote>
  <w:footnote w:id="3">
    <w:p w:rsidR="00F91403" w:rsidRPr="00265B4E" w:rsidRDefault="00F91403" w:rsidP="003A3F7F">
      <w:pPr>
        <w:pStyle w:val="FootnoteText"/>
        <w:rPr>
          <w:sz w:val="16"/>
          <w:szCs w:val="16"/>
        </w:rPr>
      </w:pPr>
      <w:r w:rsidRPr="00265B4E">
        <w:rPr>
          <w:rStyle w:val="FootnoteReference"/>
          <w:sz w:val="16"/>
          <w:szCs w:val="16"/>
        </w:rPr>
        <w:footnoteRef/>
      </w:r>
      <w:r w:rsidRPr="00265B4E">
        <w:rPr>
          <w:sz w:val="16"/>
          <w:szCs w:val="16"/>
        </w:rPr>
        <w:t xml:space="preserve"> As defined, as applicable, in the Commission Recommendation 2003/361/EC of 6 May 2003, and in the Annex 1 of Commission Regulation (EU) No 651/2014 of 17 June 2014, as amended from time to time concerning the definition of micro, small and medium-sized enterprises</w:t>
      </w:r>
      <w:r>
        <w:rPr>
          <w:sz w:val="16"/>
          <w:szCs w:val="16"/>
        </w:rPr>
        <w:t>.</w:t>
      </w:r>
    </w:p>
  </w:footnote>
  <w:footnote w:id="4">
    <w:p w:rsidR="00F91403" w:rsidRPr="00265B4E" w:rsidRDefault="00F91403" w:rsidP="003A3F7F">
      <w:pPr>
        <w:pStyle w:val="FootnoteText"/>
        <w:rPr>
          <w:sz w:val="16"/>
          <w:szCs w:val="16"/>
        </w:rPr>
      </w:pPr>
      <w:r w:rsidRPr="00265B4E">
        <w:rPr>
          <w:rStyle w:val="FootnoteReference"/>
          <w:sz w:val="16"/>
          <w:szCs w:val="16"/>
        </w:rPr>
        <w:footnoteRef/>
      </w:r>
      <w:r w:rsidRPr="00265B4E">
        <w:rPr>
          <w:sz w:val="16"/>
          <w:szCs w:val="16"/>
        </w:rPr>
        <w:t xml:space="preserve"> Commission Regulation (EU) No 651/2014 of 17 June 2014 declaring certain categories of aid compatible with the internal market in application of Articles 107 and 108 of the Treaty</w:t>
      </w:r>
    </w:p>
  </w:footnote>
  <w:footnote w:id="5">
    <w:p w:rsidR="00F91403" w:rsidRPr="00895817" w:rsidRDefault="00F91403" w:rsidP="00895817">
      <w:pPr>
        <w:pStyle w:val="FootnoteText"/>
        <w:jc w:val="left"/>
      </w:pPr>
      <w:r>
        <w:rPr>
          <w:rStyle w:val="FootnoteReference"/>
        </w:rPr>
        <w:footnoteRef/>
      </w:r>
      <w:r>
        <w:t xml:space="preserve"> </w:t>
      </w:r>
      <w:r w:rsidRPr="00895817">
        <w:rPr>
          <w:sz w:val="16"/>
          <w:szCs w:val="16"/>
        </w:rPr>
        <w:t xml:space="preserve">Please see </w:t>
      </w:r>
      <w:hyperlink r:id="rId1" w:history="1">
        <w:r w:rsidRPr="00895817">
          <w:rPr>
            <w:sz w:val="16"/>
            <w:szCs w:val="16"/>
          </w:rPr>
          <w:t>http://ec.europa.eu/regional_policy/sources/information/cohesion-policy-achievement-and-future-investment/factsheet/romania_en.pdf</w:t>
        </w:r>
      </w:hyperlink>
      <w:r>
        <w:rPr>
          <w:sz w:val="16"/>
          <w:szCs w:val="16"/>
        </w:rPr>
        <w:t xml:space="preserve">.  </w:t>
      </w:r>
      <w:r>
        <w:t xml:space="preserve"> </w:t>
      </w:r>
    </w:p>
  </w:footnote>
  <w:footnote w:id="6">
    <w:p w:rsidR="00F91403" w:rsidRPr="00265B4E" w:rsidRDefault="00F91403" w:rsidP="00B60308">
      <w:pPr>
        <w:pStyle w:val="FootnoteText"/>
        <w:rPr>
          <w:sz w:val="16"/>
          <w:szCs w:val="16"/>
        </w:rPr>
      </w:pPr>
      <w:r w:rsidRPr="00265B4E">
        <w:rPr>
          <w:rStyle w:val="FootnoteReference"/>
          <w:sz w:val="16"/>
          <w:szCs w:val="16"/>
        </w:rPr>
        <w:footnoteRef/>
      </w:r>
      <w:r w:rsidRPr="00265B4E">
        <w:rPr>
          <w:sz w:val="16"/>
          <w:szCs w:val="16"/>
        </w:rPr>
        <w:t xml:space="preserve"> </w:t>
      </w:r>
      <w:proofErr w:type="gramStart"/>
      <w:r w:rsidRPr="00265B4E">
        <w:rPr>
          <w:sz w:val="16"/>
          <w:szCs w:val="16"/>
        </w:rPr>
        <w:t>The purchase of a stake of existing shares in a company from another private equity firm or from another shareholder or shareholders</w:t>
      </w:r>
      <w:r>
        <w:rPr>
          <w:sz w:val="16"/>
          <w:szCs w:val="16"/>
        </w:rPr>
        <w:t>.</w:t>
      </w:r>
      <w:proofErr w:type="gramEnd"/>
      <w:r>
        <w:rPr>
          <w:sz w:val="16"/>
          <w:szCs w:val="16"/>
        </w:rPr>
        <w:t xml:space="preserve"> </w:t>
      </w:r>
    </w:p>
  </w:footnote>
  <w:footnote w:id="7">
    <w:p w:rsidR="00F91403" w:rsidRPr="00895817" w:rsidRDefault="00F91403" w:rsidP="003A3F7F">
      <w:pPr>
        <w:pStyle w:val="FootnoteText"/>
        <w:rPr>
          <w:sz w:val="16"/>
          <w:szCs w:val="16"/>
        </w:rPr>
      </w:pPr>
      <w:r w:rsidRPr="00895817">
        <w:rPr>
          <w:rStyle w:val="FootnoteReference"/>
          <w:sz w:val="16"/>
          <w:szCs w:val="16"/>
        </w:rPr>
        <w:footnoteRef/>
      </w:r>
      <w:r w:rsidRPr="00895817">
        <w:rPr>
          <w:sz w:val="16"/>
          <w:szCs w:val="16"/>
        </w:rPr>
        <w:t xml:space="preserve"> In no case initial investments can be made after the end of the eligibility period on 31 December 2023 (or a later date in case of changes in the CPR regulation)</w:t>
      </w:r>
    </w:p>
  </w:footnote>
  <w:footnote w:id="8">
    <w:p w:rsidR="00F91403" w:rsidRPr="00895817" w:rsidRDefault="00F91403" w:rsidP="003A3F7F">
      <w:pPr>
        <w:pStyle w:val="FootnoteText"/>
        <w:rPr>
          <w:sz w:val="16"/>
          <w:szCs w:val="16"/>
        </w:rPr>
      </w:pPr>
      <w:r w:rsidRPr="00895817">
        <w:rPr>
          <w:rStyle w:val="FootnoteReference"/>
          <w:sz w:val="16"/>
          <w:szCs w:val="16"/>
        </w:rPr>
        <w:footnoteRef/>
      </w:r>
      <w:r w:rsidRPr="00895817">
        <w:rPr>
          <w:sz w:val="16"/>
          <w:szCs w:val="16"/>
        </w:rPr>
        <w:t xml:space="preserve"> http://www.eif.org/news_centre/publications/anti_fraud_policy.htm</w:t>
      </w:r>
    </w:p>
  </w:footnote>
  <w:footnote w:id="9">
    <w:p w:rsidR="00F91403" w:rsidRPr="00895817" w:rsidRDefault="00F91403" w:rsidP="003A3F7F">
      <w:pPr>
        <w:pStyle w:val="FootnoteText"/>
        <w:rPr>
          <w:sz w:val="16"/>
          <w:szCs w:val="16"/>
        </w:rPr>
      </w:pPr>
      <w:r w:rsidRPr="00895817">
        <w:rPr>
          <w:rStyle w:val="FootnoteReference"/>
          <w:sz w:val="16"/>
          <w:szCs w:val="16"/>
        </w:rPr>
        <w:footnoteRef/>
      </w:r>
      <w:r w:rsidRPr="00895817">
        <w:rPr>
          <w:sz w:val="16"/>
          <w:szCs w:val="16"/>
        </w:rPr>
        <w:t>http://www.eif.org/news_centre/publications/2009_Policy_on_Offshore_Financial_Centres_and_Governance_Transparency.htm</w:t>
      </w:r>
    </w:p>
  </w:footnote>
  <w:footnote w:id="10">
    <w:p w:rsidR="00F91403" w:rsidRPr="00895817" w:rsidRDefault="00F91403" w:rsidP="003A3F7F">
      <w:pPr>
        <w:pStyle w:val="FootnoteText"/>
        <w:rPr>
          <w:sz w:val="16"/>
          <w:szCs w:val="16"/>
        </w:rPr>
      </w:pPr>
      <w:r w:rsidRPr="00895817">
        <w:rPr>
          <w:rStyle w:val="FootnoteReference"/>
          <w:sz w:val="16"/>
          <w:szCs w:val="16"/>
        </w:rPr>
        <w:footnoteRef/>
      </w:r>
      <w:r w:rsidRPr="00895817">
        <w:rPr>
          <w:sz w:val="16"/>
          <w:szCs w:val="16"/>
        </w:rPr>
        <w:t xml:space="preserve"> http://www.eif.org/news_centre/publications/2010_Guidelines_for_Restricted_Sectors.htm</w:t>
      </w:r>
    </w:p>
  </w:footnote>
  <w:footnote w:id="11">
    <w:p w:rsidR="00F91403" w:rsidRPr="00895817" w:rsidRDefault="00F91403" w:rsidP="00895817">
      <w:pPr>
        <w:pStyle w:val="FootnoteText"/>
        <w:jc w:val="left"/>
        <w:rPr>
          <w:sz w:val="16"/>
          <w:szCs w:val="16"/>
        </w:rPr>
      </w:pPr>
      <w:r w:rsidRPr="00895817">
        <w:rPr>
          <w:rStyle w:val="FootnoteReference"/>
          <w:sz w:val="16"/>
          <w:szCs w:val="16"/>
        </w:rPr>
        <w:footnoteRef/>
      </w:r>
      <w:r w:rsidRPr="00895817">
        <w:rPr>
          <w:sz w:val="16"/>
          <w:szCs w:val="16"/>
        </w:rPr>
        <w:t xml:space="preserve"> As defined, as applicable, in the Commission Recommendation 2003/361/EC of 6 May 2003, and in the Annex 1 of Commission Regulation (EU) No 651/2014 of 17 June 2014, as amended from time to time concerning the definition of micro, small and medium-sized enterprises.</w:t>
      </w:r>
    </w:p>
  </w:footnote>
  <w:footnote w:id="12">
    <w:p w:rsidR="00F91403" w:rsidRPr="00895817" w:rsidRDefault="00F91403" w:rsidP="00895817">
      <w:pPr>
        <w:pStyle w:val="FootnoteText"/>
        <w:jc w:val="left"/>
        <w:rPr>
          <w:sz w:val="16"/>
          <w:szCs w:val="16"/>
        </w:rPr>
      </w:pPr>
      <w:r w:rsidRPr="00895817">
        <w:rPr>
          <w:rStyle w:val="FootnoteReference"/>
          <w:sz w:val="16"/>
          <w:szCs w:val="16"/>
        </w:rPr>
        <w:footnoteRef/>
      </w:r>
      <w:r w:rsidRPr="00895817">
        <w:rPr>
          <w:sz w:val="16"/>
          <w:szCs w:val="16"/>
        </w:rPr>
        <w:t xml:space="preserve"> Commission Regulation (EU) No 651/2014 of 17 June 2014 declaring certain categories of aid compatible with the internal market in application of Articles 107 and 108 of the Treaty</w:t>
      </w:r>
    </w:p>
  </w:footnote>
  <w:footnote w:id="13">
    <w:p w:rsidR="00F91403" w:rsidRPr="00895817" w:rsidRDefault="00F91403" w:rsidP="00895817">
      <w:pPr>
        <w:pStyle w:val="FootnoteText"/>
        <w:jc w:val="left"/>
        <w:rPr>
          <w:sz w:val="16"/>
          <w:szCs w:val="16"/>
        </w:rPr>
      </w:pPr>
      <w:r w:rsidRPr="00895817">
        <w:rPr>
          <w:rStyle w:val="FootnoteReference"/>
          <w:sz w:val="16"/>
          <w:szCs w:val="16"/>
        </w:rPr>
        <w:footnoteRef/>
      </w:r>
      <w:r w:rsidRPr="00895817">
        <w:rPr>
          <w:sz w:val="16"/>
          <w:szCs w:val="16"/>
        </w:rPr>
        <w:t xml:space="preserve"> </w:t>
      </w:r>
      <w:proofErr w:type="gramStart"/>
      <w:r w:rsidRPr="00895817">
        <w:rPr>
          <w:sz w:val="16"/>
          <w:szCs w:val="16"/>
        </w:rPr>
        <w:t>The purchase of a stake of existing shares in a company from another private equity firm or from another shareholder or shareholders.</w:t>
      </w:r>
      <w:proofErr w:type="gramEnd"/>
    </w:p>
  </w:footnote>
  <w:footnote w:id="14">
    <w:p w:rsidR="00F91403" w:rsidRPr="00895817" w:rsidRDefault="00F91403" w:rsidP="00895817">
      <w:pPr>
        <w:pStyle w:val="FootnoteText"/>
        <w:jc w:val="left"/>
      </w:pPr>
      <w:r w:rsidRPr="00895817">
        <w:rPr>
          <w:rStyle w:val="FootnoteReference"/>
          <w:sz w:val="16"/>
          <w:szCs w:val="16"/>
        </w:rPr>
        <w:footnoteRef/>
      </w:r>
      <w:r>
        <w:rPr>
          <w:sz w:val="16"/>
          <w:szCs w:val="16"/>
        </w:rPr>
        <w:t xml:space="preserve"> </w:t>
      </w:r>
      <w:r w:rsidRPr="00895817">
        <w:rPr>
          <w:sz w:val="16"/>
          <w:szCs w:val="16"/>
        </w:rPr>
        <w:t xml:space="preserve">Please see </w:t>
      </w:r>
      <w:hyperlink r:id="rId2" w:history="1">
        <w:r w:rsidRPr="00895817">
          <w:rPr>
            <w:rStyle w:val="Hyperlink"/>
            <w:sz w:val="16"/>
            <w:szCs w:val="16"/>
          </w:rPr>
          <w:t>http://ec.europa.eu/regional_policy/sources/information/cohesion-policy-achievement-and-future-investment/factsheet/romania_en.pdf</w:t>
        </w:r>
      </w:hyperlink>
      <w:r w:rsidRPr="00895817">
        <w:rPr>
          <w:sz w:val="16"/>
          <w:szCs w:val="16"/>
        </w:rPr>
        <w:t xml:space="preserve"> </w:t>
      </w:r>
    </w:p>
  </w:footnote>
  <w:footnote w:id="15">
    <w:p w:rsidR="00F91403" w:rsidRPr="00895817" w:rsidRDefault="00F91403" w:rsidP="003A3F7F">
      <w:pPr>
        <w:pStyle w:val="FootnoteText"/>
        <w:rPr>
          <w:sz w:val="16"/>
          <w:szCs w:val="16"/>
        </w:rPr>
      </w:pPr>
      <w:r w:rsidRPr="00895817">
        <w:rPr>
          <w:rStyle w:val="FootnoteReference"/>
          <w:sz w:val="16"/>
          <w:szCs w:val="16"/>
        </w:rPr>
        <w:footnoteRef/>
      </w:r>
      <w:r w:rsidRPr="00895817">
        <w:rPr>
          <w:sz w:val="16"/>
          <w:szCs w:val="16"/>
        </w:rPr>
        <w:t xml:space="preserve"> In no case can initial investments be made after the end of the eligibility period on 31 December 2023.</w:t>
      </w:r>
    </w:p>
  </w:footnote>
  <w:footnote w:id="16">
    <w:p w:rsidR="00F91403" w:rsidRPr="00895817" w:rsidRDefault="00F91403" w:rsidP="003A3F7F">
      <w:pPr>
        <w:pStyle w:val="FootnoteText"/>
        <w:rPr>
          <w:sz w:val="16"/>
          <w:szCs w:val="16"/>
        </w:rPr>
      </w:pPr>
      <w:r w:rsidRPr="00895817">
        <w:rPr>
          <w:rStyle w:val="FootnoteReference"/>
          <w:sz w:val="16"/>
          <w:szCs w:val="16"/>
        </w:rPr>
        <w:footnoteRef/>
      </w:r>
      <w:r w:rsidRPr="00895817">
        <w:rPr>
          <w:sz w:val="16"/>
          <w:szCs w:val="16"/>
        </w:rPr>
        <w:t xml:space="preserve"> http://www.eif.org/news_centre/publications/anti_fraud_policy.htm</w:t>
      </w:r>
    </w:p>
  </w:footnote>
  <w:footnote w:id="17">
    <w:p w:rsidR="00F91403" w:rsidRPr="00895817" w:rsidRDefault="00F91403" w:rsidP="003A3F7F">
      <w:pPr>
        <w:pStyle w:val="FootnoteText"/>
        <w:rPr>
          <w:sz w:val="16"/>
          <w:szCs w:val="16"/>
        </w:rPr>
      </w:pPr>
      <w:r w:rsidRPr="00895817">
        <w:rPr>
          <w:rStyle w:val="FootnoteReference"/>
          <w:sz w:val="16"/>
          <w:szCs w:val="16"/>
        </w:rPr>
        <w:footnoteRef/>
      </w:r>
      <w:r w:rsidRPr="00895817">
        <w:rPr>
          <w:sz w:val="16"/>
          <w:szCs w:val="16"/>
        </w:rPr>
        <w:t xml:space="preserve"> http://www.eif.org/news_centre/publications/2009_Policy_on_Offshore_Financial_Centres_and_Governance_Transparency.htm</w:t>
      </w:r>
    </w:p>
  </w:footnote>
  <w:footnote w:id="18">
    <w:p w:rsidR="00F91403" w:rsidRPr="00895817" w:rsidRDefault="00F91403" w:rsidP="003A3F7F">
      <w:pPr>
        <w:pStyle w:val="FootnoteText"/>
        <w:rPr>
          <w:sz w:val="16"/>
          <w:szCs w:val="16"/>
        </w:rPr>
      </w:pPr>
      <w:r w:rsidRPr="00895817">
        <w:rPr>
          <w:rStyle w:val="FootnoteReference"/>
          <w:sz w:val="16"/>
          <w:szCs w:val="16"/>
        </w:rPr>
        <w:footnoteRef/>
      </w:r>
      <w:r w:rsidRPr="00895817">
        <w:rPr>
          <w:sz w:val="16"/>
          <w:szCs w:val="16"/>
        </w:rPr>
        <w:t xml:space="preserve"> http://www.eif.org/news_centre/publications/2010_Guidelines_for_Restricted_Sectors.htm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hybridMultilevel"/>
    <w:tmpl w:val="2250D0DC"/>
    <w:lvl w:ilvl="0" w:tplc="FFFFFFFF">
      <w:start w:val="1"/>
      <w:numFmt w:val="decimal"/>
      <w:lvlText w:val="%1"/>
      <w:lvlJc w:val="left"/>
      <w:pPr>
        <w:widowControl w:val="0"/>
        <w:tabs>
          <w:tab w:val="num" w:pos="720"/>
        </w:tabs>
        <w:autoSpaceDE w:val="0"/>
        <w:autoSpaceDN w:val="0"/>
        <w:adjustRightInd w:val="0"/>
        <w:ind w:left="720" w:hanging="360"/>
      </w:pPr>
      <w:rPr>
        <w:rFonts w:ascii="Futura Lt BT" w:hAnsi="Futura Lt BT" w:cs="Futura Lt BT"/>
        <w:spacing w:val="0"/>
        <w:sz w:val="24"/>
        <w:szCs w:val="24"/>
      </w:rPr>
    </w:lvl>
    <w:lvl w:ilvl="1" w:tplc="FFFFFFFF">
      <w:start w:val="1"/>
      <w:numFmt w:val="bullet"/>
      <w:lvlText w:val=""/>
      <w:lvlJc w:val="left"/>
      <w:pPr>
        <w:widowControl w:val="0"/>
        <w:tabs>
          <w:tab w:val="num" w:pos="1287"/>
        </w:tabs>
        <w:autoSpaceDE w:val="0"/>
        <w:autoSpaceDN w:val="0"/>
        <w:adjustRightInd w:val="0"/>
        <w:ind w:left="1440" w:hanging="360"/>
      </w:pPr>
      <w:rPr>
        <w:rFonts w:ascii="Symbol" w:hAnsi="Symbol" w:cs="Symbol"/>
        <w:spacing w:val="0"/>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pacing w:val="0"/>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pacing w:val="0"/>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pacing w:val="0"/>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pacing w:val="0"/>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pacing w:val="0"/>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pacing w:val="0"/>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pacing w:val="0"/>
        <w:sz w:val="24"/>
        <w:szCs w:val="24"/>
      </w:rPr>
    </w:lvl>
  </w:abstractNum>
  <w:abstractNum w:abstractNumId="1">
    <w:nsid w:val="03E649A7"/>
    <w:multiLevelType w:val="hybridMultilevel"/>
    <w:tmpl w:val="896696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3D62EA"/>
    <w:multiLevelType w:val="hybridMultilevel"/>
    <w:tmpl w:val="7BC47634"/>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
    <w:nsid w:val="0D302D27"/>
    <w:multiLevelType w:val="hybridMultilevel"/>
    <w:tmpl w:val="C132431A"/>
    <w:lvl w:ilvl="0" w:tplc="C96A5A8A">
      <w:numFmt w:val="bullet"/>
      <w:lvlText w:val="•"/>
      <w:lvlJc w:val="left"/>
      <w:pPr>
        <w:ind w:left="720" w:hanging="720"/>
      </w:pPr>
      <w:rPr>
        <w:rFonts w:ascii="Futura Lt BT" w:eastAsia="Times New Roman" w:hAnsi="Futura Lt BT" w:cs="Futura Lt BT"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F2C3FCD"/>
    <w:multiLevelType w:val="hybridMultilevel"/>
    <w:tmpl w:val="5510B5F6"/>
    <w:lvl w:ilvl="0" w:tplc="52D8BDC2">
      <w:numFmt w:val="bullet"/>
      <w:lvlText w:val="•"/>
      <w:lvlJc w:val="left"/>
      <w:pPr>
        <w:ind w:left="720" w:hanging="360"/>
      </w:pPr>
      <w:rPr>
        <w:rFonts w:ascii="Futura Lt BT" w:eastAsia="Times New Roman" w:hAnsi="Futura Lt BT" w:cs="Futura Lt B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547220"/>
    <w:multiLevelType w:val="hybridMultilevel"/>
    <w:tmpl w:val="FFC26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774624B"/>
    <w:multiLevelType w:val="hybridMultilevel"/>
    <w:tmpl w:val="18D85802"/>
    <w:lvl w:ilvl="0" w:tplc="08090001">
      <w:start w:val="1"/>
      <w:numFmt w:val="bullet"/>
      <w:lvlText w:val=""/>
      <w:lvlJc w:val="left"/>
      <w:pPr>
        <w:ind w:left="720" w:hanging="360"/>
      </w:pPr>
      <w:rPr>
        <w:rFonts w:ascii="Symbol" w:hAnsi="Symbol" w:hint="default"/>
      </w:rPr>
    </w:lvl>
    <w:lvl w:ilvl="1" w:tplc="A7AE6722">
      <w:numFmt w:val="bullet"/>
      <w:lvlText w:val="•"/>
      <w:lvlJc w:val="left"/>
      <w:pPr>
        <w:ind w:left="1800" w:hanging="720"/>
      </w:pPr>
      <w:rPr>
        <w:rFonts w:ascii="Futura Lt BT" w:eastAsia="Times New Roman" w:hAnsi="Futura Lt BT"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EB67118"/>
    <w:multiLevelType w:val="hybridMultilevel"/>
    <w:tmpl w:val="EAC4F830"/>
    <w:lvl w:ilvl="0" w:tplc="08090001">
      <w:start w:val="1"/>
      <w:numFmt w:val="bullet"/>
      <w:lvlText w:val=""/>
      <w:lvlJc w:val="left"/>
      <w:pPr>
        <w:ind w:left="393" w:hanging="360"/>
      </w:pPr>
      <w:rPr>
        <w:rFonts w:ascii="Symbol" w:hAnsi="Symbol"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8">
    <w:nsid w:val="20370F92"/>
    <w:multiLevelType w:val="hybridMultilevel"/>
    <w:tmpl w:val="23C23F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3535EA9"/>
    <w:multiLevelType w:val="hybridMultilevel"/>
    <w:tmpl w:val="C90A42F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27C72F08"/>
    <w:multiLevelType w:val="multilevel"/>
    <w:tmpl w:val="5A247614"/>
    <w:lvl w:ilvl="0">
      <w:start w:val="1"/>
      <w:numFmt w:val="decimal"/>
      <w:pStyle w:val="ListNumber"/>
      <w:lvlText w:val="(%1)"/>
      <w:lvlJc w:val="left"/>
      <w:pPr>
        <w:tabs>
          <w:tab w:val="num" w:pos="1560"/>
        </w:tabs>
        <w:ind w:left="1560" w:hanging="709"/>
      </w:pPr>
      <w:rPr>
        <w:b w:val="0"/>
      </w:rPr>
    </w:lvl>
    <w:lvl w:ilvl="1">
      <w:start w:val="1"/>
      <w:numFmt w:val="lowerLetter"/>
      <w:pStyle w:val="ListNumberLevel2"/>
      <w:lvlText w:val="(%2)"/>
      <w:lvlJc w:val="left"/>
      <w:pPr>
        <w:tabs>
          <w:tab w:val="num" w:pos="1417"/>
        </w:tabs>
        <w:ind w:left="1417" w:hanging="708"/>
      </w:pPr>
      <w:rPr>
        <w:i w:val="0"/>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C5F7E01"/>
    <w:multiLevelType w:val="hybridMultilevel"/>
    <w:tmpl w:val="A398908A"/>
    <w:lvl w:ilvl="0" w:tplc="E2325392">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0B3EF9"/>
    <w:multiLevelType w:val="hybridMultilevel"/>
    <w:tmpl w:val="0AA82244"/>
    <w:lvl w:ilvl="0" w:tplc="4BFC70E4">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2CA24B4"/>
    <w:multiLevelType w:val="hybridMultilevel"/>
    <w:tmpl w:val="B2FA8D9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6">
    <w:nsid w:val="3DC16345"/>
    <w:multiLevelType w:val="hybridMultilevel"/>
    <w:tmpl w:val="4B020AA6"/>
    <w:lvl w:ilvl="0" w:tplc="08090001">
      <w:start w:val="1"/>
      <w:numFmt w:val="bullet"/>
      <w:lvlText w:val=""/>
      <w:lvlJc w:val="left"/>
      <w:pPr>
        <w:tabs>
          <w:tab w:val="num" w:pos="720"/>
        </w:tabs>
        <w:ind w:left="720" w:hanging="360"/>
      </w:pPr>
      <w:rPr>
        <w:rFonts w:ascii="Symbol" w:hAnsi="Symbol" w:hint="default"/>
        <w:b/>
      </w:rPr>
    </w:lvl>
    <w:lvl w:ilvl="1" w:tplc="0809001B">
      <w:start w:val="1"/>
      <w:numFmt w:val="lowerRoman"/>
      <w:lvlText w:val="%2."/>
      <w:lvlJc w:val="right"/>
      <w:pPr>
        <w:tabs>
          <w:tab w:val="num" w:pos="1080"/>
        </w:tabs>
        <w:ind w:left="1080" w:hanging="360"/>
      </w:pPr>
      <w:rPr>
        <w:b/>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7">
    <w:nsid w:val="3FE26F55"/>
    <w:multiLevelType w:val="hybridMultilevel"/>
    <w:tmpl w:val="1C14A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1EB1C82"/>
    <w:multiLevelType w:val="hybridMultilevel"/>
    <w:tmpl w:val="C186DEF0"/>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8547D3F"/>
    <w:multiLevelType w:val="hybridMultilevel"/>
    <w:tmpl w:val="6882A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FBF0BC7"/>
    <w:multiLevelType w:val="hybridMultilevel"/>
    <w:tmpl w:val="8D1852C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20F4D75"/>
    <w:multiLevelType w:val="hybridMultilevel"/>
    <w:tmpl w:val="7A80E3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225131A"/>
    <w:multiLevelType w:val="hybridMultilevel"/>
    <w:tmpl w:val="39DCFC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5CC2864"/>
    <w:multiLevelType w:val="multilevel"/>
    <w:tmpl w:val="69F2C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7FF0B47"/>
    <w:multiLevelType w:val="hybridMultilevel"/>
    <w:tmpl w:val="70222A9E"/>
    <w:lvl w:ilvl="0" w:tplc="217626C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8B84A81"/>
    <w:multiLevelType w:val="hybridMultilevel"/>
    <w:tmpl w:val="5CF48944"/>
    <w:lvl w:ilvl="0" w:tplc="63B45B78">
      <w:start w:val="1"/>
      <w:numFmt w:val="lowerRoman"/>
      <w:lvlText w:val="(%1)"/>
      <w:lvlJc w:val="left"/>
      <w:pPr>
        <w:ind w:left="731" w:hanging="720"/>
      </w:pPr>
      <w:rPr>
        <w:rFonts w:hint="default"/>
      </w:rPr>
    </w:lvl>
    <w:lvl w:ilvl="1" w:tplc="08090019" w:tentative="1">
      <w:start w:val="1"/>
      <w:numFmt w:val="lowerLetter"/>
      <w:lvlText w:val="%2."/>
      <w:lvlJc w:val="left"/>
      <w:pPr>
        <w:ind w:left="1091" w:hanging="360"/>
      </w:pPr>
    </w:lvl>
    <w:lvl w:ilvl="2" w:tplc="0809001B" w:tentative="1">
      <w:start w:val="1"/>
      <w:numFmt w:val="lowerRoman"/>
      <w:lvlText w:val="%3."/>
      <w:lvlJc w:val="right"/>
      <w:pPr>
        <w:ind w:left="1811" w:hanging="180"/>
      </w:pPr>
    </w:lvl>
    <w:lvl w:ilvl="3" w:tplc="0809000F" w:tentative="1">
      <w:start w:val="1"/>
      <w:numFmt w:val="decimal"/>
      <w:lvlText w:val="%4."/>
      <w:lvlJc w:val="left"/>
      <w:pPr>
        <w:ind w:left="2531" w:hanging="360"/>
      </w:pPr>
    </w:lvl>
    <w:lvl w:ilvl="4" w:tplc="08090019" w:tentative="1">
      <w:start w:val="1"/>
      <w:numFmt w:val="lowerLetter"/>
      <w:lvlText w:val="%5."/>
      <w:lvlJc w:val="left"/>
      <w:pPr>
        <w:ind w:left="3251" w:hanging="360"/>
      </w:pPr>
    </w:lvl>
    <w:lvl w:ilvl="5" w:tplc="0809001B" w:tentative="1">
      <w:start w:val="1"/>
      <w:numFmt w:val="lowerRoman"/>
      <w:lvlText w:val="%6."/>
      <w:lvlJc w:val="right"/>
      <w:pPr>
        <w:ind w:left="3971" w:hanging="180"/>
      </w:pPr>
    </w:lvl>
    <w:lvl w:ilvl="6" w:tplc="0809000F" w:tentative="1">
      <w:start w:val="1"/>
      <w:numFmt w:val="decimal"/>
      <w:lvlText w:val="%7."/>
      <w:lvlJc w:val="left"/>
      <w:pPr>
        <w:ind w:left="4691" w:hanging="360"/>
      </w:pPr>
    </w:lvl>
    <w:lvl w:ilvl="7" w:tplc="08090019" w:tentative="1">
      <w:start w:val="1"/>
      <w:numFmt w:val="lowerLetter"/>
      <w:lvlText w:val="%8."/>
      <w:lvlJc w:val="left"/>
      <w:pPr>
        <w:ind w:left="5411" w:hanging="360"/>
      </w:pPr>
    </w:lvl>
    <w:lvl w:ilvl="8" w:tplc="0809001B" w:tentative="1">
      <w:start w:val="1"/>
      <w:numFmt w:val="lowerRoman"/>
      <w:lvlText w:val="%9."/>
      <w:lvlJc w:val="right"/>
      <w:pPr>
        <w:ind w:left="6131" w:hanging="180"/>
      </w:pPr>
    </w:lvl>
  </w:abstractNum>
  <w:abstractNum w:abstractNumId="27">
    <w:nsid w:val="67380A55"/>
    <w:multiLevelType w:val="hybridMultilevel"/>
    <w:tmpl w:val="404E458A"/>
    <w:lvl w:ilvl="0" w:tplc="08090001">
      <w:start w:val="1"/>
      <w:numFmt w:val="bullet"/>
      <w:lvlText w:val=""/>
      <w:lvlJc w:val="left"/>
      <w:pPr>
        <w:ind w:left="393" w:hanging="360"/>
      </w:pPr>
      <w:rPr>
        <w:rFonts w:ascii="Symbol" w:hAnsi="Symbol"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28">
    <w:nsid w:val="6B1D1232"/>
    <w:multiLevelType w:val="multilevel"/>
    <w:tmpl w:val="4754B5EE"/>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29">
    <w:nsid w:val="769876DB"/>
    <w:multiLevelType w:val="hybridMultilevel"/>
    <w:tmpl w:val="DEAC2156"/>
    <w:lvl w:ilvl="0" w:tplc="08090001">
      <w:start w:val="1"/>
      <w:numFmt w:val="bullet"/>
      <w:lvlText w:val=""/>
      <w:lvlJc w:val="left"/>
      <w:pPr>
        <w:tabs>
          <w:tab w:val="num" w:pos="720"/>
        </w:tabs>
        <w:ind w:left="720" w:hanging="360"/>
      </w:pPr>
      <w:rPr>
        <w:rFonts w:ascii="Symbol" w:hAnsi="Symbol" w:hint="default"/>
        <w:b/>
      </w:rPr>
    </w:lvl>
    <w:lvl w:ilvl="1" w:tplc="0809001B">
      <w:start w:val="1"/>
      <w:numFmt w:val="lowerRoman"/>
      <w:lvlText w:val="%2."/>
      <w:lvlJc w:val="right"/>
      <w:pPr>
        <w:tabs>
          <w:tab w:val="num" w:pos="1080"/>
        </w:tabs>
        <w:ind w:left="1080" w:hanging="360"/>
      </w:pPr>
      <w:rPr>
        <w:b/>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0">
    <w:nsid w:val="7D5E5B49"/>
    <w:multiLevelType w:val="hybridMultilevel"/>
    <w:tmpl w:val="B3D44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8"/>
  </w:num>
  <w:num w:numId="5">
    <w:abstractNumId w:val="9"/>
  </w:num>
  <w:num w:numId="6">
    <w:abstractNumId w:val="2"/>
  </w:num>
  <w:num w:numId="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0"/>
  </w:num>
  <w:num w:numId="10">
    <w:abstractNumId w:val="18"/>
  </w:num>
  <w:num w:numId="11">
    <w:abstractNumId w:val="12"/>
  </w:num>
  <w:num w:numId="12">
    <w:abstractNumId w:val="14"/>
  </w:num>
  <w:num w:numId="13">
    <w:abstractNumId w:val="16"/>
  </w:num>
  <w:num w:numId="14">
    <w:abstractNumId w:val="1"/>
  </w:num>
  <w:num w:numId="15">
    <w:abstractNumId w:val="8"/>
  </w:num>
  <w:num w:numId="16">
    <w:abstractNumId w:val="5"/>
  </w:num>
  <w:num w:numId="17">
    <w:abstractNumId w:val="25"/>
  </w:num>
  <w:num w:numId="18">
    <w:abstractNumId w:val="4"/>
  </w:num>
  <w:num w:numId="19">
    <w:abstractNumId w:val="24"/>
  </w:num>
  <w:num w:numId="20">
    <w:abstractNumId w:val="23"/>
  </w:num>
  <w:num w:numId="21">
    <w:abstractNumId w:val="20"/>
  </w:num>
  <w:num w:numId="22">
    <w:abstractNumId w:val="3"/>
  </w:num>
  <w:num w:numId="23">
    <w:abstractNumId w:val="6"/>
  </w:num>
  <w:num w:numId="24">
    <w:abstractNumId w:val="22"/>
  </w:num>
  <w:num w:numId="25">
    <w:abstractNumId w:val="26"/>
  </w:num>
  <w:num w:numId="26">
    <w:abstractNumId w:val="11"/>
  </w:num>
  <w:num w:numId="27">
    <w:abstractNumId w:val="17"/>
  </w:num>
  <w:num w:numId="28">
    <w:abstractNumId w:val="21"/>
  </w:num>
  <w:num w:numId="29">
    <w:abstractNumId w:val="30"/>
  </w:num>
  <w:num w:numId="30">
    <w:abstractNumId w:val="7"/>
  </w:num>
  <w:num w:numId="31">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fillcolor="#036">
      <v:fill color="#036"/>
      <o:colormru v:ext="edit" colors="#114fa0,green,#039,#33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1EB"/>
    <w:rsid w:val="000003E1"/>
    <w:rsid w:val="00000B08"/>
    <w:rsid w:val="00001040"/>
    <w:rsid w:val="00001043"/>
    <w:rsid w:val="000012DB"/>
    <w:rsid w:val="000013CC"/>
    <w:rsid w:val="0000234D"/>
    <w:rsid w:val="00004F48"/>
    <w:rsid w:val="0000511A"/>
    <w:rsid w:val="000051FC"/>
    <w:rsid w:val="00005708"/>
    <w:rsid w:val="0000639E"/>
    <w:rsid w:val="0000684C"/>
    <w:rsid w:val="00007A62"/>
    <w:rsid w:val="0001107F"/>
    <w:rsid w:val="0001148F"/>
    <w:rsid w:val="00011D4B"/>
    <w:rsid w:val="00013B73"/>
    <w:rsid w:val="00013D18"/>
    <w:rsid w:val="00014D91"/>
    <w:rsid w:val="00015434"/>
    <w:rsid w:val="00015703"/>
    <w:rsid w:val="00015EF9"/>
    <w:rsid w:val="0001699D"/>
    <w:rsid w:val="00016A0F"/>
    <w:rsid w:val="000174FD"/>
    <w:rsid w:val="00017D56"/>
    <w:rsid w:val="00020B3F"/>
    <w:rsid w:val="00021D48"/>
    <w:rsid w:val="00022C8F"/>
    <w:rsid w:val="00022F6A"/>
    <w:rsid w:val="00022FCD"/>
    <w:rsid w:val="000244F5"/>
    <w:rsid w:val="00024EE9"/>
    <w:rsid w:val="00024FF6"/>
    <w:rsid w:val="00025337"/>
    <w:rsid w:val="00025CAB"/>
    <w:rsid w:val="00026226"/>
    <w:rsid w:val="0002658F"/>
    <w:rsid w:val="000267DE"/>
    <w:rsid w:val="000306EC"/>
    <w:rsid w:val="00030BF1"/>
    <w:rsid w:val="00030E34"/>
    <w:rsid w:val="00031B0B"/>
    <w:rsid w:val="00031E30"/>
    <w:rsid w:val="00032102"/>
    <w:rsid w:val="00032D84"/>
    <w:rsid w:val="000330A8"/>
    <w:rsid w:val="000332B1"/>
    <w:rsid w:val="00033D60"/>
    <w:rsid w:val="00034044"/>
    <w:rsid w:val="00034348"/>
    <w:rsid w:val="0003471E"/>
    <w:rsid w:val="00034B3E"/>
    <w:rsid w:val="00034EDE"/>
    <w:rsid w:val="0003545F"/>
    <w:rsid w:val="00035F89"/>
    <w:rsid w:val="000363F0"/>
    <w:rsid w:val="00036CA6"/>
    <w:rsid w:val="0003705B"/>
    <w:rsid w:val="000379CB"/>
    <w:rsid w:val="00037B3C"/>
    <w:rsid w:val="00037CF6"/>
    <w:rsid w:val="00040088"/>
    <w:rsid w:val="00040DD6"/>
    <w:rsid w:val="00042367"/>
    <w:rsid w:val="0004238A"/>
    <w:rsid w:val="0004383C"/>
    <w:rsid w:val="00043E35"/>
    <w:rsid w:val="0004423E"/>
    <w:rsid w:val="00044ECB"/>
    <w:rsid w:val="000450C9"/>
    <w:rsid w:val="00045624"/>
    <w:rsid w:val="00045BFE"/>
    <w:rsid w:val="00046864"/>
    <w:rsid w:val="000469F6"/>
    <w:rsid w:val="0004732F"/>
    <w:rsid w:val="000474D4"/>
    <w:rsid w:val="0004786D"/>
    <w:rsid w:val="00047ABF"/>
    <w:rsid w:val="00050F8D"/>
    <w:rsid w:val="000525F3"/>
    <w:rsid w:val="00052BBB"/>
    <w:rsid w:val="000537B0"/>
    <w:rsid w:val="000542B9"/>
    <w:rsid w:val="000543C3"/>
    <w:rsid w:val="00055FCE"/>
    <w:rsid w:val="00056246"/>
    <w:rsid w:val="0005624A"/>
    <w:rsid w:val="00056733"/>
    <w:rsid w:val="0005697B"/>
    <w:rsid w:val="00056AC2"/>
    <w:rsid w:val="00056E3A"/>
    <w:rsid w:val="00057070"/>
    <w:rsid w:val="00057347"/>
    <w:rsid w:val="0005787A"/>
    <w:rsid w:val="00057E36"/>
    <w:rsid w:val="00060546"/>
    <w:rsid w:val="00060CBE"/>
    <w:rsid w:val="00060D61"/>
    <w:rsid w:val="00060DC9"/>
    <w:rsid w:val="000616A0"/>
    <w:rsid w:val="00061780"/>
    <w:rsid w:val="00061791"/>
    <w:rsid w:val="000620E6"/>
    <w:rsid w:val="0006246D"/>
    <w:rsid w:val="00062BD0"/>
    <w:rsid w:val="00062DFD"/>
    <w:rsid w:val="000631C5"/>
    <w:rsid w:val="000632F9"/>
    <w:rsid w:val="00063687"/>
    <w:rsid w:val="00063A8A"/>
    <w:rsid w:val="00063FA8"/>
    <w:rsid w:val="000644E4"/>
    <w:rsid w:val="0006657E"/>
    <w:rsid w:val="000668A8"/>
    <w:rsid w:val="00067829"/>
    <w:rsid w:val="00067B1B"/>
    <w:rsid w:val="00070F90"/>
    <w:rsid w:val="0007124C"/>
    <w:rsid w:val="00071B64"/>
    <w:rsid w:val="00071D77"/>
    <w:rsid w:val="00073955"/>
    <w:rsid w:val="000742F2"/>
    <w:rsid w:val="000743CB"/>
    <w:rsid w:val="00075932"/>
    <w:rsid w:val="00076C0B"/>
    <w:rsid w:val="00077920"/>
    <w:rsid w:val="000801CD"/>
    <w:rsid w:val="00081598"/>
    <w:rsid w:val="00082328"/>
    <w:rsid w:val="000824A7"/>
    <w:rsid w:val="00082671"/>
    <w:rsid w:val="00082C8B"/>
    <w:rsid w:val="000837AE"/>
    <w:rsid w:val="00083839"/>
    <w:rsid w:val="00083EA2"/>
    <w:rsid w:val="00083EDB"/>
    <w:rsid w:val="000843E9"/>
    <w:rsid w:val="000846C2"/>
    <w:rsid w:val="00084A0D"/>
    <w:rsid w:val="00085AE5"/>
    <w:rsid w:val="000872C6"/>
    <w:rsid w:val="0008753B"/>
    <w:rsid w:val="00087B4A"/>
    <w:rsid w:val="00090056"/>
    <w:rsid w:val="00091751"/>
    <w:rsid w:val="00093048"/>
    <w:rsid w:val="000931F6"/>
    <w:rsid w:val="00093C74"/>
    <w:rsid w:val="00093EBF"/>
    <w:rsid w:val="0009454B"/>
    <w:rsid w:val="00094AF5"/>
    <w:rsid w:val="0009662D"/>
    <w:rsid w:val="000971C4"/>
    <w:rsid w:val="00097F27"/>
    <w:rsid w:val="000A030D"/>
    <w:rsid w:val="000A165E"/>
    <w:rsid w:val="000A3C6E"/>
    <w:rsid w:val="000A3DF7"/>
    <w:rsid w:val="000A43F7"/>
    <w:rsid w:val="000A4892"/>
    <w:rsid w:val="000A5054"/>
    <w:rsid w:val="000A5144"/>
    <w:rsid w:val="000A5A4E"/>
    <w:rsid w:val="000A5BB2"/>
    <w:rsid w:val="000A6B77"/>
    <w:rsid w:val="000A710E"/>
    <w:rsid w:val="000A74A9"/>
    <w:rsid w:val="000A7884"/>
    <w:rsid w:val="000B08E1"/>
    <w:rsid w:val="000B0E64"/>
    <w:rsid w:val="000B19E6"/>
    <w:rsid w:val="000B1BB7"/>
    <w:rsid w:val="000B1BEB"/>
    <w:rsid w:val="000B347B"/>
    <w:rsid w:val="000B39AA"/>
    <w:rsid w:val="000B400B"/>
    <w:rsid w:val="000B4163"/>
    <w:rsid w:val="000B498B"/>
    <w:rsid w:val="000B4F1E"/>
    <w:rsid w:val="000B5A2B"/>
    <w:rsid w:val="000B6117"/>
    <w:rsid w:val="000B6AD1"/>
    <w:rsid w:val="000B7779"/>
    <w:rsid w:val="000C03BE"/>
    <w:rsid w:val="000C0E06"/>
    <w:rsid w:val="000C133B"/>
    <w:rsid w:val="000C1AA4"/>
    <w:rsid w:val="000C2174"/>
    <w:rsid w:val="000C4199"/>
    <w:rsid w:val="000C6308"/>
    <w:rsid w:val="000C6772"/>
    <w:rsid w:val="000C6BFC"/>
    <w:rsid w:val="000C7701"/>
    <w:rsid w:val="000C7B31"/>
    <w:rsid w:val="000C7E45"/>
    <w:rsid w:val="000D0D35"/>
    <w:rsid w:val="000D107D"/>
    <w:rsid w:val="000D1A19"/>
    <w:rsid w:val="000D2143"/>
    <w:rsid w:val="000D25CA"/>
    <w:rsid w:val="000D328D"/>
    <w:rsid w:val="000D3A9B"/>
    <w:rsid w:val="000D41F1"/>
    <w:rsid w:val="000D43A4"/>
    <w:rsid w:val="000D4556"/>
    <w:rsid w:val="000D4690"/>
    <w:rsid w:val="000D54AF"/>
    <w:rsid w:val="000D5940"/>
    <w:rsid w:val="000D5C2D"/>
    <w:rsid w:val="000D6727"/>
    <w:rsid w:val="000D7B05"/>
    <w:rsid w:val="000D7BFB"/>
    <w:rsid w:val="000E03C3"/>
    <w:rsid w:val="000E0A56"/>
    <w:rsid w:val="000E1122"/>
    <w:rsid w:val="000E16E8"/>
    <w:rsid w:val="000E314A"/>
    <w:rsid w:val="000E3B1B"/>
    <w:rsid w:val="000E4778"/>
    <w:rsid w:val="000E4C5A"/>
    <w:rsid w:val="000E58D3"/>
    <w:rsid w:val="000E5AA7"/>
    <w:rsid w:val="000E6B32"/>
    <w:rsid w:val="000E7B40"/>
    <w:rsid w:val="000F1206"/>
    <w:rsid w:val="000F1AE8"/>
    <w:rsid w:val="000F248D"/>
    <w:rsid w:val="000F29CF"/>
    <w:rsid w:val="000F2FCA"/>
    <w:rsid w:val="000F4092"/>
    <w:rsid w:val="000F64C2"/>
    <w:rsid w:val="000F65C4"/>
    <w:rsid w:val="000F7F17"/>
    <w:rsid w:val="0010021A"/>
    <w:rsid w:val="001013AC"/>
    <w:rsid w:val="001014C8"/>
    <w:rsid w:val="00102F14"/>
    <w:rsid w:val="001034D9"/>
    <w:rsid w:val="00104145"/>
    <w:rsid w:val="00104F5F"/>
    <w:rsid w:val="0010500E"/>
    <w:rsid w:val="00105661"/>
    <w:rsid w:val="0010575A"/>
    <w:rsid w:val="001071D9"/>
    <w:rsid w:val="0010758B"/>
    <w:rsid w:val="00107C04"/>
    <w:rsid w:val="001102B1"/>
    <w:rsid w:val="00110307"/>
    <w:rsid w:val="001112A6"/>
    <w:rsid w:val="00111984"/>
    <w:rsid w:val="0011210E"/>
    <w:rsid w:val="001121E5"/>
    <w:rsid w:val="0011388B"/>
    <w:rsid w:val="00114021"/>
    <w:rsid w:val="0011451F"/>
    <w:rsid w:val="00114CF8"/>
    <w:rsid w:val="001154F0"/>
    <w:rsid w:val="00115C75"/>
    <w:rsid w:val="00117027"/>
    <w:rsid w:val="00117544"/>
    <w:rsid w:val="00121256"/>
    <w:rsid w:val="001235BA"/>
    <w:rsid w:val="0012364C"/>
    <w:rsid w:val="00123A79"/>
    <w:rsid w:val="00123F74"/>
    <w:rsid w:val="00124EB9"/>
    <w:rsid w:val="00125772"/>
    <w:rsid w:val="00125E2C"/>
    <w:rsid w:val="00127145"/>
    <w:rsid w:val="001276DF"/>
    <w:rsid w:val="001279A6"/>
    <w:rsid w:val="001306C9"/>
    <w:rsid w:val="00130A3A"/>
    <w:rsid w:val="00131740"/>
    <w:rsid w:val="00131EF2"/>
    <w:rsid w:val="00132013"/>
    <w:rsid w:val="00132772"/>
    <w:rsid w:val="001330F1"/>
    <w:rsid w:val="0013339B"/>
    <w:rsid w:val="001333EB"/>
    <w:rsid w:val="0013344A"/>
    <w:rsid w:val="00133F4D"/>
    <w:rsid w:val="00134DF8"/>
    <w:rsid w:val="00134E48"/>
    <w:rsid w:val="00135D98"/>
    <w:rsid w:val="00136149"/>
    <w:rsid w:val="00136FDB"/>
    <w:rsid w:val="001370A2"/>
    <w:rsid w:val="0014095B"/>
    <w:rsid w:val="00141165"/>
    <w:rsid w:val="0014264C"/>
    <w:rsid w:val="00142D28"/>
    <w:rsid w:val="00143661"/>
    <w:rsid w:val="00143A80"/>
    <w:rsid w:val="00144C55"/>
    <w:rsid w:val="00144EBF"/>
    <w:rsid w:val="00145054"/>
    <w:rsid w:val="001457F4"/>
    <w:rsid w:val="00145E4E"/>
    <w:rsid w:val="001470C1"/>
    <w:rsid w:val="00150598"/>
    <w:rsid w:val="00150F27"/>
    <w:rsid w:val="00152411"/>
    <w:rsid w:val="00152B8A"/>
    <w:rsid w:val="0015320B"/>
    <w:rsid w:val="00153302"/>
    <w:rsid w:val="001579EE"/>
    <w:rsid w:val="0016188D"/>
    <w:rsid w:val="00161CE1"/>
    <w:rsid w:val="00162170"/>
    <w:rsid w:val="00162A51"/>
    <w:rsid w:val="00162BBE"/>
    <w:rsid w:val="001634A9"/>
    <w:rsid w:val="00163819"/>
    <w:rsid w:val="00164C29"/>
    <w:rsid w:val="00165772"/>
    <w:rsid w:val="00165FE5"/>
    <w:rsid w:val="001669BE"/>
    <w:rsid w:val="00166AF6"/>
    <w:rsid w:val="00166C51"/>
    <w:rsid w:val="001671A5"/>
    <w:rsid w:val="00167643"/>
    <w:rsid w:val="00167B03"/>
    <w:rsid w:val="00167EB6"/>
    <w:rsid w:val="0017040D"/>
    <w:rsid w:val="001711E3"/>
    <w:rsid w:val="001717A8"/>
    <w:rsid w:val="00171C11"/>
    <w:rsid w:val="00171CD6"/>
    <w:rsid w:val="001725DD"/>
    <w:rsid w:val="001725E9"/>
    <w:rsid w:val="00172DEF"/>
    <w:rsid w:val="00173109"/>
    <w:rsid w:val="00173F82"/>
    <w:rsid w:val="0017421A"/>
    <w:rsid w:val="00174761"/>
    <w:rsid w:val="00174B4C"/>
    <w:rsid w:val="00174CBD"/>
    <w:rsid w:val="00174CD2"/>
    <w:rsid w:val="00174E5F"/>
    <w:rsid w:val="00174FDA"/>
    <w:rsid w:val="00175127"/>
    <w:rsid w:val="001752C8"/>
    <w:rsid w:val="00175B92"/>
    <w:rsid w:val="00176166"/>
    <w:rsid w:val="00180AC1"/>
    <w:rsid w:val="00180E51"/>
    <w:rsid w:val="00181F05"/>
    <w:rsid w:val="001822EB"/>
    <w:rsid w:val="00182698"/>
    <w:rsid w:val="001839FF"/>
    <w:rsid w:val="00183FD8"/>
    <w:rsid w:val="00184054"/>
    <w:rsid w:val="001841E8"/>
    <w:rsid w:val="00184C39"/>
    <w:rsid w:val="00184D6D"/>
    <w:rsid w:val="00185926"/>
    <w:rsid w:val="00185DB9"/>
    <w:rsid w:val="001874DE"/>
    <w:rsid w:val="00187C0C"/>
    <w:rsid w:val="0019034B"/>
    <w:rsid w:val="00190A01"/>
    <w:rsid w:val="00192A2E"/>
    <w:rsid w:val="00193020"/>
    <w:rsid w:val="001957DC"/>
    <w:rsid w:val="00195A7A"/>
    <w:rsid w:val="00196179"/>
    <w:rsid w:val="00196D11"/>
    <w:rsid w:val="00196D2A"/>
    <w:rsid w:val="00196D84"/>
    <w:rsid w:val="00196E9D"/>
    <w:rsid w:val="001A0F9A"/>
    <w:rsid w:val="001A209B"/>
    <w:rsid w:val="001A231B"/>
    <w:rsid w:val="001A2A85"/>
    <w:rsid w:val="001A2C85"/>
    <w:rsid w:val="001A3454"/>
    <w:rsid w:val="001A3D9B"/>
    <w:rsid w:val="001A4835"/>
    <w:rsid w:val="001A5BE4"/>
    <w:rsid w:val="001A60FE"/>
    <w:rsid w:val="001A611F"/>
    <w:rsid w:val="001A7DEE"/>
    <w:rsid w:val="001B1065"/>
    <w:rsid w:val="001B159B"/>
    <w:rsid w:val="001B18EC"/>
    <w:rsid w:val="001B1A4F"/>
    <w:rsid w:val="001B29CD"/>
    <w:rsid w:val="001B2F79"/>
    <w:rsid w:val="001B317B"/>
    <w:rsid w:val="001B4060"/>
    <w:rsid w:val="001B4646"/>
    <w:rsid w:val="001B5302"/>
    <w:rsid w:val="001B5599"/>
    <w:rsid w:val="001B6545"/>
    <w:rsid w:val="001B6612"/>
    <w:rsid w:val="001B6BBB"/>
    <w:rsid w:val="001B70BA"/>
    <w:rsid w:val="001C00C1"/>
    <w:rsid w:val="001C0E8D"/>
    <w:rsid w:val="001C206C"/>
    <w:rsid w:val="001C2AFD"/>
    <w:rsid w:val="001C33F3"/>
    <w:rsid w:val="001C3F79"/>
    <w:rsid w:val="001C4420"/>
    <w:rsid w:val="001C5273"/>
    <w:rsid w:val="001C5360"/>
    <w:rsid w:val="001C566D"/>
    <w:rsid w:val="001C610C"/>
    <w:rsid w:val="001C7F80"/>
    <w:rsid w:val="001D0255"/>
    <w:rsid w:val="001D09EF"/>
    <w:rsid w:val="001D1AC0"/>
    <w:rsid w:val="001D2378"/>
    <w:rsid w:val="001D2B77"/>
    <w:rsid w:val="001D2DD4"/>
    <w:rsid w:val="001D4347"/>
    <w:rsid w:val="001D4C4D"/>
    <w:rsid w:val="001D56A5"/>
    <w:rsid w:val="001D57F9"/>
    <w:rsid w:val="001D5902"/>
    <w:rsid w:val="001D5BB5"/>
    <w:rsid w:val="001D6246"/>
    <w:rsid w:val="001D71C3"/>
    <w:rsid w:val="001D7A3C"/>
    <w:rsid w:val="001E064D"/>
    <w:rsid w:val="001E0865"/>
    <w:rsid w:val="001E0FA5"/>
    <w:rsid w:val="001E122B"/>
    <w:rsid w:val="001E1D58"/>
    <w:rsid w:val="001E2D43"/>
    <w:rsid w:val="001E34EC"/>
    <w:rsid w:val="001E4039"/>
    <w:rsid w:val="001E47FD"/>
    <w:rsid w:val="001E4BFA"/>
    <w:rsid w:val="001E4ECC"/>
    <w:rsid w:val="001E596B"/>
    <w:rsid w:val="001E5A8D"/>
    <w:rsid w:val="001E7C48"/>
    <w:rsid w:val="001F0844"/>
    <w:rsid w:val="001F0884"/>
    <w:rsid w:val="001F1E04"/>
    <w:rsid w:val="001F1E30"/>
    <w:rsid w:val="001F1F1A"/>
    <w:rsid w:val="001F25B2"/>
    <w:rsid w:val="001F2882"/>
    <w:rsid w:val="001F2985"/>
    <w:rsid w:val="001F381F"/>
    <w:rsid w:val="001F3F45"/>
    <w:rsid w:val="001F4176"/>
    <w:rsid w:val="001F4FCC"/>
    <w:rsid w:val="001F5054"/>
    <w:rsid w:val="001F5A4A"/>
    <w:rsid w:val="001F6314"/>
    <w:rsid w:val="001F64A2"/>
    <w:rsid w:val="001F65D9"/>
    <w:rsid w:val="001F6816"/>
    <w:rsid w:val="00201FD6"/>
    <w:rsid w:val="00202B86"/>
    <w:rsid w:val="002032BF"/>
    <w:rsid w:val="00203F80"/>
    <w:rsid w:val="0020508C"/>
    <w:rsid w:val="00205285"/>
    <w:rsid w:val="002059CD"/>
    <w:rsid w:val="00205E0D"/>
    <w:rsid w:val="00206171"/>
    <w:rsid w:val="00207415"/>
    <w:rsid w:val="0020756F"/>
    <w:rsid w:val="00210254"/>
    <w:rsid w:val="00210FED"/>
    <w:rsid w:val="00211914"/>
    <w:rsid w:val="002124F5"/>
    <w:rsid w:val="0021261D"/>
    <w:rsid w:val="00212D08"/>
    <w:rsid w:val="00213C48"/>
    <w:rsid w:val="0021452B"/>
    <w:rsid w:val="00214939"/>
    <w:rsid w:val="00214DC5"/>
    <w:rsid w:val="00215142"/>
    <w:rsid w:val="002152DE"/>
    <w:rsid w:val="0021614D"/>
    <w:rsid w:val="00216A17"/>
    <w:rsid w:val="00216EC7"/>
    <w:rsid w:val="00216F87"/>
    <w:rsid w:val="002170A0"/>
    <w:rsid w:val="002174E2"/>
    <w:rsid w:val="002177F0"/>
    <w:rsid w:val="002200A2"/>
    <w:rsid w:val="00220990"/>
    <w:rsid w:val="00220A38"/>
    <w:rsid w:val="00220E93"/>
    <w:rsid w:val="00221CC6"/>
    <w:rsid w:val="00221FFD"/>
    <w:rsid w:val="00222353"/>
    <w:rsid w:val="0022246E"/>
    <w:rsid w:val="00222BE3"/>
    <w:rsid w:val="00222D1A"/>
    <w:rsid w:val="00222FB3"/>
    <w:rsid w:val="0022331E"/>
    <w:rsid w:val="002233D5"/>
    <w:rsid w:val="002233E1"/>
    <w:rsid w:val="00223940"/>
    <w:rsid w:val="00223DBA"/>
    <w:rsid w:val="00223E55"/>
    <w:rsid w:val="00224302"/>
    <w:rsid w:val="002243D6"/>
    <w:rsid w:val="0022486C"/>
    <w:rsid w:val="002248EE"/>
    <w:rsid w:val="0022766A"/>
    <w:rsid w:val="00227E07"/>
    <w:rsid w:val="00230BCD"/>
    <w:rsid w:val="00230D75"/>
    <w:rsid w:val="002322A3"/>
    <w:rsid w:val="00232347"/>
    <w:rsid w:val="00232FBB"/>
    <w:rsid w:val="00233E02"/>
    <w:rsid w:val="00235C22"/>
    <w:rsid w:val="002369A5"/>
    <w:rsid w:val="00237D0A"/>
    <w:rsid w:val="0024045B"/>
    <w:rsid w:val="002404D9"/>
    <w:rsid w:val="002405E2"/>
    <w:rsid w:val="0024130E"/>
    <w:rsid w:val="00242B33"/>
    <w:rsid w:val="00243A3E"/>
    <w:rsid w:val="00244527"/>
    <w:rsid w:val="00244EDC"/>
    <w:rsid w:val="00245027"/>
    <w:rsid w:val="00245585"/>
    <w:rsid w:val="002456C5"/>
    <w:rsid w:val="002459BF"/>
    <w:rsid w:val="0024654A"/>
    <w:rsid w:val="00246EB7"/>
    <w:rsid w:val="00246EC0"/>
    <w:rsid w:val="00246F1A"/>
    <w:rsid w:val="0024749C"/>
    <w:rsid w:val="0025079D"/>
    <w:rsid w:val="00250E31"/>
    <w:rsid w:val="0025111F"/>
    <w:rsid w:val="00252A5D"/>
    <w:rsid w:val="00252E5B"/>
    <w:rsid w:val="0025400B"/>
    <w:rsid w:val="00254028"/>
    <w:rsid w:val="00254E52"/>
    <w:rsid w:val="00255E5D"/>
    <w:rsid w:val="002605C7"/>
    <w:rsid w:val="00260E37"/>
    <w:rsid w:val="00261440"/>
    <w:rsid w:val="00263694"/>
    <w:rsid w:val="00263C86"/>
    <w:rsid w:val="0026448B"/>
    <w:rsid w:val="00264639"/>
    <w:rsid w:val="00264F65"/>
    <w:rsid w:val="0026554F"/>
    <w:rsid w:val="0026574C"/>
    <w:rsid w:val="002659E4"/>
    <w:rsid w:val="00265B4E"/>
    <w:rsid w:val="00266F42"/>
    <w:rsid w:val="00267321"/>
    <w:rsid w:val="00267380"/>
    <w:rsid w:val="00267951"/>
    <w:rsid w:val="00267A05"/>
    <w:rsid w:val="00267D92"/>
    <w:rsid w:val="002708F6"/>
    <w:rsid w:val="002715E2"/>
    <w:rsid w:val="00272613"/>
    <w:rsid w:val="00272750"/>
    <w:rsid w:val="002727DF"/>
    <w:rsid w:val="002739D8"/>
    <w:rsid w:val="00273AF6"/>
    <w:rsid w:val="00273F3E"/>
    <w:rsid w:val="00274D4C"/>
    <w:rsid w:val="00276F10"/>
    <w:rsid w:val="00277857"/>
    <w:rsid w:val="00277CC3"/>
    <w:rsid w:val="0028180A"/>
    <w:rsid w:val="00282947"/>
    <w:rsid w:val="00282E64"/>
    <w:rsid w:val="00283E67"/>
    <w:rsid w:val="0028537A"/>
    <w:rsid w:val="002858F8"/>
    <w:rsid w:val="00285919"/>
    <w:rsid w:val="00285E76"/>
    <w:rsid w:val="00286554"/>
    <w:rsid w:val="00286C5C"/>
    <w:rsid w:val="00286EA6"/>
    <w:rsid w:val="002870D5"/>
    <w:rsid w:val="00287288"/>
    <w:rsid w:val="00287E1B"/>
    <w:rsid w:val="00291A5F"/>
    <w:rsid w:val="00293EFE"/>
    <w:rsid w:val="00295BC6"/>
    <w:rsid w:val="00296F60"/>
    <w:rsid w:val="00297002"/>
    <w:rsid w:val="002A31F4"/>
    <w:rsid w:val="002A3EAB"/>
    <w:rsid w:val="002A41C1"/>
    <w:rsid w:val="002A42BC"/>
    <w:rsid w:val="002A45B4"/>
    <w:rsid w:val="002A54BB"/>
    <w:rsid w:val="002A5894"/>
    <w:rsid w:val="002A5A80"/>
    <w:rsid w:val="002A5C50"/>
    <w:rsid w:val="002A6911"/>
    <w:rsid w:val="002A70A5"/>
    <w:rsid w:val="002A7CDB"/>
    <w:rsid w:val="002A7EB2"/>
    <w:rsid w:val="002B08E2"/>
    <w:rsid w:val="002B0A4F"/>
    <w:rsid w:val="002B0A8C"/>
    <w:rsid w:val="002B10AF"/>
    <w:rsid w:val="002B1521"/>
    <w:rsid w:val="002B1601"/>
    <w:rsid w:val="002B181F"/>
    <w:rsid w:val="002B197B"/>
    <w:rsid w:val="002B2034"/>
    <w:rsid w:val="002B20DA"/>
    <w:rsid w:val="002B2459"/>
    <w:rsid w:val="002B2667"/>
    <w:rsid w:val="002B26EC"/>
    <w:rsid w:val="002B27F7"/>
    <w:rsid w:val="002B2F25"/>
    <w:rsid w:val="002B3105"/>
    <w:rsid w:val="002B343A"/>
    <w:rsid w:val="002B4210"/>
    <w:rsid w:val="002B58F2"/>
    <w:rsid w:val="002B5E5C"/>
    <w:rsid w:val="002B5EBA"/>
    <w:rsid w:val="002B6628"/>
    <w:rsid w:val="002B67A9"/>
    <w:rsid w:val="002B756D"/>
    <w:rsid w:val="002B7AE4"/>
    <w:rsid w:val="002C0091"/>
    <w:rsid w:val="002C0A29"/>
    <w:rsid w:val="002C2D4A"/>
    <w:rsid w:val="002C39F5"/>
    <w:rsid w:val="002C58D3"/>
    <w:rsid w:val="002C5994"/>
    <w:rsid w:val="002C5CF2"/>
    <w:rsid w:val="002C5FB6"/>
    <w:rsid w:val="002C683C"/>
    <w:rsid w:val="002C7194"/>
    <w:rsid w:val="002D01D8"/>
    <w:rsid w:val="002D02A9"/>
    <w:rsid w:val="002D02F6"/>
    <w:rsid w:val="002D0E4E"/>
    <w:rsid w:val="002D152A"/>
    <w:rsid w:val="002D2BA2"/>
    <w:rsid w:val="002D36B2"/>
    <w:rsid w:val="002D4054"/>
    <w:rsid w:val="002D417F"/>
    <w:rsid w:val="002D7283"/>
    <w:rsid w:val="002D737F"/>
    <w:rsid w:val="002D74CE"/>
    <w:rsid w:val="002D7CB3"/>
    <w:rsid w:val="002D7E3C"/>
    <w:rsid w:val="002E1B44"/>
    <w:rsid w:val="002E2F20"/>
    <w:rsid w:val="002E362D"/>
    <w:rsid w:val="002E4269"/>
    <w:rsid w:val="002E59D6"/>
    <w:rsid w:val="002E5AE1"/>
    <w:rsid w:val="002E60BC"/>
    <w:rsid w:val="002E6FC7"/>
    <w:rsid w:val="002E76B1"/>
    <w:rsid w:val="002F0C66"/>
    <w:rsid w:val="002F1365"/>
    <w:rsid w:val="002F1376"/>
    <w:rsid w:val="002F143B"/>
    <w:rsid w:val="002F262D"/>
    <w:rsid w:val="002F274E"/>
    <w:rsid w:val="002F3970"/>
    <w:rsid w:val="002F41C9"/>
    <w:rsid w:val="002F5FC3"/>
    <w:rsid w:val="00300CD2"/>
    <w:rsid w:val="00301AE9"/>
    <w:rsid w:val="00302C8D"/>
    <w:rsid w:val="0030415E"/>
    <w:rsid w:val="00304831"/>
    <w:rsid w:val="00305348"/>
    <w:rsid w:val="003056BE"/>
    <w:rsid w:val="00306345"/>
    <w:rsid w:val="0030697C"/>
    <w:rsid w:val="003069FF"/>
    <w:rsid w:val="00306AFC"/>
    <w:rsid w:val="003078ED"/>
    <w:rsid w:val="00307FA7"/>
    <w:rsid w:val="00310024"/>
    <w:rsid w:val="00311CE3"/>
    <w:rsid w:val="00313774"/>
    <w:rsid w:val="00313D8F"/>
    <w:rsid w:val="00314AD8"/>
    <w:rsid w:val="00314E8D"/>
    <w:rsid w:val="0031548A"/>
    <w:rsid w:val="0031579F"/>
    <w:rsid w:val="0031596D"/>
    <w:rsid w:val="00315FE4"/>
    <w:rsid w:val="003166E6"/>
    <w:rsid w:val="00317768"/>
    <w:rsid w:val="003179A2"/>
    <w:rsid w:val="00317E8A"/>
    <w:rsid w:val="00320688"/>
    <w:rsid w:val="00320718"/>
    <w:rsid w:val="00320FAA"/>
    <w:rsid w:val="00321EFE"/>
    <w:rsid w:val="00322C35"/>
    <w:rsid w:val="00323865"/>
    <w:rsid w:val="00323F11"/>
    <w:rsid w:val="00324592"/>
    <w:rsid w:val="00324AD5"/>
    <w:rsid w:val="003251B6"/>
    <w:rsid w:val="00326E67"/>
    <w:rsid w:val="00327BF3"/>
    <w:rsid w:val="0033005B"/>
    <w:rsid w:val="003305BD"/>
    <w:rsid w:val="00330AFE"/>
    <w:rsid w:val="00330BF7"/>
    <w:rsid w:val="00330E0B"/>
    <w:rsid w:val="003310A6"/>
    <w:rsid w:val="0033167A"/>
    <w:rsid w:val="00331841"/>
    <w:rsid w:val="0033237A"/>
    <w:rsid w:val="0033434D"/>
    <w:rsid w:val="00334BFD"/>
    <w:rsid w:val="00334FBF"/>
    <w:rsid w:val="003354EA"/>
    <w:rsid w:val="00336376"/>
    <w:rsid w:val="003365D5"/>
    <w:rsid w:val="00336BDC"/>
    <w:rsid w:val="00340548"/>
    <w:rsid w:val="00340ED8"/>
    <w:rsid w:val="003414AC"/>
    <w:rsid w:val="003418CC"/>
    <w:rsid w:val="003419CD"/>
    <w:rsid w:val="003422E0"/>
    <w:rsid w:val="00342CD4"/>
    <w:rsid w:val="00343454"/>
    <w:rsid w:val="00343A47"/>
    <w:rsid w:val="00344495"/>
    <w:rsid w:val="003457DB"/>
    <w:rsid w:val="003459E1"/>
    <w:rsid w:val="003469D6"/>
    <w:rsid w:val="00346A72"/>
    <w:rsid w:val="00347324"/>
    <w:rsid w:val="00347B4D"/>
    <w:rsid w:val="00350729"/>
    <w:rsid w:val="00350A5B"/>
    <w:rsid w:val="0035158E"/>
    <w:rsid w:val="003528FD"/>
    <w:rsid w:val="00352DD1"/>
    <w:rsid w:val="003542AC"/>
    <w:rsid w:val="003550D5"/>
    <w:rsid w:val="00355107"/>
    <w:rsid w:val="00355E51"/>
    <w:rsid w:val="0035649C"/>
    <w:rsid w:val="0035681E"/>
    <w:rsid w:val="00356DB1"/>
    <w:rsid w:val="00360853"/>
    <w:rsid w:val="00360AFC"/>
    <w:rsid w:val="00361B71"/>
    <w:rsid w:val="00361D58"/>
    <w:rsid w:val="0036216B"/>
    <w:rsid w:val="003628BA"/>
    <w:rsid w:val="0036538E"/>
    <w:rsid w:val="00365733"/>
    <w:rsid w:val="00365FD8"/>
    <w:rsid w:val="00366032"/>
    <w:rsid w:val="003663C9"/>
    <w:rsid w:val="00366838"/>
    <w:rsid w:val="0036694D"/>
    <w:rsid w:val="00367AB5"/>
    <w:rsid w:val="00370989"/>
    <w:rsid w:val="00370C32"/>
    <w:rsid w:val="003728A5"/>
    <w:rsid w:val="00373686"/>
    <w:rsid w:val="0037432F"/>
    <w:rsid w:val="003747B4"/>
    <w:rsid w:val="00374B66"/>
    <w:rsid w:val="0037585F"/>
    <w:rsid w:val="003769B3"/>
    <w:rsid w:val="00381A9E"/>
    <w:rsid w:val="0038209C"/>
    <w:rsid w:val="0038283C"/>
    <w:rsid w:val="00383083"/>
    <w:rsid w:val="00383729"/>
    <w:rsid w:val="00383C6B"/>
    <w:rsid w:val="00383EB3"/>
    <w:rsid w:val="00384C7B"/>
    <w:rsid w:val="003869A9"/>
    <w:rsid w:val="00387817"/>
    <w:rsid w:val="00387FB8"/>
    <w:rsid w:val="0039044E"/>
    <w:rsid w:val="003914D2"/>
    <w:rsid w:val="003914F3"/>
    <w:rsid w:val="00391C82"/>
    <w:rsid w:val="0039251E"/>
    <w:rsid w:val="00392D8D"/>
    <w:rsid w:val="0039381E"/>
    <w:rsid w:val="00393C11"/>
    <w:rsid w:val="00393F50"/>
    <w:rsid w:val="00395CF4"/>
    <w:rsid w:val="00396043"/>
    <w:rsid w:val="00396EBD"/>
    <w:rsid w:val="0039717C"/>
    <w:rsid w:val="00397702"/>
    <w:rsid w:val="003A0DB9"/>
    <w:rsid w:val="003A107D"/>
    <w:rsid w:val="003A1C74"/>
    <w:rsid w:val="003A263D"/>
    <w:rsid w:val="003A2F58"/>
    <w:rsid w:val="003A382D"/>
    <w:rsid w:val="003A3BF1"/>
    <w:rsid w:val="003A3F7F"/>
    <w:rsid w:val="003A50E4"/>
    <w:rsid w:val="003A5198"/>
    <w:rsid w:val="003A5F55"/>
    <w:rsid w:val="003A6E5D"/>
    <w:rsid w:val="003A6ED9"/>
    <w:rsid w:val="003A7851"/>
    <w:rsid w:val="003A7B72"/>
    <w:rsid w:val="003B0611"/>
    <w:rsid w:val="003B06E1"/>
    <w:rsid w:val="003B07E0"/>
    <w:rsid w:val="003B0F09"/>
    <w:rsid w:val="003B18B2"/>
    <w:rsid w:val="003B1CD0"/>
    <w:rsid w:val="003B2116"/>
    <w:rsid w:val="003B24AF"/>
    <w:rsid w:val="003B3969"/>
    <w:rsid w:val="003B3D58"/>
    <w:rsid w:val="003B40CD"/>
    <w:rsid w:val="003B4110"/>
    <w:rsid w:val="003B411A"/>
    <w:rsid w:val="003B42D8"/>
    <w:rsid w:val="003B545A"/>
    <w:rsid w:val="003B5ACA"/>
    <w:rsid w:val="003B5CE3"/>
    <w:rsid w:val="003B5ECA"/>
    <w:rsid w:val="003B6070"/>
    <w:rsid w:val="003B6440"/>
    <w:rsid w:val="003B76FF"/>
    <w:rsid w:val="003C028C"/>
    <w:rsid w:val="003C0C6E"/>
    <w:rsid w:val="003C1A67"/>
    <w:rsid w:val="003C1AF6"/>
    <w:rsid w:val="003C1C5D"/>
    <w:rsid w:val="003C433A"/>
    <w:rsid w:val="003C46F8"/>
    <w:rsid w:val="003C4C7A"/>
    <w:rsid w:val="003C4F37"/>
    <w:rsid w:val="003C51AC"/>
    <w:rsid w:val="003C5295"/>
    <w:rsid w:val="003C5D12"/>
    <w:rsid w:val="003C64A0"/>
    <w:rsid w:val="003C6D00"/>
    <w:rsid w:val="003C6EFC"/>
    <w:rsid w:val="003C7494"/>
    <w:rsid w:val="003C7871"/>
    <w:rsid w:val="003D099E"/>
    <w:rsid w:val="003D21E1"/>
    <w:rsid w:val="003D2B95"/>
    <w:rsid w:val="003D3354"/>
    <w:rsid w:val="003D33DF"/>
    <w:rsid w:val="003D3B4D"/>
    <w:rsid w:val="003D568D"/>
    <w:rsid w:val="003D62CF"/>
    <w:rsid w:val="003D6478"/>
    <w:rsid w:val="003D6626"/>
    <w:rsid w:val="003E1526"/>
    <w:rsid w:val="003E2AEE"/>
    <w:rsid w:val="003E3A8F"/>
    <w:rsid w:val="003E4783"/>
    <w:rsid w:val="003E4CE9"/>
    <w:rsid w:val="003E5EAF"/>
    <w:rsid w:val="003E5EF8"/>
    <w:rsid w:val="003E66C4"/>
    <w:rsid w:val="003E6DDB"/>
    <w:rsid w:val="003E7231"/>
    <w:rsid w:val="003E7756"/>
    <w:rsid w:val="003E7BF3"/>
    <w:rsid w:val="003F0993"/>
    <w:rsid w:val="003F0D99"/>
    <w:rsid w:val="003F25DB"/>
    <w:rsid w:val="003F3819"/>
    <w:rsid w:val="003F50F6"/>
    <w:rsid w:val="003F50FF"/>
    <w:rsid w:val="003F5B99"/>
    <w:rsid w:val="003F6047"/>
    <w:rsid w:val="003F6FD2"/>
    <w:rsid w:val="003F72EE"/>
    <w:rsid w:val="003F7B08"/>
    <w:rsid w:val="0040025F"/>
    <w:rsid w:val="00400D4B"/>
    <w:rsid w:val="00401B6F"/>
    <w:rsid w:val="00402267"/>
    <w:rsid w:val="00402693"/>
    <w:rsid w:val="00402A66"/>
    <w:rsid w:val="004031EC"/>
    <w:rsid w:val="00403494"/>
    <w:rsid w:val="004037AC"/>
    <w:rsid w:val="00404CA5"/>
    <w:rsid w:val="00404EE0"/>
    <w:rsid w:val="004058B5"/>
    <w:rsid w:val="00405D48"/>
    <w:rsid w:val="00405D7C"/>
    <w:rsid w:val="00405E76"/>
    <w:rsid w:val="004070FA"/>
    <w:rsid w:val="00407A57"/>
    <w:rsid w:val="00407B06"/>
    <w:rsid w:val="00407BA3"/>
    <w:rsid w:val="00410C53"/>
    <w:rsid w:val="004129B9"/>
    <w:rsid w:val="00412C02"/>
    <w:rsid w:val="00412E9D"/>
    <w:rsid w:val="00413F73"/>
    <w:rsid w:val="00414252"/>
    <w:rsid w:val="0041427C"/>
    <w:rsid w:val="004143D9"/>
    <w:rsid w:val="00414AFF"/>
    <w:rsid w:val="00415B41"/>
    <w:rsid w:val="00415C82"/>
    <w:rsid w:val="00415DA9"/>
    <w:rsid w:val="00416C26"/>
    <w:rsid w:val="00416C46"/>
    <w:rsid w:val="00416FAB"/>
    <w:rsid w:val="00417B46"/>
    <w:rsid w:val="0042014E"/>
    <w:rsid w:val="0042018B"/>
    <w:rsid w:val="004212CA"/>
    <w:rsid w:val="004212FA"/>
    <w:rsid w:val="00421A19"/>
    <w:rsid w:val="00422259"/>
    <w:rsid w:val="00422A78"/>
    <w:rsid w:val="00423699"/>
    <w:rsid w:val="0042569A"/>
    <w:rsid w:val="004264E8"/>
    <w:rsid w:val="00426689"/>
    <w:rsid w:val="00426D71"/>
    <w:rsid w:val="004270D7"/>
    <w:rsid w:val="004275C9"/>
    <w:rsid w:val="00427B44"/>
    <w:rsid w:val="00427DFF"/>
    <w:rsid w:val="00427F54"/>
    <w:rsid w:val="0043067A"/>
    <w:rsid w:val="00430C69"/>
    <w:rsid w:val="00431B11"/>
    <w:rsid w:val="00432871"/>
    <w:rsid w:val="004329AA"/>
    <w:rsid w:val="00433A33"/>
    <w:rsid w:val="00433F7C"/>
    <w:rsid w:val="00434BA1"/>
    <w:rsid w:val="00435F2A"/>
    <w:rsid w:val="004361C1"/>
    <w:rsid w:val="004366D0"/>
    <w:rsid w:val="004367BB"/>
    <w:rsid w:val="00437378"/>
    <w:rsid w:val="00437450"/>
    <w:rsid w:val="00440401"/>
    <w:rsid w:val="004406A1"/>
    <w:rsid w:val="00440A1C"/>
    <w:rsid w:val="00440ECD"/>
    <w:rsid w:val="004410B2"/>
    <w:rsid w:val="00441695"/>
    <w:rsid w:val="004421FB"/>
    <w:rsid w:val="004423AD"/>
    <w:rsid w:val="00443857"/>
    <w:rsid w:val="00443D4A"/>
    <w:rsid w:val="004448F0"/>
    <w:rsid w:val="0044526B"/>
    <w:rsid w:val="00445460"/>
    <w:rsid w:val="00446706"/>
    <w:rsid w:val="00446928"/>
    <w:rsid w:val="004477E5"/>
    <w:rsid w:val="004522F3"/>
    <w:rsid w:val="00452A7B"/>
    <w:rsid w:val="00452D1A"/>
    <w:rsid w:val="00454508"/>
    <w:rsid w:val="00454567"/>
    <w:rsid w:val="00457F1F"/>
    <w:rsid w:val="00457FCA"/>
    <w:rsid w:val="00462FBF"/>
    <w:rsid w:val="004639C7"/>
    <w:rsid w:val="00463D7E"/>
    <w:rsid w:val="00464144"/>
    <w:rsid w:val="00464C76"/>
    <w:rsid w:val="004654B3"/>
    <w:rsid w:val="00465AD9"/>
    <w:rsid w:val="00466022"/>
    <w:rsid w:val="0046618E"/>
    <w:rsid w:val="004666E0"/>
    <w:rsid w:val="00467410"/>
    <w:rsid w:val="0047136D"/>
    <w:rsid w:val="004724D0"/>
    <w:rsid w:val="00472700"/>
    <w:rsid w:val="004729F9"/>
    <w:rsid w:val="00473193"/>
    <w:rsid w:val="00474086"/>
    <w:rsid w:val="004748E7"/>
    <w:rsid w:val="0047498F"/>
    <w:rsid w:val="00474BBB"/>
    <w:rsid w:val="004753B7"/>
    <w:rsid w:val="00475762"/>
    <w:rsid w:val="00475C96"/>
    <w:rsid w:val="0047625B"/>
    <w:rsid w:val="0047628F"/>
    <w:rsid w:val="00477604"/>
    <w:rsid w:val="004778F4"/>
    <w:rsid w:val="00477D6D"/>
    <w:rsid w:val="0048103C"/>
    <w:rsid w:val="00481768"/>
    <w:rsid w:val="00481E3B"/>
    <w:rsid w:val="00482ADD"/>
    <w:rsid w:val="004834D8"/>
    <w:rsid w:val="00484799"/>
    <w:rsid w:val="0048485C"/>
    <w:rsid w:val="00484917"/>
    <w:rsid w:val="00484A1E"/>
    <w:rsid w:val="00484A70"/>
    <w:rsid w:val="00485279"/>
    <w:rsid w:val="004857E7"/>
    <w:rsid w:val="00485A9D"/>
    <w:rsid w:val="004864EA"/>
    <w:rsid w:val="00486835"/>
    <w:rsid w:val="00486887"/>
    <w:rsid w:val="00487AAD"/>
    <w:rsid w:val="00490099"/>
    <w:rsid w:val="00490EFE"/>
    <w:rsid w:val="00492D68"/>
    <w:rsid w:val="004938BE"/>
    <w:rsid w:val="00493F5E"/>
    <w:rsid w:val="00494734"/>
    <w:rsid w:val="00495490"/>
    <w:rsid w:val="004958D6"/>
    <w:rsid w:val="00496BBB"/>
    <w:rsid w:val="00496EA9"/>
    <w:rsid w:val="004971A1"/>
    <w:rsid w:val="00497B4A"/>
    <w:rsid w:val="004A118B"/>
    <w:rsid w:val="004A11E0"/>
    <w:rsid w:val="004A1689"/>
    <w:rsid w:val="004A18CB"/>
    <w:rsid w:val="004A199E"/>
    <w:rsid w:val="004A2BE0"/>
    <w:rsid w:val="004A3255"/>
    <w:rsid w:val="004A5346"/>
    <w:rsid w:val="004A5480"/>
    <w:rsid w:val="004A6092"/>
    <w:rsid w:val="004A61B6"/>
    <w:rsid w:val="004A62E9"/>
    <w:rsid w:val="004A6D52"/>
    <w:rsid w:val="004A74F2"/>
    <w:rsid w:val="004A7581"/>
    <w:rsid w:val="004A7E2B"/>
    <w:rsid w:val="004B1374"/>
    <w:rsid w:val="004B1ADF"/>
    <w:rsid w:val="004B2326"/>
    <w:rsid w:val="004B23D8"/>
    <w:rsid w:val="004B23EE"/>
    <w:rsid w:val="004B2641"/>
    <w:rsid w:val="004B4CCA"/>
    <w:rsid w:val="004B5712"/>
    <w:rsid w:val="004B64B5"/>
    <w:rsid w:val="004B6632"/>
    <w:rsid w:val="004B6897"/>
    <w:rsid w:val="004B6A59"/>
    <w:rsid w:val="004B6FB4"/>
    <w:rsid w:val="004B7037"/>
    <w:rsid w:val="004C0114"/>
    <w:rsid w:val="004C072B"/>
    <w:rsid w:val="004C111D"/>
    <w:rsid w:val="004C1291"/>
    <w:rsid w:val="004C14D0"/>
    <w:rsid w:val="004C1663"/>
    <w:rsid w:val="004C1F45"/>
    <w:rsid w:val="004C226D"/>
    <w:rsid w:val="004C33C8"/>
    <w:rsid w:val="004C4412"/>
    <w:rsid w:val="004C48E7"/>
    <w:rsid w:val="004C5C56"/>
    <w:rsid w:val="004C645E"/>
    <w:rsid w:val="004C7144"/>
    <w:rsid w:val="004C7C15"/>
    <w:rsid w:val="004D0DB1"/>
    <w:rsid w:val="004D13CC"/>
    <w:rsid w:val="004D14E4"/>
    <w:rsid w:val="004D1A78"/>
    <w:rsid w:val="004D272A"/>
    <w:rsid w:val="004D2861"/>
    <w:rsid w:val="004D34EC"/>
    <w:rsid w:val="004D389A"/>
    <w:rsid w:val="004D3D48"/>
    <w:rsid w:val="004D3F14"/>
    <w:rsid w:val="004D4EEB"/>
    <w:rsid w:val="004D5436"/>
    <w:rsid w:val="004D79AE"/>
    <w:rsid w:val="004E0375"/>
    <w:rsid w:val="004E0A12"/>
    <w:rsid w:val="004E109E"/>
    <w:rsid w:val="004E15FA"/>
    <w:rsid w:val="004E221D"/>
    <w:rsid w:val="004E280D"/>
    <w:rsid w:val="004E2D88"/>
    <w:rsid w:val="004E3BDA"/>
    <w:rsid w:val="004E3C48"/>
    <w:rsid w:val="004E3EEA"/>
    <w:rsid w:val="004E4F8B"/>
    <w:rsid w:val="004E5E64"/>
    <w:rsid w:val="004E6390"/>
    <w:rsid w:val="004E66F9"/>
    <w:rsid w:val="004E7DB6"/>
    <w:rsid w:val="004F0406"/>
    <w:rsid w:val="004F097A"/>
    <w:rsid w:val="004F0D31"/>
    <w:rsid w:val="004F12AC"/>
    <w:rsid w:val="004F1373"/>
    <w:rsid w:val="004F1B08"/>
    <w:rsid w:val="004F1F24"/>
    <w:rsid w:val="004F2208"/>
    <w:rsid w:val="004F2A4B"/>
    <w:rsid w:val="004F34E8"/>
    <w:rsid w:val="004F378B"/>
    <w:rsid w:val="004F38A8"/>
    <w:rsid w:val="004F5904"/>
    <w:rsid w:val="004F6820"/>
    <w:rsid w:val="004F6882"/>
    <w:rsid w:val="004F7FC0"/>
    <w:rsid w:val="00501826"/>
    <w:rsid w:val="0050186B"/>
    <w:rsid w:val="00502828"/>
    <w:rsid w:val="005035A9"/>
    <w:rsid w:val="005039D1"/>
    <w:rsid w:val="00503D91"/>
    <w:rsid w:val="005043E3"/>
    <w:rsid w:val="005046F7"/>
    <w:rsid w:val="00504870"/>
    <w:rsid w:val="00505070"/>
    <w:rsid w:val="00506257"/>
    <w:rsid w:val="00507828"/>
    <w:rsid w:val="00512047"/>
    <w:rsid w:val="00512188"/>
    <w:rsid w:val="00512430"/>
    <w:rsid w:val="00512F9F"/>
    <w:rsid w:val="00513A9B"/>
    <w:rsid w:val="00514A7F"/>
    <w:rsid w:val="00514F00"/>
    <w:rsid w:val="00515C0B"/>
    <w:rsid w:val="00516A7F"/>
    <w:rsid w:val="00517C40"/>
    <w:rsid w:val="00517D5B"/>
    <w:rsid w:val="005209BF"/>
    <w:rsid w:val="00520C3A"/>
    <w:rsid w:val="00520DBF"/>
    <w:rsid w:val="00521585"/>
    <w:rsid w:val="0052165A"/>
    <w:rsid w:val="00521927"/>
    <w:rsid w:val="00521AFC"/>
    <w:rsid w:val="00521E3F"/>
    <w:rsid w:val="00522D7F"/>
    <w:rsid w:val="0052329A"/>
    <w:rsid w:val="00523C30"/>
    <w:rsid w:val="00523F1D"/>
    <w:rsid w:val="00523FCE"/>
    <w:rsid w:val="00524934"/>
    <w:rsid w:val="00524E9F"/>
    <w:rsid w:val="0052552E"/>
    <w:rsid w:val="00525C5B"/>
    <w:rsid w:val="00526188"/>
    <w:rsid w:val="005267F1"/>
    <w:rsid w:val="00526853"/>
    <w:rsid w:val="0052690F"/>
    <w:rsid w:val="005269E7"/>
    <w:rsid w:val="00526CB2"/>
    <w:rsid w:val="00527821"/>
    <w:rsid w:val="00530AF7"/>
    <w:rsid w:val="005319DE"/>
    <w:rsid w:val="00531C61"/>
    <w:rsid w:val="00532685"/>
    <w:rsid w:val="0053379F"/>
    <w:rsid w:val="0053380C"/>
    <w:rsid w:val="00534867"/>
    <w:rsid w:val="0053532B"/>
    <w:rsid w:val="00535534"/>
    <w:rsid w:val="00535561"/>
    <w:rsid w:val="0053558E"/>
    <w:rsid w:val="0053562F"/>
    <w:rsid w:val="00536563"/>
    <w:rsid w:val="00536A91"/>
    <w:rsid w:val="0053744D"/>
    <w:rsid w:val="00537935"/>
    <w:rsid w:val="00537B0E"/>
    <w:rsid w:val="00540788"/>
    <w:rsid w:val="005409C7"/>
    <w:rsid w:val="00542408"/>
    <w:rsid w:val="00543223"/>
    <w:rsid w:val="00544219"/>
    <w:rsid w:val="0054470F"/>
    <w:rsid w:val="00545118"/>
    <w:rsid w:val="00545895"/>
    <w:rsid w:val="00545AF3"/>
    <w:rsid w:val="00546B08"/>
    <w:rsid w:val="005472D8"/>
    <w:rsid w:val="005501F6"/>
    <w:rsid w:val="005504E4"/>
    <w:rsid w:val="00551040"/>
    <w:rsid w:val="00551A4B"/>
    <w:rsid w:val="0055251E"/>
    <w:rsid w:val="0055425F"/>
    <w:rsid w:val="00554674"/>
    <w:rsid w:val="005546FD"/>
    <w:rsid w:val="00555250"/>
    <w:rsid w:val="005556B9"/>
    <w:rsid w:val="005559E8"/>
    <w:rsid w:val="005570B2"/>
    <w:rsid w:val="00557691"/>
    <w:rsid w:val="00557CF5"/>
    <w:rsid w:val="00557F1E"/>
    <w:rsid w:val="00560003"/>
    <w:rsid w:val="00560EA8"/>
    <w:rsid w:val="00561F06"/>
    <w:rsid w:val="005624BE"/>
    <w:rsid w:val="00564D0B"/>
    <w:rsid w:val="00565326"/>
    <w:rsid w:val="0056572C"/>
    <w:rsid w:val="005659D5"/>
    <w:rsid w:val="00565EB5"/>
    <w:rsid w:val="005662D1"/>
    <w:rsid w:val="00567561"/>
    <w:rsid w:val="00570283"/>
    <w:rsid w:val="00570B35"/>
    <w:rsid w:val="00570D42"/>
    <w:rsid w:val="00571264"/>
    <w:rsid w:val="005725B8"/>
    <w:rsid w:val="0057281E"/>
    <w:rsid w:val="00572CB8"/>
    <w:rsid w:val="00573A88"/>
    <w:rsid w:val="0057423B"/>
    <w:rsid w:val="00574EC1"/>
    <w:rsid w:val="005751F5"/>
    <w:rsid w:val="00575E93"/>
    <w:rsid w:val="00576469"/>
    <w:rsid w:val="005766B6"/>
    <w:rsid w:val="005774C3"/>
    <w:rsid w:val="00577609"/>
    <w:rsid w:val="005805D7"/>
    <w:rsid w:val="005807C5"/>
    <w:rsid w:val="00580D3D"/>
    <w:rsid w:val="005822D3"/>
    <w:rsid w:val="005830A9"/>
    <w:rsid w:val="005849E5"/>
    <w:rsid w:val="00584BB3"/>
    <w:rsid w:val="00584E81"/>
    <w:rsid w:val="005857F2"/>
    <w:rsid w:val="00585BFC"/>
    <w:rsid w:val="00585C46"/>
    <w:rsid w:val="0058603D"/>
    <w:rsid w:val="00586CD5"/>
    <w:rsid w:val="0058776D"/>
    <w:rsid w:val="005900CD"/>
    <w:rsid w:val="00590A45"/>
    <w:rsid w:val="00590C54"/>
    <w:rsid w:val="0059140B"/>
    <w:rsid w:val="00591B8F"/>
    <w:rsid w:val="00592125"/>
    <w:rsid w:val="00592219"/>
    <w:rsid w:val="00592304"/>
    <w:rsid w:val="005927E7"/>
    <w:rsid w:val="00592B80"/>
    <w:rsid w:val="00593101"/>
    <w:rsid w:val="00593966"/>
    <w:rsid w:val="005944C5"/>
    <w:rsid w:val="00594B45"/>
    <w:rsid w:val="00596140"/>
    <w:rsid w:val="00596215"/>
    <w:rsid w:val="005A129C"/>
    <w:rsid w:val="005A12EF"/>
    <w:rsid w:val="005A18EE"/>
    <w:rsid w:val="005A32CB"/>
    <w:rsid w:val="005A32CF"/>
    <w:rsid w:val="005A3E11"/>
    <w:rsid w:val="005A3F24"/>
    <w:rsid w:val="005A456F"/>
    <w:rsid w:val="005A4808"/>
    <w:rsid w:val="005A4ADB"/>
    <w:rsid w:val="005A4F6F"/>
    <w:rsid w:val="005A6881"/>
    <w:rsid w:val="005A6E05"/>
    <w:rsid w:val="005B1725"/>
    <w:rsid w:val="005B1C84"/>
    <w:rsid w:val="005B3DAE"/>
    <w:rsid w:val="005B5376"/>
    <w:rsid w:val="005B53B0"/>
    <w:rsid w:val="005B5436"/>
    <w:rsid w:val="005B59E2"/>
    <w:rsid w:val="005B62ED"/>
    <w:rsid w:val="005B6EBF"/>
    <w:rsid w:val="005B700D"/>
    <w:rsid w:val="005B72F9"/>
    <w:rsid w:val="005B7BA7"/>
    <w:rsid w:val="005B7CFC"/>
    <w:rsid w:val="005B7E63"/>
    <w:rsid w:val="005C0578"/>
    <w:rsid w:val="005C14ED"/>
    <w:rsid w:val="005C1BAA"/>
    <w:rsid w:val="005C277C"/>
    <w:rsid w:val="005C2881"/>
    <w:rsid w:val="005C3336"/>
    <w:rsid w:val="005C3AD4"/>
    <w:rsid w:val="005C41FE"/>
    <w:rsid w:val="005C441B"/>
    <w:rsid w:val="005C5626"/>
    <w:rsid w:val="005C6039"/>
    <w:rsid w:val="005C6233"/>
    <w:rsid w:val="005C758A"/>
    <w:rsid w:val="005C7BB9"/>
    <w:rsid w:val="005C7D29"/>
    <w:rsid w:val="005D0606"/>
    <w:rsid w:val="005D0618"/>
    <w:rsid w:val="005D0D37"/>
    <w:rsid w:val="005D1BCB"/>
    <w:rsid w:val="005D1C69"/>
    <w:rsid w:val="005D251A"/>
    <w:rsid w:val="005D2ED2"/>
    <w:rsid w:val="005D30C4"/>
    <w:rsid w:val="005D30CF"/>
    <w:rsid w:val="005D3304"/>
    <w:rsid w:val="005D371C"/>
    <w:rsid w:val="005D40FE"/>
    <w:rsid w:val="005D4DC2"/>
    <w:rsid w:val="005D584D"/>
    <w:rsid w:val="005D5F20"/>
    <w:rsid w:val="005D69B1"/>
    <w:rsid w:val="005D6A74"/>
    <w:rsid w:val="005D6F8D"/>
    <w:rsid w:val="005D7051"/>
    <w:rsid w:val="005E026A"/>
    <w:rsid w:val="005E06B4"/>
    <w:rsid w:val="005E0A01"/>
    <w:rsid w:val="005E0A9F"/>
    <w:rsid w:val="005E0CED"/>
    <w:rsid w:val="005E1F31"/>
    <w:rsid w:val="005E2735"/>
    <w:rsid w:val="005E2907"/>
    <w:rsid w:val="005E2C3A"/>
    <w:rsid w:val="005E2E90"/>
    <w:rsid w:val="005E3B49"/>
    <w:rsid w:val="005E3D70"/>
    <w:rsid w:val="005E3F31"/>
    <w:rsid w:val="005E4037"/>
    <w:rsid w:val="005E4781"/>
    <w:rsid w:val="005E4C63"/>
    <w:rsid w:val="005E4ECD"/>
    <w:rsid w:val="005E58F7"/>
    <w:rsid w:val="005E5C00"/>
    <w:rsid w:val="005E5F41"/>
    <w:rsid w:val="005E6250"/>
    <w:rsid w:val="005E739D"/>
    <w:rsid w:val="005E7B40"/>
    <w:rsid w:val="005F01F2"/>
    <w:rsid w:val="005F0984"/>
    <w:rsid w:val="005F10B1"/>
    <w:rsid w:val="005F1CE7"/>
    <w:rsid w:val="005F313A"/>
    <w:rsid w:val="005F3352"/>
    <w:rsid w:val="005F4877"/>
    <w:rsid w:val="005F49F4"/>
    <w:rsid w:val="005F4D93"/>
    <w:rsid w:val="005F6E58"/>
    <w:rsid w:val="005F7755"/>
    <w:rsid w:val="005F7774"/>
    <w:rsid w:val="005F77F7"/>
    <w:rsid w:val="005F7CB0"/>
    <w:rsid w:val="00600CE1"/>
    <w:rsid w:val="00601BCF"/>
    <w:rsid w:val="0060299C"/>
    <w:rsid w:val="0060380E"/>
    <w:rsid w:val="006048C1"/>
    <w:rsid w:val="00604E87"/>
    <w:rsid w:val="0060623C"/>
    <w:rsid w:val="00606783"/>
    <w:rsid w:val="00607275"/>
    <w:rsid w:val="0060752A"/>
    <w:rsid w:val="00607732"/>
    <w:rsid w:val="00610BF2"/>
    <w:rsid w:val="00611D6F"/>
    <w:rsid w:val="00611EB4"/>
    <w:rsid w:val="006121F1"/>
    <w:rsid w:val="006123E8"/>
    <w:rsid w:val="006126BF"/>
    <w:rsid w:val="00612C7F"/>
    <w:rsid w:val="00612F7E"/>
    <w:rsid w:val="00613304"/>
    <w:rsid w:val="00613802"/>
    <w:rsid w:val="00613BFB"/>
    <w:rsid w:val="00615078"/>
    <w:rsid w:val="006156C0"/>
    <w:rsid w:val="00615D94"/>
    <w:rsid w:val="00615E71"/>
    <w:rsid w:val="00616D0C"/>
    <w:rsid w:val="00617251"/>
    <w:rsid w:val="006179EC"/>
    <w:rsid w:val="00617AA7"/>
    <w:rsid w:val="00617CBE"/>
    <w:rsid w:val="006200C9"/>
    <w:rsid w:val="006203E5"/>
    <w:rsid w:val="006203FC"/>
    <w:rsid w:val="0062071D"/>
    <w:rsid w:val="00621AE3"/>
    <w:rsid w:val="00622590"/>
    <w:rsid w:val="006227DE"/>
    <w:rsid w:val="00622A06"/>
    <w:rsid w:val="00622D37"/>
    <w:rsid w:val="006233FC"/>
    <w:rsid w:val="00623704"/>
    <w:rsid w:val="006238F7"/>
    <w:rsid w:val="00623944"/>
    <w:rsid w:val="00623984"/>
    <w:rsid w:val="00623B1B"/>
    <w:rsid w:val="00623CC7"/>
    <w:rsid w:val="00623E1F"/>
    <w:rsid w:val="006247BB"/>
    <w:rsid w:val="00624A3C"/>
    <w:rsid w:val="00625187"/>
    <w:rsid w:val="006253BE"/>
    <w:rsid w:val="00625BFC"/>
    <w:rsid w:val="00625F7F"/>
    <w:rsid w:val="00626133"/>
    <w:rsid w:val="00631105"/>
    <w:rsid w:val="006311B6"/>
    <w:rsid w:val="006316C7"/>
    <w:rsid w:val="00632377"/>
    <w:rsid w:val="0063273B"/>
    <w:rsid w:val="00632B66"/>
    <w:rsid w:val="0063379B"/>
    <w:rsid w:val="0063417A"/>
    <w:rsid w:val="0063488A"/>
    <w:rsid w:val="006350EB"/>
    <w:rsid w:val="0063579D"/>
    <w:rsid w:val="00635C38"/>
    <w:rsid w:val="00636EBB"/>
    <w:rsid w:val="00640110"/>
    <w:rsid w:val="0064019D"/>
    <w:rsid w:val="006406AF"/>
    <w:rsid w:val="006406BF"/>
    <w:rsid w:val="0064153A"/>
    <w:rsid w:val="00641E0C"/>
    <w:rsid w:val="006431FF"/>
    <w:rsid w:val="00643B69"/>
    <w:rsid w:val="00643F44"/>
    <w:rsid w:val="00644D32"/>
    <w:rsid w:val="0064590F"/>
    <w:rsid w:val="00645A72"/>
    <w:rsid w:val="006461E4"/>
    <w:rsid w:val="00646478"/>
    <w:rsid w:val="00646B20"/>
    <w:rsid w:val="00650B9B"/>
    <w:rsid w:val="0065121E"/>
    <w:rsid w:val="00652625"/>
    <w:rsid w:val="006527FB"/>
    <w:rsid w:val="0065337B"/>
    <w:rsid w:val="006533BB"/>
    <w:rsid w:val="00655322"/>
    <w:rsid w:val="006554A1"/>
    <w:rsid w:val="006555A6"/>
    <w:rsid w:val="006555E0"/>
    <w:rsid w:val="0065562E"/>
    <w:rsid w:val="00656A41"/>
    <w:rsid w:val="006572B0"/>
    <w:rsid w:val="00657570"/>
    <w:rsid w:val="006579D3"/>
    <w:rsid w:val="00657B90"/>
    <w:rsid w:val="006607E4"/>
    <w:rsid w:val="00660912"/>
    <w:rsid w:val="0066126C"/>
    <w:rsid w:val="00661EF1"/>
    <w:rsid w:val="006626F5"/>
    <w:rsid w:val="0066279E"/>
    <w:rsid w:val="0066425F"/>
    <w:rsid w:val="00664579"/>
    <w:rsid w:val="00664FA6"/>
    <w:rsid w:val="00666332"/>
    <w:rsid w:val="00666387"/>
    <w:rsid w:val="00667C30"/>
    <w:rsid w:val="006705B8"/>
    <w:rsid w:val="0067066D"/>
    <w:rsid w:val="00672369"/>
    <w:rsid w:val="006725C6"/>
    <w:rsid w:val="0067344E"/>
    <w:rsid w:val="00673BAF"/>
    <w:rsid w:val="006753E6"/>
    <w:rsid w:val="006757CF"/>
    <w:rsid w:val="00675B4F"/>
    <w:rsid w:val="00675E01"/>
    <w:rsid w:val="006765A6"/>
    <w:rsid w:val="00676612"/>
    <w:rsid w:val="00676821"/>
    <w:rsid w:val="00676BF4"/>
    <w:rsid w:val="00677680"/>
    <w:rsid w:val="00677DB5"/>
    <w:rsid w:val="00677DCD"/>
    <w:rsid w:val="00680B34"/>
    <w:rsid w:val="00681842"/>
    <w:rsid w:val="00682049"/>
    <w:rsid w:val="006820EB"/>
    <w:rsid w:val="006821B8"/>
    <w:rsid w:val="00682915"/>
    <w:rsid w:val="00682C14"/>
    <w:rsid w:val="00683C87"/>
    <w:rsid w:val="006840F6"/>
    <w:rsid w:val="00685121"/>
    <w:rsid w:val="00685BD9"/>
    <w:rsid w:val="00686E61"/>
    <w:rsid w:val="00687BF7"/>
    <w:rsid w:val="006907F5"/>
    <w:rsid w:val="00690929"/>
    <w:rsid w:val="00690E15"/>
    <w:rsid w:val="0069150F"/>
    <w:rsid w:val="00691DD6"/>
    <w:rsid w:val="00691FAB"/>
    <w:rsid w:val="00692AFA"/>
    <w:rsid w:val="00692B71"/>
    <w:rsid w:val="00694488"/>
    <w:rsid w:val="006944D3"/>
    <w:rsid w:val="00694637"/>
    <w:rsid w:val="006949F7"/>
    <w:rsid w:val="00694F75"/>
    <w:rsid w:val="00695626"/>
    <w:rsid w:val="00695C58"/>
    <w:rsid w:val="00696867"/>
    <w:rsid w:val="00696A5F"/>
    <w:rsid w:val="00696F1A"/>
    <w:rsid w:val="0069718D"/>
    <w:rsid w:val="006A0360"/>
    <w:rsid w:val="006A044B"/>
    <w:rsid w:val="006A0AEB"/>
    <w:rsid w:val="006A10B4"/>
    <w:rsid w:val="006A1D56"/>
    <w:rsid w:val="006A23E9"/>
    <w:rsid w:val="006A2F42"/>
    <w:rsid w:val="006A31F4"/>
    <w:rsid w:val="006A3613"/>
    <w:rsid w:val="006A3B61"/>
    <w:rsid w:val="006A4212"/>
    <w:rsid w:val="006A42CE"/>
    <w:rsid w:val="006A4BFF"/>
    <w:rsid w:val="006A5202"/>
    <w:rsid w:val="006A62C7"/>
    <w:rsid w:val="006A657A"/>
    <w:rsid w:val="006A6A00"/>
    <w:rsid w:val="006B0EC5"/>
    <w:rsid w:val="006B12F0"/>
    <w:rsid w:val="006B2D59"/>
    <w:rsid w:val="006B320D"/>
    <w:rsid w:val="006B405F"/>
    <w:rsid w:val="006B48AA"/>
    <w:rsid w:val="006B4BFE"/>
    <w:rsid w:val="006B530E"/>
    <w:rsid w:val="006B55B7"/>
    <w:rsid w:val="006B78CC"/>
    <w:rsid w:val="006B7DC5"/>
    <w:rsid w:val="006C06FE"/>
    <w:rsid w:val="006C093E"/>
    <w:rsid w:val="006C0B46"/>
    <w:rsid w:val="006C0D11"/>
    <w:rsid w:val="006C2071"/>
    <w:rsid w:val="006C220C"/>
    <w:rsid w:val="006C3CF2"/>
    <w:rsid w:val="006C3DA9"/>
    <w:rsid w:val="006C4C8F"/>
    <w:rsid w:val="006C5200"/>
    <w:rsid w:val="006C5A3F"/>
    <w:rsid w:val="006C6F8D"/>
    <w:rsid w:val="006D041E"/>
    <w:rsid w:val="006D058F"/>
    <w:rsid w:val="006D0C62"/>
    <w:rsid w:val="006D1147"/>
    <w:rsid w:val="006D45B0"/>
    <w:rsid w:val="006D549D"/>
    <w:rsid w:val="006D6331"/>
    <w:rsid w:val="006D6F79"/>
    <w:rsid w:val="006D7547"/>
    <w:rsid w:val="006E0264"/>
    <w:rsid w:val="006E12AD"/>
    <w:rsid w:val="006E1899"/>
    <w:rsid w:val="006E24BB"/>
    <w:rsid w:val="006E2A42"/>
    <w:rsid w:val="006E3977"/>
    <w:rsid w:val="006E563B"/>
    <w:rsid w:val="006E5B9A"/>
    <w:rsid w:val="006E708D"/>
    <w:rsid w:val="006E7C5B"/>
    <w:rsid w:val="006F01B5"/>
    <w:rsid w:val="006F06BB"/>
    <w:rsid w:val="006F0D5B"/>
    <w:rsid w:val="006F17C0"/>
    <w:rsid w:val="006F34C2"/>
    <w:rsid w:val="006F408D"/>
    <w:rsid w:val="006F5673"/>
    <w:rsid w:val="006F644C"/>
    <w:rsid w:val="006F6ACE"/>
    <w:rsid w:val="006F6B13"/>
    <w:rsid w:val="006F75E0"/>
    <w:rsid w:val="006F7D96"/>
    <w:rsid w:val="00700AB9"/>
    <w:rsid w:val="00700D2E"/>
    <w:rsid w:val="00701AEE"/>
    <w:rsid w:val="00701CDF"/>
    <w:rsid w:val="00701FF9"/>
    <w:rsid w:val="00703ACB"/>
    <w:rsid w:val="007053E6"/>
    <w:rsid w:val="00705507"/>
    <w:rsid w:val="0070559F"/>
    <w:rsid w:val="007055A1"/>
    <w:rsid w:val="007055CE"/>
    <w:rsid w:val="00705673"/>
    <w:rsid w:val="00705DA1"/>
    <w:rsid w:val="00706BCA"/>
    <w:rsid w:val="00706DF4"/>
    <w:rsid w:val="00707D20"/>
    <w:rsid w:val="00711119"/>
    <w:rsid w:val="00711681"/>
    <w:rsid w:val="00713587"/>
    <w:rsid w:val="00713C28"/>
    <w:rsid w:val="00714154"/>
    <w:rsid w:val="0071415E"/>
    <w:rsid w:val="0071466F"/>
    <w:rsid w:val="00714D2E"/>
    <w:rsid w:val="00715C60"/>
    <w:rsid w:val="00715CD5"/>
    <w:rsid w:val="00715E33"/>
    <w:rsid w:val="0071706C"/>
    <w:rsid w:val="00720860"/>
    <w:rsid w:val="00721708"/>
    <w:rsid w:val="00721711"/>
    <w:rsid w:val="00721ACE"/>
    <w:rsid w:val="0072346A"/>
    <w:rsid w:val="00723E73"/>
    <w:rsid w:val="007242D3"/>
    <w:rsid w:val="00724ED0"/>
    <w:rsid w:val="00726128"/>
    <w:rsid w:val="00726E2E"/>
    <w:rsid w:val="007277F2"/>
    <w:rsid w:val="00727849"/>
    <w:rsid w:val="0073070C"/>
    <w:rsid w:val="00730DF3"/>
    <w:rsid w:val="0073280C"/>
    <w:rsid w:val="00732B76"/>
    <w:rsid w:val="00732DA1"/>
    <w:rsid w:val="0073487D"/>
    <w:rsid w:val="00734A95"/>
    <w:rsid w:val="00735422"/>
    <w:rsid w:val="007359ED"/>
    <w:rsid w:val="00735BFB"/>
    <w:rsid w:val="00735CBE"/>
    <w:rsid w:val="00737D81"/>
    <w:rsid w:val="00740009"/>
    <w:rsid w:val="00740051"/>
    <w:rsid w:val="007401C4"/>
    <w:rsid w:val="00740906"/>
    <w:rsid w:val="007409E5"/>
    <w:rsid w:val="00741AA1"/>
    <w:rsid w:val="00741DE8"/>
    <w:rsid w:val="00742095"/>
    <w:rsid w:val="007421BA"/>
    <w:rsid w:val="00742960"/>
    <w:rsid w:val="007432ED"/>
    <w:rsid w:val="00743D23"/>
    <w:rsid w:val="00743EE0"/>
    <w:rsid w:val="007441EC"/>
    <w:rsid w:val="00744F66"/>
    <w:rsid w:val="007459AB"/>
    <w:rsid w:val="00745E5D"/>
    <w:rsid w:val="00746CB2"/>
    <w:rsid w:val="007474E0"/>
    <w:rsid w:val="00747FA6"/>
    <w:rsid w:val="00750CF5"/>
    <w:rsid w:val="007516AA"/>
    <w:rsid w:val="0075177C"/>
    <w:rsid w:val="0075193D"/>
    <w:rsid w:val="00751E59"/>
    <w:rsid w:val="0075219C"/>
    <w:rsid w:val="00752D57"/>
    <w:rsid w:val="00753F5D"/>
    <w:rsid w:val="00755E57"/>
    <w:rsid w:val="0075630E"/>
    <w:rsid w:val="0075664E"/>
    <w:rsid w:val="007568E7"/>
    <w:rsid w:val="00756BDD"/>
    <w:rsid w:val="00757EAD"/>
    <w:rsid w:val="007604DC"/>
    <w:rsid w:val="0076246D"/>
    <w:rsid w:val="00762834"/>
    <w:rsid w:val="00762AC5"/>
    <w:rsid w:val="007631CF"/>
    <w:rsid w:val="00764332"/>
    <w:rsid w:val="00764A19"/>
    <w:rsid w:val="00766217"/>
    <w:rsid w:val="00766A90"/>
    <w:rsid w:val="00767860"/>
    <w:rsid w:val="00770071"/>
    <w:rsid w:val="00771BA1"/>
    <w:rsid w:val="00772631"/>
    <w:rsid w:val="00773835"/>
    <w:rsid w:val="00773B33"/>
    <w:rsid w:val="00773D4A"/>
    <w:rsid w:val="007747F3"/>
    <w:rsid w:val="00774D4C"/>
    <w:rsid w:val="00774ED6"/>
    <w:rsid w:val="007764C0"/>
    <w:rsid w:val="0077671E"/>
    <w:rsid w:val="0077715C"/>
    <w:rsid w:val="00777231"/>
    <w:rsid w:val="0077726B"/>
    <w:rsid w:val="00780907"/>
    <w:rsid w:val="007814FB"/>
    <w:rsid w:val="00782B0F"/>
    <w:rsid w:val="00782FF1"/>
    <w:rsid w:val="00783597"/>
    <w:rsid w:val="0078367A"/>
    <w:rsid w:val="00783C8A"/>
    <w:rsid w:val="007848ED"/>
    <w:rsid w:val="00784BFA"/>
    <w:rsid w:val="007850D8"/>
    <w:rsid w:val="0078563A"/>
    <w:rsid w:val="00786018"/>
    <w:rsid w:val="00787975"/>
    <w:rsid w:val="00790A57"/>
    <w:rsid w:val="007911E4"/>
    <w:rsid w:val="00791704"/>
    <w:rsid w:val="00791B9A"/>
    <w:rsid w:val="0079278E"/>
    <w:rsid w:val="007927B2"/>
    <w:rsid w:val="00793410"/>
    <w:rsid w:val="00793435"/>
    <w:rsid w:val="007942FD"/>
    <w:rsid w:val="0079448C"/>
    <w:rsid w:val="00795864"/>
    <w:rsid w:val="00795B19"/>
    <w:rsid w:val="00795D8C"/>
    <w:rsid w:val="00796917"/>
    <w:rsid w:val="00796979"/>
    <w:rsid w:val="0079732A"/>
    <w:rsid w:val="0079748F"/>
    <w:rsid w:val="007975F9"/>
    <w:rsid w:val="00797C19"/>
    <w:rsid w:val="007A03C8"/>
    <w:rsid w:val="007A08AB"/>
    <w:rsid w:val="007A13F2"/>
    <w:rsid w:val="007A2800"/>
    <w:rsid w:val="007A2D71"/>
    <w:rsid w:val="007A331F"/>
    <w:rsid w:val="007A43D0"/>
    <w:rsid w:val="007A4B2C"/>
    <w:rsid w:val="007A55CF"/>
    <w:rsid w:val="007A5CF1"/>
    <w:rsid w:val="007A612F"/>
    <w:rsid w:val="007A6256"/>
    <w:rsid w:val="007A6490"/>
    <w:rsid w:val="007A6AE0"/>
    <w:rsid w:val="007A7298"/>
    <w:rsid w:val="007A75C8"/>
    <w:rsid w:val="007A79B2"/>
    <w:rsid w:val="007B0779"/>
    <w:rsid w:val="007B0E8A"/>
    <w:rsid w:val="007B1687"/>
    <w:rsid w:val="007B16E1"/>
    <w:rsid w:val="007B1FCE"/>
    <w:rsid w:val="007B2E70"/>
    <w:rsid w:val="007B316E"/>
    <w:rsid w:val="007B443F"/>
    <w:rsid w:val="007B464B"/>
    <w:rsid w:val="007B4721"/>
    <w:rsid w:val="007B4926"/>
    <w:rsid w:val="007B4DB3"/>
    <w:rsid w:val="007B694A"/>
    <w:rsid w:val="007B76B1"/>
    <w:rsid w:val="007B7BCF"/>
    <w:rsid w:val="007B7D94"/>
    <w:rsid w:val="007C04E8"/>
    <w:rsid w:val="007C0D29"/>
    <w:rsid w:val="007C0EBF"/>
    <w:rsid w:val="007C13B5"/>
    <w:rsid w:val="007C1506"/>
    <w:rsid w:val="007C1D13"/>
    <w:rsid w:val="007C2947"/>
    <w:rsid w:val="007C2B4C"/>
    <w:rsid w:val="007C2B9C"/>
    <w:rsid w:val="007C38EC"/>
    <w:rsid w:val="007C3C6A"/>
    <w:rsid w:val="007C3C8C"/>
    <w:rsid w:val="007C4042"/>
    <w:rsid w:val="007C412B"/>
    <w:rsid w:val="007C46A2"/>
    <w:rsid w:val="007C471E"/>
    <w:rsid w:val="007C518B"/>
    <w:rsid w:val="007C51B7"/>
    <w:rsid w:val="007C58AD"/>
    <w:rsid w:val="007C735C"/>
    <w:rsid w:val="007D04BD"/>
    <w:rsid w:val="007D0540"/>
    <w:rsid w:val="007D0629"/>
    <w:rsid w:val="007D0D81"/>
    <w:rsid w:val="007D2CB6"/>
    <w:rsid w:val="007D34DE"/>
    <w:rsid w:val="007D44C2"/>
    <w:rsid w:val="007D49AD"/>
    <w:rsid w:val="007D5295"/>
    <w:rsid w:val="007D56BF"/>
    <w:rsid w:val="007D6604"/>
    <w:rsid w:val="007D7041"/>
    <w:rsid w:val="007D76C2"/>
    <w:rsid w:val="007D77F4"/>
    <w:rsid w:val="007D79CA"/>
    <w:rsid w:val="007E075B"/>
    <w:rsid w:val="007E1D20"/>
    <w:rsid w:val="007E2BA6"/>
    <w:rsid w:val="007E394D"/>
    <w:rsid w:val="007E39AD"/>
    <w:rsid w:val="007E3AF5"/>
    <w:rsid w:val="007E69F9"/>
    <w:rsid w:val="007E6C78"/>
    <w:rsid w:val="007E71C3"/>
    <w:rsid w:val="007F07CB"/>
    <w:rsid w:val="007F0C5D"/>
    <w:rsid w:val="007F1043"/>
    <w:rsid w:val="007F21FE"/>
    <w:rsid w:val="007F23A1"/>
    <w:rsid w:val="007F2AD1"/>
    <w:rsid w:val="007F2C04"/>
    <w:rsid w:val="007F3D6A"/>
    <w:rsid w:val="007F4069"/>
    <w:rsid w:val="007F464A"/>
    <w:rsid w:val="007F4A59"/>
    <w:rsid w:val="007F4CD3"/>
    <w:rsid w:val="007F54FE"/>
    <w:rsid w:val="007F565F"/>
    <w:rsid w:val="007F65B4"/>
    <w:rsid w:val="007F66FC"/>
    <w:rsid w:val="007F6F83"/>
    <w:rsid w:val="007F74AB"/>
    <w:rsid w:val="007F7785"/>
    <w:rsid w:val="007F7A43"/>
    <w:rsid w:val="007F7D3C"/>
    <w:rsid w:val="00801347"/>
    <w:rsid w:val="00801BB0"/>
    <w:rsid w:val="00802815"/>
    <w:rsid w:val="00802D71"/>
    <w:rsid w:val="00802D9A"/>
    <w:rsid w:val="008039B8"/>
    <w:rsid w:val="0080430F"/>
    <w:rsid w:val="0080456B"/>
    <w:rsid w:val="00804C6F"/>
    <w:rsid w:val="008053C0"/>
    <w:rsid w:val="0080770A"/>
    <w:rsid w:val="00810097"/>
    <w:rsid w:val="008100C2"/>
    <w:rsid w:val="00810F82"/>
    <w:rsid w:val="008112E1"/>
    <w:rsid w:val="00812297"/>
    <w:rsid w:val="00812398"/>
    <w:rsid w:val="00812775"/>
    <w:rsid w:val="00812D1E"/>
    <w:rsid w:val="00813104"/>
    <w:rsid w:val="0081340A"/>
    <w:rsid w:val="00813960"/>
    <w:rsid w:val="00814390"/>
    <w:rsid w:val="00814E64"/>
    <w:rsid w:val="00814FE4"/>
    <w:rsid w:val="00815234"/>
    <w:rsid w:val="008155CD"/>
    <w:rsid w:val="008159FB"/>
    <w:rsid w:val="00815B12"/>
    <w:rsid w:val="0081675D"/>
    <w:rsid w:val="008169B2"/>
    <w:rsid w:val="00817231"/>
    <w:rsid w:val="0081725B"/>
    <w:rsid w:val="0081741F"/>
    <w:rsid w:val="00817514"/>
    <w:rsid w:val="00817547"/>
    <w:rsid w:val="008178F8"/>
    <w:rsid w:val="00817B37"/>
    <w:rsid w:val="00820015"/>
    <w:rsid w:val="0082045C"/>
    <w:rsid w:val="00820EEA"/>
    <w:rsid w:val="008212FD"/>
    <w:rsid w:val="0082393B"/>
    <w:rsid w:val="00824032"/>
    <w:rsid w:val="00824BAC"/>
    <w:rsid w:val="00826816"/>
    <w:rsid w:val="0082689D"/>
    <w:rsid w:val="00827E7D"/>
    <w:rsid w:val="00830266"/>
    <w:rsid w:val="00830BDD"/>
    <w:rsid w:val="00830E97"/>
    <w:rsid w:val="00831781"/>
    <w:rsid w:val="00831BA6"/>
    <w:rsid w:val="00831E52"/>
    <w:rsid w:val="00832084"/>
    <w:rsid w:val="00832758"/>
    <w:rsid w:val="008327E6"/>
    <w:rsid w:val="00832FFA"/>
    <w:rsid w:val="0083346A"/>
    <w:rsid w:val="00833AA2"/>
    <w:rsid w:val="00834152"/>
    <w:rsid w:val="0083441D"/>
    <w:rsid w:val="00834500"/>
    <w:rsid w:val="0083493C"/>
    <w:rsid w:val="0083572F"/>
    <w:rsid w:val="00835EAD"/>
    <w:rsid w:val="008360EA"/>
    <w:rsid w:val="00836536"/>
    <w:rsid w:val="008415B1"/>
    <w:rsid w:val="008419BD"/>
    <w:rsid w:val="0084254C"/>
    <w:rsid w:val="00842AEA"/>
    <w:rsid w:val="008430D0"/>
    <w:rsid w:val="00843C4C"/>
    <w:rsid w:val="008443BF"/>
    <w:rsid w:val="0084513D"/>
    <w:rsid w:val="008459BC"/>
    <w:rsid w:val="00845B7E"/>
    <w:rsid w:val="00845E78"/>
    <w:rsid w:val="00845F56"/>
    <w:rsid w:val="00846316"/>
    <w:rsid w:val="00846405"/>
    <w:rsid w:val="00846616"/>
    <w:rsid w:val="00846A7B"/>
    <w:rsid w:val="00847BD0"/>
    <w:rsid w:val="0085001D"/>
    <w:rsid w:val="00850654"/>
    <w:rsid w:val="00851017"/>
    <w:rsid w:val="00851509"/>
    <w:rsid w:val="0085188E"/>
    <w:rsid w:val="00852C45"/>
    <w:rsid w:val="00852F13"/>
    <w:rsid w:val="0085375C"/>
    <w:rsid w:val="0085443D"/>
    <w:rsid w:val="00855415"/>
    <w:rsid w:val="00855563"/>
    <w:rsid w:val="008570EC"/>
    <w:rsid w:val="00857293"/>
    <w:rsid w:val="00861ED2"/>
    <w:rsid w:val="00863614"/>
    <w:rsid w:val="008637D3"/>
    <w:rsid w:val="00865A0B"/>
    <w:rsid w:val="0086619F"/>
    <w:rsid w:val="008666B0"/>
    <w:rsid w:val="00866D68"/>
    <w:rsid w:val="008674BF"/>
    <w:rsid w:val="00867A72"/>
    <w:rsid w:val="008707B1"/>
    <w:rsid w:val="008716A4"/>
    <w:rsid w:val="00871DCD"/>
    <w:rsid w:val="0087213A"/>
    <w:rsid w:val="008741B9"/>
    <w:rsid w:val="008745CF"/>
    <w:rsid w:val="00874FAC"/>
    <w:rsid w:val="0087534F"/>
    <w:rsid w:val="008754EF"/>
    <w:rsid w:val="008756E4"/>
    <w:rsid w:val="008757FA"/>
    <w:rsid w:val="00875BAF"/>
    <w:rsid w:val="00875E3C"/>
    <w:rsid w:val="008765FF"/>
    <w:rsid w:val="00876E9C"/>
    <w:rsid w:val="00876EE8"/>
    <w:rsid w:val="0087775A"/>
    <w:rsid w:val="00877C1A"/>
    <w:rsid w:val="0088108C"/>
    <w:rsid w:val="00881E80"/>
    <w:rsid w:val="0088204A"/>
    <w:rsid w:val="00882544"/>
    <w:rsid w:val="008833D8"/>
    <w:rsid w:val="00883855"/>
    <w:rsid w:val="008846A9"/>
    <w:rsid w:val="0088502D"/>
    <w:rsid w:val="00885206"/>
    <w:rsid w:val="0088672D"/>
    <w:rsid w:val="00886994"/>
    <w:rsid w:val="0088749A"/>
    <w:rsid w:val="00887DC9"/>
    <w:rsid w:val="008909A3"/>
    <w:rsid w:val="00890E8C"/>
    <w:rsid w:val="00892DFA"/>
    <w:rsid w:val="00893581"/>
    <w:rsid w:val="00893583"/>
    <w:rsid w:val="008936FA"/>
    <w:rsid w:val="00893C58"/>
    <w:rsid w:val="0089501F"/>
    <w:rsid w:val="0089503E"/>
    <w:rsid w:val="00895817"/>
    <w:rsid w:val="00895887"/>
    <w:rsid w:val="00896081"/>
    <w:rsid w:val="008961BA"/>
    <w:rsid w:val="0089647C"/>
    <w:rsid w:val="008968F2"/>
    <w:rsid w:val="00896AB0"/>
    <w:rsid w:val="00897402"/>
    <w:rsid w:val="008976F2"/>
    <w:rsid w:val="00897B04"/>
    <w:rsid w:val="008A01A2"/>
    <w:rsid w:val="008A0858"/>
    <w:rsid w:val="008A2374"/>
    <w:rsid w:val="008A2972"/>
    <w:rsid w:val="008A2F4C"/>
    <w:rsid w:val="008A37C6"/>
    <w:rsid w:val="008A3A04"/>
    <w:rsid w:val="008A3AF6"/>
    <w:rsid w:val="008A3F2C"/>
    <w:rsid w:val="008A5106"/>
    <w:rsid w:val="008A54B6"/>
    <w:rsid w:val="008A561E"/>
    <w:rsid w:val="008A574A"/>
    <w:rsid w:val="008A6581"/>
    <w:rsid w:val="008A68EF"/>
    <w:rsid w:val="008A6CEF"/>
    <w:rsid w:val="008B0076"/>
    <w:rsid w:val="008B0B83"/>
    <w:rsid w:val="008B3817"/>
    <w:rsid w:val="008B3A3C"/>
    <w:rsid w:val="008B43DD"/>
    <w:rsid w:val="008B4451"/>
    <w:rsid w:val="008B4F22"/>
    <w:rsid w:val="008B4FB3"/>
    <w:rsid w:val="008B58C3"/>
    <w:rsid w:val="008B5BB5"/>
    <w:rsid w:val="008B5FEA"/>
    <w:rsid w:val="008B630C"/>
    <w:rsid w:val="008B66F4"/>
    <w:rsid w:val="008B67FD"/>
    <w:rsid w:val="008B6EDC"/>
    <w:rsid w:val="008B706B"/>
    <w:rsid w:val="008C0B9C"/>
    <w:rsid w:val="008C11AA"/>
    <w:rsid w:val="008C1621"/>
    <w:rsid w:val="008C21BC"/>
    <w:rsid w:val="008C2F87"/>
    <w:rsid w:val="008C3270"/>
    <w:rsid w:val="008C4B41"/>
    <w:rsid w:val="008C4FFC"/>
    <w:rsid w:val="008C50FC"/>
    <w:rsid w:val="008C6A58"/>
    <w:rsid w:val="008C6AC4"/>
    <w:rsid w:val="008C701D"/>
    <w:rsid w:val="008D016B"/>
    <w:rsid w:val="008D04CB"/>
    <w:rsid w:val="008D1311"/>
    <w:rsid w:val="008D1561"/>
    <w:rsid w:val="008D18F4"/>
    <w:rsid w:val="008D3CC9"/>
    <w:rsid w:val="008D4DE5"/>
    <w:rsid w:val="008D5CD8"/>
    <w:rsid w:val="008D6178"/>
    <w:rsid w:val="008D634E"/>
    <w:rsid w:val="008D6F76"/>
    <w:rsid w:val="008D7119"/>
    <w:rsid w:val="008D71B2"/>
    <w:rsid w:val="008D7C27"/>
    <w:rsid w:val="008D7D16"/>
    <w:rsid w:val="008E0124"/>
    <w:rsid w:val="008E0319"/>
    <w:rsid w:val="008E1293"/>
    <w:rsid w:val="008E2755"/>
    <w:rsid w:val="008E4271"/>
    <w:rsid w:val="008E43E6"/>
    <w:rsid w:val="008E510A"/>
    <w:rsid w:val="008E5302"/>
    <w:rsid w:val="008E5638"/>
    <w:rsid w:val="008E57EF"/>
    <w:rsid w:val="008E75DA"/>
    <w:rsid w:val="008F113D"/>
    <w:rsid w:val="008F1142"/>
    <w:rsid w:val="008F16E9"/>
    <w:rsid w:val="008F18C9"/>
    <w:rsid w:val="008F1E1D"/>
    <w:rsid w:val="008F22DD"/>
    <w:rsid w:val="008F26B8"/>
    <w:rsid w:val="008F2753"/>
    <w:rsid w:val="008F3CE0"/>
    <w:rsid w:val="008F415D"/>
    <w:rsid w:val="008F462D"/>
    <w:rsid w:val="008F4708"/>
    <w:rsid w:val="008F52AF"/>
    <w:rsid w:val="008F5DCE"/>
    <w:rsid w:val="008F6363"/>
    <w:rsid w:val="008F69A4"/>
    <w:rsid w:val="008F71F1"/>
    <w:rsid w:val="008F727A"/>
    <w:rsid w:val="008F7DBF"/>
    <w:rsid w:val="009004A7"/>
    <w:rsid w:val="00900F3C"/>
    <w:rsid w:val="0090172E"/>
    <w:rsid w:val="00902901"/>
    <w:rsid w:val="00902BAB"/>
    <w:rsid w:val="009033D0"/>
    <w:rsid w:val="00903F73"/>
    <w:rsid w:val="00906C9C"/>
    <w:rsid w:val="00906DC3"/>
    <w:rsid w:val="00907F12"/>
    <w:rsid w:val="009108EE"/>
    <w:rsid w:val="00910C75"/>
    <w:rsid w:val="00911081"/>
    <w:rsid w:val="00911296"/>
    <w:rsid w:val="00911628"/>
    <w:rsid w:val="00911EC8"/>
    <w:rsid w:val="00911F6C"/>
    <w:rsid w:val="00913238"/>
    <w:rsid w:val="00913633"/>
    <w:rsid w:val="0091384B"/>
    <w:rsid w:val="009155A9"/>
    <w:rsid w:val="00915AF0"/>
    <w:rsid w:val="0091609C"/>
    <w:rsid w:val="00916AC8"/>
    <w:rsid w:val="00916D2E"/>
    <w:rsid w:val="00916D92"/>
    <w:rsid w:val="00917695"/>
    <w:rsid w:val="009179D5"/>
    <w:rsid w:val="00917A7B"/>
    <w:rsid w:val="00917FD3"/>
    <w:rsid w:val="00920518"/>
    <w:rsid w:val="00920E36"/>
    <w:rsid w:val="00921924"/>
    <w:rsid w:val="00923FE7"/>
    <w:rsid w:val="009249B7"/>
    <w:rsid w:val="00925478"/>
    <w:rsid w:val="009258C5"/>
    <w:rsid w:val="00925CAC"/>
    <w:rsid w:val="00927014"/>
    <w:rsid w:val="00927431"/>
    <w:rsid w:val="009278A9"/>
    <w:rsid w:val="00927CB1"/>
    <w:rsid w:val="00927DBA"/>
    <w:rsid w:val="009304D1"/>
    <w:rsid w:val="00930C27"/>
    <w:rsid w:val="009314F6"/>
    <w:rsid w:val="00931587"/>
    <w:rsid w:val="009315AB"/>
    <w:rsid w:val="00931953"/>
    <w:rsid w:val="00931C6D"/>
    <w:rsid w:val="00932273"/>
    <w:rsid w:val="00932E59"/>
    <w:rsid w:val="009331ED"/>
    <w:rsid w:val="00934D61"/>
    <w:rsid w:val="00935DA7"/>
    <w:rsid w:val="00935EFB"/>
    <w:rsid w:val="00936362"/>
    <w:rsid w:val="00936F01"/>
    <w:rsid w:val="00937967"/>
    <w:rsid w:val="00937B2A"/>
    <w:rsid w:val="00941200"/>
    <w:rsid w:val="009419D1"/>
    <w:rsid w:val="0094207C"/>
    <w:rsid w:val="00942198"/>
    <w:rsid w:val="00942564"/>
    <w:rsid w:val="00942BBB"/>
    <w:rsid w:val="00944289"/>
    <w:rsid w:val="00944B91"/>
    <w:rsid w:val="00944C81"/>
    <w:rsid w:val="00944EFD"/>
    <w:rsid w:val="00945330"/>
    <w:rsid w:val="009453A9"/>
    <w:rsid w:val="0094584F"/>
    <w:rsid w:val="00945945"/>
    <w:rsid w:val="00946151"/>
    <w:rsid w:val="00946615"/>
    <w:rsid w:val="00946D8E"/>
    <w:rsid w:val="00947121"/>
    <w:rsid w:val="00950290"/>
    <w:rsid w:val="0095064F"/>
    <w:rsid w:val="00952062"/>
    <w:rsid w:val="00952C5E"/>
    <w:rsid w:val="00953C27"/>
    <w:rsid w:val="00954BA0"/>
    <w:rsid w:val="009566DF"/>
    <w:rsid w:val="00957FB3"/>
    <w:rsid w:val="0096031B"/>
    <w:rsid w:val="0096043A"/>
    <w:rsid w:val="009606D8"/>
    <w:rsid w:val="00960D92"/>
    <w:rsid w:val="00961FAE"/>
    <w:rsid w:val="009629EB"/>
    <w:rsid w:val="00962B15"/>
    <w:rsid w:val="0096309C"/>
    <w:rsid w:val="00967AED"/>
    <w:rsid w:val="00967EA5"/>
    <w:rsid w:val="00970B37"/>
    <w:rsid w:val="009726F9"/>
    <w:rsid w:val="00972F96"/>
    <w:rsid w:val="009730F5"/>
    <w:rsid w:val="009738D5"/>
    <w:rsid w:val="00973CD2"/>
    <w:rsid w:val="00974D2E"/>
    <w:rsid w:val="00976268"/>
    <w:rsid w:val="009763CF"/>
    <w:rsid w:val="00976F15"/>
    <w:rsid w:val="009774C1"/>
    <w:rsid w:val="00977A4B"/>
    <w:rsid w:val="00977BBF"/>
    <w:rsid w:val="00982020"/>
    <w:rsid w:val="0098248E"/>
    <w:rsid w:val="0098267C"/>
    <w:rsid w:val="0098290A"/>
    <w:rsid w:val="00982D41"/>
    <w:rsid w:val="00982DBC"/>
    <w:rsid w:val="00982DFA"/>
    <w:rsid w:val="0098321C"/>
    <w:rsid w:val="00984B97"/>
    <w:rsid w:val="00984D5E"/>
    <w:rsid w:val="009854FC"/>
    <w:rsid w:val="00985DBE"/>
    <w:rsid w:val="00991081"/>
    <w:rsid w:val="0099140F"/>
    <w:rsid w:val="009923A7"/>
    <w:rsid w:val="009930AD"/>
    <w:rsid w:val="00994B0B"/>
    <w:rsid w:val="00995400"/>
    <w:rsid w:val="00995903"/>
    <w:rsid w:val="0099664D"/>
    <w:rsid w:val="00996FD8"/>
    <w:rsid w:val="0099744B"/>
    <w:rsid w:val="009978E9"/>
    <w:rsid w:val="009979CB"/>
    <w:rsid w:val="009A0DE8"/>
    <w:rsid w:val="009A1E93"/>
    <w:rsid w:val="009A3BDD"/>
    <w:rsid w:val="009A3C24"/>
    <w:rsid w:val="009A3CB9"/>
    <w:rsid w:val="009A56C1"/>
    <w:rsid w:val="009A5BEB"/>
    <w:rsid w:val="009A6C9C"/>
    <w:rsid w:val="009A707A"/>
    <w:rsid w:val="009A7412"/>
    <w:rsid w:val="009B0048"/>
    <w:rsid w:val="009B00A0"/>
    <w:rsid w:val="009B090B"/>
    <w:rsid w:val="009B134E"/>
    <w:rsid w:val="009B2566"/>
    <w:rsid w:val="009B2738"/>
    <w:rsid w:val="009B296B"/>
    <w:rsid w:val="009B3AAD"/>
    <w:rsid w:val="009B455E"/>
    <w:rsid w:val="009B4676"/>
    <w:rsid w:val="009B488E"/>
    <w:rsid w:val="009B558E"/>
    <w:rsid w:val="009B5C3E"/>
    <w:rsid w:val="009B74B2"/>
    <w:rsid w:val="009B79A0"/>
    <w:rsid w:val="009C0201"/>
    <w:rsid w:val="009C11A9"/>
    <w:rsid w:val="009C17EB"/>
    <w:rsid w:val="009C1F08"/>
    <w:rsid w:val="009C2361"/>
    <w:rsid w:val="009C2F63"/>
    <w:rsid w:val="009C435B"/>
    <w:rsid w:val="009C49AC"/>
    <w:rsid w:val="009C548A"/>
    <w:rsid w:val="009C58A2"/>
    <w:rsid w:val="009C5C78"/>
    <w:rsid w:val="009C60F7"/>
    <w:rsid w:val="009C658F"/>
    <w:rsid w:val="009C6C87"/>
    <w:rsid w:val="009C7C24"/>
    <w:rsid w:val="009C7D6A"/>
    <w:rsid w:val="009D0C02"/>
    <w:rsid w:val="009D1028"/>
    <w:rsid w:val="009D185F"/>
    <w:rsid w:val="009D1E8E"/>
    <w:rsid w:val="009D3174"/>
    <w:rsid w:val="009D3C36"/>
    <w:rsid w:val="009D4264"/>
    <w:rsid w:val="009D4735"/>
    <w:rsid w:val="009D476E"/>
    <w:rsid w:val="009D478E"/>
    <w:rsid w:val="009D4882"/>
    <w:rsid w:val="009D5576"/>
    <w:rsid w:val="009D57CA"/>
    <w:rsid w:val="009D59B4"/>
    <w:rsid w:val="009D62CC"/>
    <w:rsid w:val="009D725D"/>
    <w:rsid w:val="009D73A3"/>
    <w:rsid w:val="009D7932"/>
    <w:rsid w:val="009E0002"/>
    <w:rsid w:val="009E0D79"/>
    <w:rsid w:val="009E121E"/>
    <w:rsid w:val="009E1523"/>
    <w:rsid w:val="009E2081"/>
    <w:rsid w:val="009E27C0"/>
    <w:rsid w:val="009E2A86"/>
    <w:rsid w:val="009E326B"/>
    <w:rsid w:val="009E356D"/>
    <w:rsid w:val="009E4790"/>
    <w:rsid w:val="009E4B06"/>
    <w:rsid w:val="009E4EF5"/>
    <w:rsid w:val="009E51A0"/>
    <w:rsid w:val="009E556B"/>
    <w:rsid w:val="009E55A0"/>
    <w:rsid w:val="009E6189"/>
    <w:rsid w:val="009E6346"/>
    <w:rsid w:val="009E6FC2"/>
    <w:rsid w:val="009E7768"/>
    <w:rsid w:val="009F01BF"/>
    <w:rsid w:val="009F0A13"/>
    <w:rsid w:val="009F0A53"/>
    <w:rsid w:val="009F2CE7"/>
    <w:rsid w:val="009F365B"/>
    <w:rsid w:val="009F393E"/>
    <w:rsid w:val="009F40C4"/>
    <w:rsid w:val="009F43F4"/>
    <w:rsid w:val="009F4454"/>
    <w:rsid w:val="009F57A3"/>
    <w:rsid w:val="009F6BFD"/>
    <w:rsid w:val="009F7670"/>
    <w:rsid w:val="009F7D01"/>
    <w:rsid w:val="00A00ED8"/>
    <w:rsid w:val="00A00F94"/>
    <w:rsid w:val="00A025A5"/>
    <w:rsid w:val="00A027EF"/>
    <w:rsid w:val="00A030A8"/>
    <w:rsid w:val="00A066DD"/>
    <w:rsid w:val="00A06756"/>
    <w:rsid w:val="00A06965"/>
    <w:rsid w:val="00A06D12"/>
    <w:rsid w:val="00A103F3"/>
    <w:rsid w:val="00A106CF"/>
    <w:rsid w:val="00A10876"/>
    <w:rsid w:val="00A11260"/>
    <w:rsid w:val="00A1159C"/>
    <w:rsid w:val="00A1307C"/>
    <w:rsid w:val="00A14090"/>
    <w:rsid w:val="00A14451"/>
    <w:rsid w:val="00A147C8"/>
    <w:rsid w:val="00A14F19"/>
    <w:rsid w:val="00A150CE"/>
    <w:rsid w:val="00A15E6D"/>
    <w:rsid w:val="00A16170"/>
    <w:rsid w:val="00A16422"/>
    <w:rsid w:val="00A216B0"/>
    <w:rsid w:val="00A21A23"/>
    <w:rsid w:val="00A2261B"/>
    <w:rsid w:val="00A23561"/>
    <w:rsid w:val="00A2393F"/>
    <w:rsid w:val="00A23CC9"/>
    <w:rsid w:val="00A23EC7"/>
    <w:rsid w:val="00A243A9"/>
    <w:rsid w:val="00A24E1E"/>
    <w:rsid w:val="00A24E22"/>
    <w:rsid w:val="00A252AA"/>
    <w:rsid w:val="00A256CF"/>
    <w:rsid w:val="00A25CE6"/>
    <w:rsid w:val="00A2671A"/>
    <w:rsid w:val="00A268D5"/>
    <w:rsid w:val="00A26D6F"/>
    <w:rsid w:val="00A27B5C"/>
    <w:rsid w:val="00A27DEB"/>
    <w:rsid w:val="00A27DF3"/>
    <w:rsid w:val="00A313CA"/>
    <w:rsid w:val="00A31AD1"/>
    <w:rsid w:val="00A32D23"/>
    <w:rsid w:val="00A336C5"/>
    <w:rsid w:val="00A3449D"/>
    <w:rsid w:val="00A346E3"/>
    <w:rsid w:val="00A34977"/>
    <w:rsid w:val="00A35125"/>
    <w:rsid w:val="00A35F79"/>
    <w:rsid w:val="00A36245"/>
    <w:rsid w:val="00A366A6"/>
    <w:rsid w:val="00A3748F"/>
    <w:rsid w:val="00A3790D"/>
    <w:rsid w:val="00A37936"/>
    <w:rsid w:val="00A40A34"/>
    <w:rsid w:val="00A41C8E"/>
    <w:rsid w:val="00A41E07"/>
    <w:rsid w:val="00A426FA"/>
    <w:rsid w:val="00A42F12"/>
    <w:rsid w:val="00A437A3"/>
    <w:rsid w:val="00A43996"/>
    <w:rsid w:val="00A442C3"/>
    <w:rsid w:val="00A46B82"/>
    <w:rsid w:val="00A46CDE"/>
    <w:rsid w:val="00A47A44"/>
    <w:rsid w:val="00A47A5A"/>
    <w:rsid w:val="00A47BDF"/>
    <w:rsid w:val="00A50E7B"/>
    <w:rsid w:val="00A520D1"/>
    <w:rsid w:val="00A52350"/>
    <w:rsid w:val="00A52554"/>
    <w:rsid w:val="00A53071"/>
    <w:rsid w:val="00A5361C"/>
    <w:rsid w:val="00A539C2"/>
    <w:rsid w:val="00A53C48"/>
    <w:rsid w:val="00A542B1"/>
    <w:rsid w:val="00A5459B"/>
    <w:rsid w:val="00A5787C"/>
    <w:rsid w:val="00A579C2"/>
    <w:rsid w:val="00A608FC"/>
    <w:rsid w:val="00A61013"/>
    <w:rsid w:val="00A61CC8"/>
    <w:rsid w:val="00A61FBB"/>
    <w:rsid w:val="00A62230"/>
    <w:rsid w:val="00A63BFE"/>
    <w:rsid w:val="00A64006"/>
    <w:rsid w:val="00A65B08"/>
    <w:rsid w:val="00A66C67"/>
    <w:rsid w:val="00A67853"/>
    <w:rsid w:val="00A6785A"/>
    <w:rsid w:val="00A67D28"/>
    <w:rsid w:val="00A70069"/>
    <w:rsid w:val="00A701DD"/>
    <w:rsid w:val="00A7048A"/>
    <w:rsid w:val="00A7150A"/>
    <w:rsid w:val="00A71FED"/>
    <w:rsid w:val="00A72F0F"/>
    <w:rsid w:val="00A73D17"/>
    <w:rsid w:val="00A745D1"/>
    <w:rsid w:val="00A747B6"/>
    <w:rsid w:val="00A75F1E"/>
    <w:rsid w:val="00A77B6D"/>
    <w:rsid w:val="00A77EED"/>
    <w:rsid w:val="00A812A7"/>
    <w:rsid w:val="00A81973"/>
    <w:rsid w:val="00A82F6B"/>
    <w:rsid w:val="00A83571"/>
    <w:rsid w:val="00A83E6F"/>
    <w:rsid w:val="00A84CB0"/>
    <w:rsid w:val="00A85204"/>
    <w:rsid w:val="00A857A5"/>
    <w:rsid w:val="00A87840"/>
    <w:rsid w:val="00A901EE"/>
    <w:rsid w:val="00A9064A"/>
    <w:rsid w:val="00A90785"/>
    <w:rsid w:val="00A916D4"/>
    <w:rsid w:val="00A92956"/>
    <w:rsid w:val="00A93A78"/>
    <w:rsid w:val="00A9420D"/>
    <w:rsid w:val="00A94269"/>
    <w:rsid w:val="00A9437C"/>
    <w:rsid w:val="00A94F91"/>
    <w:rsid w:val="00A953EA"/>
    <w:rsid w:val="00A9578A"/>
    <w:rsid w:val="00A958C3"/>
    <w:rsid w:val="00A96956"/>
    <w:rsid w:val="00A974C2"/>
    <w:rsid w:val="00A97603"/>
    <w:rsid w:val="00AA0044"/>
    <w:rsid w:val="00AA0AE3"/>
    <w:rsid w:val="00AA1223"/>
    <w:rsid w:val="00AA17B7"/>
    <w:rsid w:val="00AA1820"/>
    <w:rsid w:val="00AA1B69"/>
    <w:rsid w:val="00AA1E53"/>
    <w:rsid w:val="00AA5274"/>
    <w:rsid w:val="00AA528D"/>
    <w:rsid w:val="00AA54D5"/>
    <w:rsid w:val="00AA5672"/>
    <w:rsid w:val="00AA5817"/>
    <w:rsid w:val="00AA64B7"/>
    <w:rsid w:val="00AA6B07"/>
    <w:rsid w:val="00AA6C72"/>
    <w:rsid w:val="00AA6DC2"/>
    <w:rsid w:val="00AA796A"/>
    <w:rsid w:val="00AA7C02"/>
    <w:rsid w:val="00AB0697"/>
    <w:rsid w:val="00AB0B8C"/>
    <w:rsid w:val="00AB0F64"/>
    <w:rsid w:val="00AB2919"/>
    <w:rsid w:val="00AB2923"/>
    <w:rsid w:val="00AB2BA5"/>
    <w:rsid w:val="00AB33F3"/>
    <w:rsid w:val="00AB39F1"/>
    <w:rsid w:val="00AB40FD"/>
    <w:rsid w:val="00AB4277"/>
    <w:rsid w:val="00AB4EC7"/>
    <w:rsid w:val="00AB67D0"/>
    <w:rsid w:val="00AB77FB"/>
    <w:rsid w:val="00AB7E7F"/>
    <w:rsid w:val="00AC1C5B"/>
    <w:rsid w:val="00AC342B"/>
    <w:rsid w:val="00AC363C"/>
    <w:rsid w:val="00AC493C"/>
    <w:rsid w:val="00AC4DD3"/>
    <w:rsid w:val="00AC4ED3"/>
    <w:rsid w:val="00AC5094"/>
    <w:rsid w:val="00AC5931"/>
    <w:rsid w:val="00AC65D7"/>
    <w:rsid w:val="00AC756A"/>
    <w:rsid w:val="00AC7962"/>
    <w:rsid w:val="00AD0160"/>
    <w:rsid w:val="00AD0DD6"/>
    <w:rsid w:val="00AD1083"/>
    <w:rsid w:val="00AD10D6"/>
    <w:rsid w:val="00AD14B1"/>
    <w:rsid w:val="00AD29CC"/>
    <w:rsid w:val="00AD31A5"/>
    <w:rsid w:val="00AD336B"/>
    <w:rsid w:val="00AD3E88"/>
    <w:rsid w:val="00AD4393"/>
    <w:rsid w:val="00AD43F9"/>
    <w:rsid w:val="00AD44E2"/>
    <w:rsid w:val="00AD4718"/>
    <w:rsid w:val="00AD4FD8"/>
    <w:rsid w:val="00AD4FE1"/>
    <w:rsid w:val="00AD51BC"/>
    <w:rsid w:val="00AD52CC"/>
    <w:rsid w:val="00AD541D"/>
    <w:rsid w:val="00AD578E"/>
    <w:rsid w:val="00AD5FAA"/>
    <w:rsid w:val="00AD6AAA"/>
    <w:rsid w:val="00AD6B08"/>
    <w:rsid w:val="00AD6F38"/>
    <w:rsid w:val="00AD729B"/>
    <w:rsid w:val="00AE01AF"/>
    <w:rsid w:val="00AE0418"/>
    <w:rsid w:val="00AE047C"/>
    <w:rsid w:val="00AE0AFC"/>
    <w:rsid w:val="00AE2082"/>
    <w:rsid w:val="00AE2559"/>
    <w:rsid w:val="00AE3C50"/>
    <w:rsid w:val="00AE4630"/>
    <w:rsid w:val="00AE4BF8"/>
    <w:rsid w:val="00AE5AC5"/>
    <w:rsid w:val="00AE5ACA"/>
    <w:rsid w:val="00AE5DC5"/>
    <w:rsid w:val="00AE616D"/>
    <w:rsid w:val="00AE640D"/>
    <w:rsid w:val="00AE6508"/>
    <w:rsid w:val="00AE684A"/>
    <w:rsid w:val="00AE6B18"/>
    <w:rsid w:val="00AE6F5A"/>
    <w:rsid w:val="00AE74E2"/>
    <w:rsid w:val="00AE7B09"/>
    <w:rsid w:val="00AF03CA"/>
    <w:rsid w:val="00AF0587"/>
    <w:rsid w:val="00AF08FB"/>
    <w:rsid w:val="00AF2A1E"/>
    <w:rsid w:val="00AF2D7D"/>
    <w:rsid w:val="00AF2F76"/>
    <w:rsid w:val="00AF2F8A"/>
    <w:rsid w:val="00AF3D9C"/>
    <w:rsid w:val="00AF4F4A"/>
    <w:rsid w:val="00AF54CB"/>
    <w:rsid w:val="00AF6B16"/>
    <w:rsid w:val="00AF6D6D"/>
    <w:rsid w:val="00AF7607"/>
    <w:rsid w:val="00B00900"/>
    <w:rsid w:val="00B01351"/>
    <w:rsid w:val="00B02BA1"/>
    <w:rsid w:val="00B0443B"/>
    <w:rsid w:val="00B053E9"/>
    <w:rsid w:val="00B05CDB"/>
    <w:rsid w:val="00B06194"/>
    <w:rsid w:val="00B072E1"/>
    <w:rsid w:val="00B074B2"/>
    <w:rsid w:val="00B1048A"/>
    <w:rsid w:val="00B128BF"/>
    <w:rsid w:val="00B12D96"/>
    <w:rsid w:val="00B13E4C"/>
    <w:rsid w:val="00B14261"/>
    <w:rsid w:val="00B168D2"/>
    <w:rsid w:val="00B169C8"/>
    <w:rsid w:val="00B171FB"/>
    <w:rsid w:val="00B208DC"/>
    <w:rsid w:val="00B220CF"/>
    <w:rsid w:val="00B238A5"/>
    <w:rsid w:val="00B23990"/>
    <w:rsid w:val="00B2420F"/>
    <w:rsid w:val="00B2424E"/>
    <w:rsid w:val="00B2489F"/>
    <w:rsid w:val="00B24FFD"/>
    <w:rsid w:val="00B252B2"/>
    <w:rsid w:val="00B25AAB"/>
    <w:rsid w:val="00B27282"/>
    <w:rsid w:val="00B27A79"/>
    <w:rsid w:val="00B27A9A"/>
    <w:rsid w:val="00B27EC4"/>
    <w:rsid w:val="00B321F7"/>
    <w:rsid w:val="00B322DA"/>
    <w:rsid w:val="00B32908"/>
    <w:rsid w:val="00B331B5"/>
    <w:rsid w:val="00B33666"/>
    <w:rsid w:val="00B34A31"/>
    <w:rsid w:val="00B354D6"/>
    <w:rsid w:val="00B37C56"/>
    <w:rsid w:val="00B40121"/>
    <w:rsid w:val="00B401A7"/>
    <w:rsid w:val="00B401B4"/>
    <w:rsid w:val="00B40417"/>
    <w:rsid w:val="00B40AFE"/>
    <w:rsid w:val="00B40F49"/>
    <w:rsid w:val="00B413E1"/>
    <w:rsid w:val="00B41C22"/>
    <w:rsid w:val="00B41D2E"/>
    <w:rsid w:val="00B41E47"/>
    <w:rsid w:val="00B42756"/>
    <w:rsid w:val="00B43427"/>
    <w:rsid w:val="00B43A67"/>
    <w:rsid w:val="00B45B8F"/>
    <w:rsid w:val="00B46497"/>
    <w:rsid w:val="00B4721C"/>
    <w:rsid w:val="00B4776A"/>
    <w:rsid w:val="00B5035B"/>
    <w:rsid w:val="00B50CD5"/>
    <w:rsid w:val="00B50FA8"/>
    <w:rsid w:val="00B5116E"/>
    <w:rsid w:val="00B5259A"/>
    <w:rsid w:val="00B528D2"/>
    <w:rsid w:val="00B52D6D"/>
    <w:rsid w:val="00B52E0E"/>
    <w:rsid w:val="00B540AE"/>
    <w:rsid w:val="00B54E48"/>
    <w:rsid w:val="00B5531F"/>
    <w:rsid w:val="00B55586"/>
    <w:rsid w:val="00B56277"/>
    <w:rsid w:val="00B56F0F"/>
    <w:rsid w:val="00B5704A"/>
    <w:rsid w:val="00B57A9B"/>
    <w:rsid w:val="00B60308"/>
    <w:rsid w:val="00B60957"/>
    <w:rsid w:val="00B61A6C"/>
    <w:rsid w:val="00B61D27"/>
    <w:rsid w:val="00B636AF"/>
    <w:rsid w:val="00B64A8B"/>
    <w:rsid w:val="00B64D42"/>
    <w:rsid w:val="00B654FC"/>
    <w:rsid w:val="00B659C2"/>
    <w:rsid w:val="00B66082"/>
    <w:rsid w:val="00B67502"/>
    <w:rsid w:val="00B70618"/>
    <w:rsid w:val="00B70B6D"/>
    <w:rsid w:val="00B712F2"/>
    <w:rsid w:val="00B717C7"/>
    <w:rsid w:val="00B72780"/>
    <w:rsid w:val="00B7285E"/>
    <w:rsid w:val="00B7443E"/>
    <w:rsid w:val="00B744AB"/>
    <w:rsid w:val="00B74B43"/>
    <w:rsid w:val="00B755C7"/>
    <w:rsid w:val="00B763A6"/>
    <w:rsid w:val="00B76573"/>
    <w:rsid w:val="00B7670F"/>
    <w:rsid w:val="00B76951"/>
    <w:rsid w:val="00B77526"/>
    <w:rsid w:val="00B7785C"/>
    <w:rsid w:val="00B779B8"/>
    <w:rsid w:val="00B810A5"/>
    <w:rsid w:val="00B81BB0"/>
    <w:rsid w:val="00B82611"/>
    <w:rsid w:val="00B8276E"/>
    <w:rsid w:val="00B836B8"/>
    <w:rsid w:val="00B8374D"/>
    <w:rsid w:val="00B83C9F"/>
    <w:rsid w:val="00B84819"/>
    <w:rsid w:val="00B8514B"/>
    <w:rsid w:val="00B851D4"/>
    <w:rsid w:val="00B8568C"/>
    <w:rsid w:val="00B856CD"/>
    <w:rsid w:val="00B858D9"/>
    <w:rsid w:val="00B85D97"/>
    <w:rsid w:val="00B86D7E"/>
    <w:rsid w:val="00B86DD7"/>
    <w:rsid w:val="00B871ED"/>
    <w:rsid w:val="00B87F95"/>
    <w:rsid w:val="00B904A6"/>
    <w:rsid w:val="00B9069F"/>
    <w:rsid w:val="00B90F89"/>
    <w:rsid w:val="00B91A69"/>
    <w:rsid w:val="00B924F9"/>
    <w:rsid w:val="00B92DBA"/>
    <w:rsid w:val="00B92E81"/>
    <w:rsid w:val="00B933B5"/>
    <w:rsid w:val="00B94D87"/>
    <w:rsid w:val="00B954E9"/>
    <w:rsid w:val="00B956D9"/>
    <w:rsid w:val="00B95ABE"/>
    <w:rsid w:val="00B96917"/>
    <w:rsid w:val="00B97350"/>
    <w:rsid w:val="00B97E6E"/>
    <w:rsid w:val="00BA069D"/>
    <w:rsid w:val="00BA073F"/>
    <w:rsid w:val="00BA1801"/>
    <w:rsid w:val="00BA2197"/>
    <w:rsid w:val="00BA21A4"/>
    <w:rsid w:val="00BA3235"/>
    <w:rsid w:val="00BA3492"/>
    <w:rsid w:val="00BA3897"/>
    <w:rsid w:val="00BA3A0D"/>
    <w:rsid w:val="00BA3CEF"/>
    <w:rsid w:val="00BA450C"/>
    <w:rsid w:val="00BA4957"/>
    <w:rsid w:val="00BA4F6B"/>
    <w:rsid w:val="00BA5CD9"/>
    <w:rsid w:val="00BA6DDE"/>
    <w:rsid w:val="00BA7C8F"/>
    <w:rsid w:val="00BB0222"/>
    <w:rsid w:val="00BB03CE"/>
    <w:rsid w:val="00BB10D1"/>
    <w:rsid w:val="00BB3BB8"/>
    <w:rsid w:val="00BB4169"/>
    <w:rsid w:val="00BB42B6"/>
    <w:rsid w:val="00BB4992"/>
    <w:rsid w:val="00BB4BFC"/>
    <w:rsid w:val="00BB4C34"/>
    <w:rsid w:val="00BB5492"/>
    <w:rsid w:val="00BB5592"/>
    <w:rsid w:val="00BB585D"/>
    <w:rsid w:val="00BB5A84"/>
    <w:rsid w:val="00BB5E14"/>
    <w:rsid w:val="00BB6208"/>
    <w:rsid w:val="00BB6D8C"/>
    <w:rsid w:val="00BB6DDD"/>
    <w:rsid w:val="00BB7672"/>
    <w:rsid w:val="00BB7AD0"/>
    <w:rsid w:val="00BB7B4E"/>
    <w:rsid w:val="00BC0C0E"/>
    <w:rsid w:val="00BC0DBD"/>
    <w:rsid w:val="00BC3107"/>
    <w:rsid w:val="00BC3920"/>
    <w:rsid w:val="00BC3EC0"/>
    <w:rsid w:val="00BC426A"/>
    <w:rsid w:val="00BC43AD"/>
    <w:rsid w:val="00BC53A3"/>
    <w:rsid w:val="00BC5A26"/>
    <w:rsid w:val="00BC6114"/>
    <w:rsid w:val="00BC6709"/>
    <w:rsid w:val="00BC6E0D"/>
    <w:rsid w:val="00BC6F90"/>
    <w:rsid w:val="00BC7763"/>
    <w:rsid w:val="00BC77F3"/>
    <w:rsid w:val="00BC7A97"/>
    <w:rsid w:val="00BC7B66"/>
    <w:rsid w:val="00BD00F7"/>
    <w:rsid w:val="00BD0629"/>
    <w:rsid w:val="00BD095E"/>
    <w:rsid w:val="00BD1550"/>
    <w:rsid w:val="00BD22C1"/>
    <w:rsid w:val="00BD2979"/>
    <w:rsid w:val="00BD34D5"/>
    <w:rsid w:val="00BD436E"/>
    <w:rsid w:val="00BD4561"/>
    <w:rsid w:val="00BD4E2A"/>
    <w:rsid w:val="00BD67DD"/>
    <w:rsid w:val="00BD7089"/>
    <w:rsid w:val="00BD79EB"/>
    <w:rsid w:val="00BD79F6"/>
    <w:rsid w:val="00BE0243"/>
    <w:rsid w:val="00BE075C"/>
    <w:rsid w:val="00BE07B3"/>
    <w:rsid w:val="00BE09FE"/>
    <w:rsid w:val="00BE117E"/>
    <w:rsid w:val="00BE15B1"/>
    <w:rsid w:val="00BE1692"/>
    <w:rsid w:val="00BE1829"/>
    <w:rsid w:val="00BE1933"/>
    <w:rsid w:val="00BE2751"/>
    <w:rsid w:val="00BE2E2B"/>
    <w:rsid w:val="00BE2EAB"/>
    <w:rsid w:val="00BE3CD0"/>
    <w:rsid w:val="00BE4016"/>
    <w:rsid w:val="00BE4688"/>
    <w:rsid w:val="00BE4AA9"/>
    <w:rsid w:val="00BE5A9F"/>
    <w:rsid w:val="00BE635C"/>
    <w:rsid w:val="00BE6BC6"/>
    <w:rsid w:val="00BE7F99"/>
    <w:rsid w:val="00BF0A76"/>
    <w:rsid w:val="00BF0E9B"/>
    <w:rsid w:val="00BF18B8"/>
    <w:rsid w:val="00BF1D17"/>
    <w:rsid w:val="00BF3374"/>
    <w:rsid w:val="00BF4C32"/>
    <w:rsid w:val="00BF4C48"/>
    <w:rsid w:val="00BF5551"/>
    <w:rsid w:val="00BF5B83"/>
    <w:rsid w:val="00BF6551"/>
    <w:rsid w:val="00BF6A8B"/>
    <w:rsid w:val="00BF7556"/>
    <w:rsid w:val="00C0035A"/>
    <w:rsid w:val="00C021C3"/>
    <w:rsid w:val="00C0285C"/>
    <w:rsid w:val="00C02A27"/>
    <w:rsid w:val="00C035E4"/>
    <w:rsid w:val="00C03E44"/>
    <w:rsid w:val="00C03E68"/>
    <w:rsid w:val="00C041C5"/>
    <w:rsid w:val="00C04B03"/>
    <w:rsid w:val="00C05A82"/>
    <w:rsid w:val="00C05D6F"/>
    <w:rsid w:val="00C05DA7"/>
    <w:rsid w:val="00C060D4"/>
    <w:rsid w:val="00C06E73"/>
    <w:rsid w:val="00C07625"/>
    <w:rsid w:val="00C07781"/>
    <w:rsid w:val="00C07C1E"/>
    <w:rsid w:val="00C101F2"/>
    <w:rsid w:val="00C10BD1"/>
    <w:rsid w:val="00C10EF5"/>
    <w:rsid w:val="00C124F5"/>
    <w:rsid w:val="00C13690"/>
    <w:rsid w:val="00C14975"/>
    <w:rsid w:val="00C17A95"/>
    <w:rsid w:val="00C17C24"/>
    <w:rsid w:val="00C2163D"/>
    <w:rsid w:val="00C217F8"/>
    <w:rsid w:val="00C21B14"/>
    <w:rsid w:val="00C21FE5"/>
    <w:rsid w:val="00C220B4"/>
    <w:rsid w:val="00C2227B"/>
    <w:rsid w:val="00C233DA"/>
    <w:rsid w:val="00C2564B"/>
    <w:rsid w:val="00C302FF"/>
    <w:rsid w:val="00C30CF4"/>
    <w:rsid w:val="00C3110B"/>
    <w:rsid w:val="00C31ADB"/>
    <w:rsid w:val="00C31E7B"/>
    <w:rsid w:val="00C331B1"/>
    <w:rsid w:val="00C3424E"/>
    <w:rsid w:val="00C3450E"/>
    <w:rsid w:val="00C34A67"/>
    <w:rsid w:val="00C35920"/>
    <w:rsid w:val="00C35B56"/>
    <w:rsid w:val="00C37414"/>
    <w:rsid w:val="00C4061C"/>
    <w:rsid w:val="00C42118"/>
    <w:rsid w:val="00C4236C"/>
    <w:rsid w:val="00C42736"/>
    <w:rsid w:val="00C43A14"/>
    <w:rsid w:val="00C4409B"/>
    <w:rsid w:val="00C441DF"/>
    <w:rsid w:val="00C45839"/>
    <w:rsid w:val="00C45B4A"/>
    <w:rsid w:val="00C47038"/>
    <w:rsid w:val="00C475AB"/>
    <w:rsid w:val="00C47CE8"/>
    <w:rsid w:val="00C47D91"/>
    <w:rsid w:val="00C50147"/>
    <w:rsid w:val="00C5021E"/>
    <w:rsid w:val="00C50826"/>
    <w:rsid w:val="00C50BB3"/>
    <w:rsid w:val="00C51F63"/>
    <w:rsid w:val="00C521DC"/>
    <w:rsid w:val="00C524B8"/>
    <w:rsid w:val="00C52B01"/>
    <w:rsid w:val="00C52B17"/>
    <w:rsid w:val="00C52CC5"/>
    <w:rsid w:val="00C53B25"/>
    <w:rsid w:val="00C53BF5"/>
    <w:rsid w:val="00C53D52"/>
    <w:rsid w:val="00C5415E"/>
    <w:rsid w:val="00C545A5"/>
    <w:rsid w:val="00C54725"/>
    <w:rsid w:val="00C54CD1"/>
    <w:rsid w:val="00C551FD"/>
    <w:rsid w:val="00C55653"/>
    <w:rsid w:val="00C56AA6"/>
    <w:rsid w:val="00C5753D"/>
    <w:rsid w:val="00C57620"/>
    <w:rsid w:val="00C57CC4"/>
    <w:rsid w:val="00C600F4"/>
    <w:rsid w:val="00C6096E"/>
    <w:rsid w:val="00C60AEE"/>
    <w:rsid w:val="00C610BE"/>
    <w:rsid w:val="00C61AF6"/>
    <w:rsid w:val="00C624E4"/>
    <w:rsid w:val="00C6282A"/>
    <w:rsid w:val="00C62BDE"/>
    <w:rsid w:val="00C62C02"/>
    <w:rsid w:val="00C6317B"/>
    <w:rsid w:val="00C6321F"/>
    <w:rsid w:val="00C63CFC"/>
    <w:rsid w:val="00C64A87"/>
    <w:rsid w:val="00C6543F"/>
    <w:rsid w:val="00C65DD9"/>
    <w:rsid w:val="00C6738E"/>
    <w:rsid w:val="00C67439"/>
    <w:rsid w:val="00C679B6"/>
    <w:rsid w:val="00C70956"/>
    <w:rsid w:val="00C70A40"/>
    <w:rsid w:val="00C71752"/>
    <w:rsid w:val="00C72FDD"/>
    <w:rsid w:val="00C732C9"/>
    <w:rsid w:val="00C74E76"/>
    <w:rsid w:val="00C74F37"/>
    <w:rsid w:val="00C74F64"/>
    <w:rsid w:val="00C7614F"/>
    <w:rsid w:val="00C76650"/>
    <w:rsid w:val="00C76A9B"/>
    <w:rsid w:val="00C76D6B"/>
    <w:rsid w:val="00C77654"/>
    <w:rsid w:val="00C80471"/>
    <w:rsid w:val="00C80604"/>
    <w:rsid w:val="00C826DB"/>
    <w:rsid w:val="00C82C3E"/>
    <w:rsid w:val="00C851C6"/>
    <w:rsid w:val="00C86D96"/>
    <w:rsid w:val="00C8703E"/>
    <w:rsid w:val="00C87373"/>
    <w:rsid w:val="00C87601"/>
    <w:rsid w:val="00C876D4"/>
    <w:rsid w:val="00C877D1"/>
    <w:rsid w:val="00C90045"/>
    <w:rsid w:val="00C902BE"/>
    <w:rsid w:val="00C913EE"/>
    <w:rsid w:val="00C91B62"/>
    <w:rsid w:val="00C923F6"/>
    <w:rsid w:val="00C93A92"/>
    <w:rsid w:val="00C943A5"/>
    <w:rsid w:val="00C94B56"/>
    <w:rsid w:val="00C94E56"/>
    <w:rsid w:val="00C9507B"/>
    <w:rsid w:val="00C95792"/>
    <w:rsid w:val="00C959BD"/>
    <w:rsid w:val="00C960CE"/>
    <w:rsid w:val="00C96C53"/>
    <w:rsid w:val="00C972DB"/>
    <w:rsid w:val="00C974AD"/>
    <w:rsid w:val="00C97ABF"/>
    <w:rsid w:val="00C97DD9"/>
    <w:rsid w:val="00CA0193"/>
    <w:rsid w:val="00CA14D9"/>
    <w:rsid w:val="00CA1972"/>
    <w:rsid w:val="00CA1DDC"/>
    <w:rsid w:val="00CA32C0"/>
    <w:rsid w:val="00CA3F91"/>
    <w:rsid w:val="00CA40D3"/>
    <w:rsid w:val="00CA4B96"/>
    <w:rsid w:val="00CA5FFA"/>
    <w:rsid w:val="00CA6CAB"/>
    <w:rsid w:val="00CA6DA7"/>
    <w:rsid w:val="00CA780D"/>
    <w:rsid w:val="00CB0396"/>
    <w:rsid w:val="00CB04AE"/>
    <w:rsid w:val="00CB5257"/>
    <w:rsid w:val="00CB6A4A"/>
    <w:rsid w:val="00CB73D6"/>
    <w:rsid w:val="00CB7A55"/>
    <w:rsid w:val="00CC0310"/>
    <w:rsid w:val="00CC1053"/>
    <w:rsid w:val="00CC1B77"/>
    <w:rsid w:val="00CC2091"/>
    <w:rsid w:val="00CC2EDC"/>
    <w:rsid w:val="00CC3312"/>
    <w:rsid w:val="00CC44F2"/>
    <w:rsid w:val="00CC5527"/>
    <w:rsid w:val="00CC5D3C"/>
    <w:rsid w:val="00CC5E00"/>
    <w:rsid w:val="00CC5EF0"/>
    <w:rsid w:val="00CC6E4C"/>
    <w:rsid w:val="00CC7FDE"/>
    <w:rsid w:val="00CD1C5A"/>
    <w:rsid w:val="00CD2DCC"/>
    <w:rsid w:val="00CD38FC"/>
    <w:rsid w:val="00CD3A22"/>
    <w:rsid w:val="00CD3DC6"/>
    <w:rsid w:val="00CD40EE"/>
    <w:rsid w:val="00CD6D51"/>
    <w:rsid w:val="00CD6F47"/>
    <w:rsid w:val="00CD7258"/>
    <w:rsid w:val="00CD74B7"/>
    <w:rsid w:val="00CD76B7"/>
    <w:rsid w:val="00CD771F"/>
    <w:rsid w:val="00CE0922"/>
    <w:rsid w:val="00CE13DF"/>
    <w:rsid w:val="00CE230C"/>
    <w:rsid w:val="00CE2DA4"/>
    <w:rsid w:val="00CE50FF"/>
    <w:rsid w:val="00CE657D"/>
    <w:rsid w:val="00CE668E"/>
    <w:rsid w:val="00CE6C07"/>
    <w:rsid w:val="00CE6D4D"/>
    <w:rsid w:val="00CE7C52"/>
    <w:rsid w:val="00CE7EEE"/>
    <w:rsid w:val="00CF03D8"/>
    <w:rsid w:val="00CF0F56"/>
    <w:rsid w:val="00CF102D"/>
    <w:rsid w:val="00CF1AF8"/>
    <w:rsid w:val="00CF200E"/>
    <w:rsid w:val="00CF2FF8"/>
    <w:rsid w:val="00CF315C"/>
    <w:rsid w:val="00CF4405"/>
    <w:rsid w:val="00CF493A"/>
    <w:rsid w:val="00CF4BAA"/>
    <w:rsid w:val="00CF57B3"/>
    <w:rsid w:val="00CF5863"/>
    <w:rsid w:val="00CF5E64"/>
    <w:rsid w:val="00CF5F42"/>
    <w:rsid w:val="00CF615D"/>
    <w:rsid w:val="00CF6B48"/>
    <w:rsid w:val="00CF6D2A"/>
    <w:rsid w:val="00CF6EBB"/>
    <w:rsid w:val="00CF7864"/>
    <w:rsid w:val="00D00CB8"/>
    <w:rsid w:val="00D01B62"/>
    <w:rsid w:val="00D01FC8"/>
    <w:rsid w:val="00D02674"/>
    <w:rsid w:val="00D02C50"/>
    <w:rsid w:val="00D02F8F"/>
    <w:rsid w:val="00D02FAA"/>
    <w:rsid w:val="00D03162"/>
    <w:rsid w:val="00D03DB9"/>
    <w:rsid w:val="00D03F16"/>
    <w:rsid w:val="00D0425F"/>
    <w:rsid w:val="00D047BB"/>
    <w:rsid w:val="00D04926"/>
    <w:rsid w:val="00D060B3"/>
    <w:rsid w:val="00D060FC"/>
    <w:rsid w:val="00D0676B"/>
    <w:rsid w:val="00D10100"/>
    <w:rsid w:val="00D111A7"/>
    <w:rsid w:val="00D121DF"/>
    <w:rsid w:val="00D12328"/>
    <w:rsid w:val="00D124A4"/>
    <w:rsid w:val="00D12A93"/>
    <w:rsid w:val="00D133D4"/>
    <w:rsid w:val="00D1386C"/>
    <w:rsid w:val="00D14057"/>
    <w:rsid w:val="00D15125"/>
    <w:rsid w:val="00D152E7"/>
    <w:rsid w:val="00D161BC"/>
    <w:rsid w:val="00D17319"/>
    <w:rsid w:val="00D20D24"/>
    <w:rsid w:val="00D2162A"/>
    <w:rsid w:val="00D22B23"/>
    <w:rsid w:val="00D22C76"/>
    <w:rsid w:val="00D2336F"/>
    <w:rsid w:val="00D23748"/>
    <w:rsid w:val="00D238EE"/>
    <w:rsid w:val="00D23CB3"/>
    <w:rsid w:val="00D24028"/>
    <w:rsid w:val="00D26BCE"/>
    <w:rsid w:val="00D27731"/>
    <w:rsid w:val="00D279DF"/>
    <w:rsid w:val="00D27A38"/>
    <w:rsid w:val="00D30461"/>
    <w:rsid w:val="00D315EB"/>
    <w:rsid w:val="00D31605"/>
    <w:rsid w:val="00D3165F"/>
    <w:rsid w:val="00D322D0"/>
    <w:rsid w:val="00D32E03"/>
    <w:rsid w:val="00D33620"/>
    <w:rsid w:val="00D338D2"/>
    <w:rsid w:val="00D339E8"/>
    <w:rsid w:val="00D3519B"/>
    <w:rsid w:val="00D35574"/>
    <w:rsid w:val="00D357ED"/>
    <w:rsid w:val="00D35F99"/>
    <w:rsid w:val="00D376E2"/>
    <w:rsid w:val="00D37C79"/>
    <w:rsid w:val="00D37E83"/>
    <w:rsid w:val="00D4021C"/>
    <w:rsid w:val="00D40383"/>
    <w:rsid w:val="00D4190C"/>
    <w:rsid w:val="00D426E7"/>
    <w:rsid w:val="00D42703"/>
    <w:rsid w:val="00D42BFE"/>
    <w:rsid w:val="00D43B49"/>
    <w:rsid w:val="00D43C13"/>
    <w:rsid w:val="00D44E3B"/>
    <w:rsid w:val="00D44FB3"/>
    <w:rsid w:val="00D453A3"/>
    <w:rsid w:val="00D46B7E"/>
    <w:rsid w:val="00D46DB2"/>
    <w:rsid w:val="00D47766"/>
    <w:rsid w:val="00D477C7"/>
    <w:rsid w:val="00D503F9"/>
    <w:rsid w:val="00D503FC"/>
    <w:rsid w:val="00D50D21"/>
    <w:rsid w:val="00D50DF8"/>
    <w:rsid w:val="00D515C6"/>
    <w:rsid w:val="00D51A82"/>
    <w:rsid w:val="00D51B9A"/>
    <w:rsid w:val="00D51C74"/>
    <w:rsid w:val="00D5211B"/>
    <w:rsid w:val="00D523F9"/>
    <w:rsid w:val="00D52506"/>
    <w:rsid w:val="00D52878"/>
    <w:rsid w:val="00D5427C"/>
    <w:rsid w:val="00D54419"/>
    <w:rsid w:val="00D54E3B"/>
    <w:rsid w:val="00D55696"/>
    <w:rsid w:val="00D56385"/>
    <w:rsid w:val="00D563D2"/>
    <w:rsid w:val="00D566AC"/>
    <w:rsid w:val="00D568B7"/>
    <w:rsid w:val="00D56B04"/>
    <w:rsid w:val="00D56CEF"/>
    <w:rsid w:val="00D5779B"/>
    <w:rsid w:val="00D57B87"/>
    <w:rsid w:val="00D57C16"/>
    <w:rsid w:val="00D60E4C"/>
    <w:rsid w:val="00D60F81"/>
    <w:rsid w:val="00D61BBD"/>
    <w:rsid w:val="00D6397C"/>
    <w:rsid w:val="00D64CCC"/>
    <w:rsid w:val="00D654DC"/>
    <w:rsid w:val="00D6571C"/>
    <w:rsid w:val="00D6573B"/>
    <w:rsid w:val="00D65D88"/>
    <w:rsid w:val="00D66693"/>
    <w:rsid w:val="00D66C5C"/>
    <w:rsid w:val="00D672DC"/>
    <w:rsid w:val="00D67356"/>
    <w:rsid w:val="00D67482"/>
    <w:rsid w:val="00D7081B"/>
    <w:rsid w:val="00D709BC"/>
    <w:rsid w:val="00D7122C"/>
    <w:rsid w:val="00D71F82"/>
    <w:rsid w:val="00D72958"/>
    <w:rsid w:val="00D729FB"/>
    <w:rsid w:val="00D72D43"/>
    <w:rsid w:val="00D72E3A"/>
    <w:rsid w:val="00D7300C"/>
    <w:rsid w:val="00D73C2D"/>
    <w:rsid w:val="00D75761"/>
    <w:rsid w:val="00D76243"/>
    <w:rsid w:val="00D76DF9"/>
    <w:rsid w:val="00D770AD"/>
    <w:rsid w:val="00D779C9"/>
    <w:rsid w:val="00D80480"/>
    <w:rsid w:val="00D81310"/>
    <w:rsid w:val="00D81509"/>
    <w:rsid w:val="00D81AA2"/>
    <w:rsid w:val="00D81D26"/>
    <w:rsid w:val="00D82C4D"/>
    <w:rsid w:val="00D833B4"/>
    <w:rsid w:val="00D839CA"/>
    <w:rsid w:val="00D841C8"/>
    <w:rsid w:val="00D84294"/>
    <w:rsid w:val="00D849D8"/>
    <w:rsid w:val="00D84E2E"/>
    <w:rsid w:val="00D85457"/>
    <w:rsid w:val="00D85B34"/>
    <w:rsid w:val="00D870D2"/>
    <w:rsid w:val="00D874B9"/>
    <w:rsid w:val="00D875A2"/>
    <w:rsid w:val="00D90309"/>
    <w:rsid w:val="00D90898"/>
    <w:rsid w:val="00D91D79"/>
    <w:rsid w:val="00D9207A"/>
    <w:rsid w:val="00D9291F"/>
    <w:rsid w:val="00D92AE5"/>
    <w:rsid w:val="00D93332"/>
    <w:rsid w:val="00D9350E"/>
    <w:rsid w:val="00D935C2"/>
    <w:rsid w:val="00D95716"/>
    <w:rsid w:val="00DA3031"/>
    <w:rsid w:val="00DA377D"/>
    <w:rsid w:val="00DA4D22"/>
    <w:rsid w:val="00DA580B"/>
    <w:rsid w:val="00DA6204"/>
    <w:rsid w:val="00DA6C7D"/>
    <w:rsid w:val="00DA7053"/>
    <w:rsid w:val="00DB0E6D"/>
    <w:rsid w:val="00DB1817"/>
    <w:rsid w:val="00DB1D34"/>
    <w:rsid w:val="00DB2051"/>
    <w:rsid w:val="00DB21DB"/>
    <w:rsid w:val="00DB28BA"/>
    <w:rsid w:val="00DB3F62"/>
    <w:rsid w:val="00DB5E45"/>
    <w:rsid w:val="00DB6854"/>
    <w:rsid w:val="00DB6D01"/>
    <w:rsid w:val="00DB6FE8"/>
    <w:rsid w:val="00DB7BED"/>
    <w:rsid w:val="00DC0FE7"/>
    <w:rsid w:val="00DC138A"/>
    <w:rsid w:val="00DC180B"/>
    <w:rsid w:val="00DC191E"/>
    <w:rsid w:val="00DC2F3A"/>
    <w:rsid w:val="00DC2FDB"/>
    <w:rsid w:val="00DC3534"/>
    <w:rsid w:val="00DC3FC2"/>
    <w:rsid w:val="00DC4334"/>
    <w:rsid w:val="00DC4BB2"/>
    <w:rsid w:val="00DC50E0"/>
    <w:rsid w:val="00DC60A9"/>
    <w:rsid w:val="00DD05D5"/>
    <w:rsid w:val="00DD15A6"/>
    <w:rsid w:val="00DD2005"/>
    <w:rsid w:val="00DD204A"/>
    <w:rsid w:val="00DD23B1"/>
    <w:rsid w:val="00DD278A"/>
    <w:rsid w:val="00DD43CA"/>
    <w:rsid w:val="00DD4C05"/>
    <w:rsid w:val="00DD5FBD"/>
    <w:rsid w:val="00DD6957"/>
    <w:rsid w:val="00DD6C80"/>
    <w:rsid w:val="00DD742C"/>
    <w:rsid w:val="00DD78C5"/>
    <w:rsid w:val="00DE044A"/>
    <w:rsid w:val="00DE131B"/>
    <w:rsid w:val="00DE135B"/>
    <w:rsid w:val="00DE16CB"/>
    <w:rsid w:val="00DE1771"/>
    <w:rsid w:val="00DE18FF"/>
    <w:rsid w:val="00DE1ED5"/>
    <w:rsid w:val="00DE2C79"/>
    <w:rsid w:val="00DE32F0"/>
    <w:rsid w:val="00DE3430"/>
    <w:rsid w:val="00DE394D"/>
    <w:rsid w:val="00DE3C57"/>
    <w:rsid w:val="00DE4835"/>
    <w:rsid w:val="00DE6110"/>
    <w:rsid w:val="00DE782A"/>
    <w:rsid w:val="00DF08C6"/>
    <w:rsid w:val="00DF0A29"/>
    <w:rsid w:val="00DF17DC"/>
    <w:rsid w:val="00DF1CAF"/>
    <w:rsid w:val="00DF1DF1"/>
    <w:rsid w:val="00DF2998"/>
    <w:rsid w:val="00DF34BA"/>
    <w:rsid w:val="00DF389A"/>
    <w:rsid w:val="00DF49A4"/>
    <w:rsid w:val="00DF514D"/>
    <w:rsid w:val="00DF5DF0"/>
    <w:rsid w:val="00DF6012"/>
    <w:rsid w:val="00DF6926"/>
    <w:rsid w:val="00DF6966"/>
    <w:rsid w:val="00DF770A"/>
    <w:rsid w:val="00DF7A0E"/>
    <w:rsid w:val="00DF7E44"/>
    <w:rsid w:val="00E00613"/>
    <w:rsid w:val="00E00B9B"/>
    <w:rsid w:val="00E00F7B"/>
    <w:rsid w:val="00E02910"/>
    <w:rsid w:val="00E03CCD"/>
    <w:rsid w:val="00E05298"/>
    <w:rsid w:val="00E062B8"/>
    <w:rsid w:val="00E0710C"/>
    <w:rsid w:val="00E076BA"/>
    <w:rsid w:val="00E07962"/>
    <w:rsid w:val="00E107E4"/>
    <w:rsid w:val="00E10BCE"/>
    <w:rsid w:val="00E11810"/>
    <w:rsid w:val="00E13730"/>
    <w:rsid w:val="00E1377D"/>
    <w:rsid w:val="00E13E68"/>
    <w:rsid w:val="00E14AF2"/>
    <w:rsid w:val="00E14AF5"/>
    <w:rsid w:val="00E14C60"/>
    <w:rsid w:val="00E154B0"/>
    <w:rsid w:val="00E15EC6"/>
    <w:rsid w:val="00E168D0"/>
    <w:rsid w:val="00E1776C"/>
    <w:rsid w:val="00E17AB7"/>
    <w:rsid w:val="00E21B2F"/>
    <w:rsid w:val="00E22739"/>
    <w:rsid w:val="00E23CCF"/>
    <w:rsid w:val="00E23DD6"/>
    <w:rsid w:val="00E241EB"/>
    <w:rsid w:val="00E24311"/>
    <w:rsid w:val="00E243AF"/>
    <w:rsid w:val="00E246BF"/>
    <w:rsid w:val="00E2484A"/>
    <w:rsid w:val="00E25504"/>
    <w:rsid w:val="00E25D6E"/>
    <w:rsid w:val="00E25F5F"/>
    <w:rsid w:val="00E263B1"/>
    <w:rsid w:val="00E27C4E"/>
    <w:rsid w:val="00E27FB3"/>
    <w:rsid w:val="00E3079D"/>
    <w:rsid w:val="00E3085D"/>
    <w:rsid w:val="00E30E49"/>
    <w:rsid w:val="00E30E99"/>
    <w:rsid w:val="00E30FDB"/>
    <w:rsid w:val="00E31896"/>
    <w:rsid w:val="00E320D3"/>
    <w:rsid w:val="00E32203"/>
    <w:rsid w:val="00E32254"/>
    <w:rsid w:val="00E336F4"/>
    <w:rsid w:val="00E3392B"/>
    <w:rsid w:val="00E34147"/>
    <w:rsid w:val="00E34FE8"/>
    <w:rsid w:val="00E35267"/>
    <w:rsid w:val="00E3556E"/>
    <w:rsid w:val="00E355B1"/>
    <w:rsid w:val="00E35F27"/>
    <w:rsid w:val="00E36453"/>
    <w:rsid w:val="00E3676A"/>
    <w:rsid w:val="00E374FB"/>
    <w:rsid w:val="00E40051"/>
    <w:rsid w:val="00E4009C"/>
    <w:rsid w:val="00E40710"/>
    <w:rsid w:val="00E4099E"/>
    <w:rsid w:val="00E42311"/>
    <w:rsid w:val="00E42801"/>
    <w:rsid w:val="00E42B2E"/>
    <w:rsid w:val="00E44904"/>
    <w:rsid w:val="00E44B71"/>
    <w:rsid w:val="00E45944"/>
    <w:rsid w:val="00E46040"/>
    <w:rsid w:val="00E4727B"/>
    <w:rsid w:val="00E509F3"/>
    <w:rsid w:val="00E50B3F"/>
    <w:rsid w:val="00E512AD"/>
    <w:rsid w:val="00E5192E"/>
    <w:rsid w:val="00E52B5B"/>
    <w:rsid w:val="00E542EA"/>
    <w:rsid w:val="00E547BB"/>
    <w:rsid w:val="00E55165"/>
    <w:rsid w:val="00E5715C"/>
    <w:rsid w:val="00E577C7"/>
    <w:rsid w:val="00E57A41"/>
    <w:rsid w:val="00E601C8"/>
    <w:rsid w:val="00E60C69"/>
    <w:rsid w:val="00E61D73"/>
    <w:rsid w:val="00E61EB2"/>
    <w:rsid w:val="00E62C11"/>
    <w:rsid w:val="00E63157"/>
    <w:rsid w:val="00E6343C"/>
    <w:rsid w:val="00E63A52"/>
    <w:rsid w:val="00E6480D"/>
    <w:rsid w:val="00E64A7F"/>
    <w:rsid w:val="00E64E92"/>
    <w:rsid w:val="00E64F33"/>
    <w:rsid w:val="00E657D6"/>
    <w:rsid w:val="00E65F89"/>
    <w:rsid w:val="00E66211"/>
    <w:rsid w:val="00E674DF"/>
    <w:rsid w:val="00E67B9B"/>
    <w:rsid w:val="00E70BEA"/>
    <w:rsid w:val="00E7157F"/>
    <w:rsid w:val="00E733DC"/>
    <w:rsid w:val="00E753AC"/>
    <w:rsid w:val="00E768D3"/>
    <w:rsid w:val="00E76ADA"/>
    <w:rsid w:val="00E76E9B"/>
    <w:rsid w:val="00E77CFF"/>
    <w:rsid w:val="00E8067A"/>
    <w:rsid w:val="00E80E58"/>
    <w:rsid w:val="00E8115D"/>
    <w:rsid w:val="00E81A27"/>
    <w:rsid w:val="00E81B3E"/>
    <w:rsid w:val="00E81C05"/>
    <w:rsid w:val="00E81EEA"/>
    <w:rsid w:val="00E81F1D"/>
    <w:rsid w:val="00E81FC9"/>
    <w:rsid w:val="00E82E21"/>
    <w:rsid w:val="00E82E35"/>
    <w:rsid w:val="00E8327C"/>
    <w:rsid w:val="00E83EE5"/>
    <w:rsid w:val="00E858FB"/>
    <w:rsid w:val="00E85A0A"/>
    <w:rsid w:val="00E85A58"/>
    <w:rsid w:val="00E868C9"/>
    <w:rsid w:val="00E86A92"/>
    <w:rsid w:val="00E8720C"/>
    <w:rsid w:val="00E876E9"/>
    <w:rsid w:val="00E87C51"/>
    <w:rsid w:val="00E9018D"/>
    <w:rsid w:val="00E91CA7"/>
    <w:rsid w:val="00E91E77"/>
    <w:rsid w:val="00E92EF7"/>
    <w:rsid w:val="00E939A5"/>
    <w:rsid w:val="00E93D29"/>
    <w:rsid w:val="00E93E36"/>
    <w:rsid w:val="00E94880"/>
    <w:rsid w:val="00E94C18"/>
    <w:rsid w:val="00E97112"/>
    <w:rsid w:val="00E97D71"/>
    <w:rsid w:val="00EA01D8"/>
    <w:rsid w:val="00EA05D0"/>
    <w:rsid w:val="00EA0AEC"/>
    <w:rsid w:val="00EA1B7D"/>
    <w:rsid w:val="00EA1D5C"/>
    <w:rsid w:val="00EA289E"/>
    <w:rsid w:val="00EA2F67"/>
    <w:rsid w:val="00EA33AC"/>
    <w:rsid w:val="00EA341F"/>
    <w:rsid w:val="00EA3980"/>
    <w:rsid w:val="00EA4F32"/>
    <w:rsid w:val="00EA5B5A"/>
    <w:rsid w:val="00EA7817"/>
    <w:rsid w:val="00EA7CAA"/>
    <w:rsid w:val="00EA7EB7"/>
    <w:rsid w:val="00EB0237"/>
    <w:rsid w:val="00EB0907"/>
    <w:rsid w:val="00EB09E6"/>
    <w:rsid w:val="00EB09F4"/>
    <w:rsid w:val="00EB0B72"/>
    <w:rsid w:val="00EB0C4B"/>
    <w:rsid w:val="00EB1F8E"/>
    <w:rsid w:val="00EB285D"/>
    <w:rsid w:val="00EB3A7F"/>
    <w:rsid w:val="00EB5FEE"/>
    <w:rsid w:val="00EB6E08"/>
    <w:rsid w:val="00EB71B1"/>
    <w:rsid w:val="00EC0CB8"/>
    <w:rsid w:val="00EC1A10"/>
    <w:rsid w:val="00EC337C"/>
    <w:rsid w:val="00EC3885"/>
    <w:rsid w:val="00EC394C"/>
    <w:rsid w:val="00EC3D1F"/>
    <w:rsid w:val="00EC40E2"/>
    <w:rsid w:val="00EC44D2"/>
    <w:rsid w:val="00EC4843"/>
    <w:rsid w:val="00EC4926"/>
    <w:rsid w:val="00EC54FF"/>
    <w:rsid w:val="00EC5BB3"/>
    <w:rsid w:val="00EC5C50"/>
    <w:rsid w:val="00EC60C5"/>
    <w:rsid w:val="00EC614A"/>
    <w:rsid w:val="00EC7034"/>
    <w:rsid w:val="00EC7426"/>
    <w:rsid w:val="00ED2235"/>
    <w:rsid w:val="00ED2C1E"/>
    <w:rsid w:val="00ED3397"/>
    <w:rsid w:val="00ED4C71"/>
    <w:rsid w:val="00ED4D2E"/>
    <w:rsid w:val="00ED508B"/>
    <w:rsid w:val="00ED5148"/>
    <w:rsid w:val="00ED563A"/>
    <w:rsid w:val="00ED5953"/>
    <w:rsid w:val="00ED5F4C"/>
    <w:rsid w:val="00ED609F"/>
    <w:rsid w:val="00ED7124"/>
    <w:rsid w:val="00EE0DD3"/>
    <w:rsid w:val="00EE1A42"/>
    <w:rsid w:val="00EE2606"/>
    <w:rsid w:val="00EE2A93"/>
    <w:rsid w:val="00EE3334"/>
    <w:rsid w:val="00EE4A5D"/>
    <w:rsid w:val="00EE61B9"/>
    <w:rsid w:val="00EE6ED5"/>
    <w:rsid w:val="00EE7A2F"/>
    <w:rsid w:val="00EF03D8"/>
    <w:rsid w:val="00EF1170"/>
    <w:rsid w:val="00EF1445"/>
    <w:rsid w:val="00EF1FD0"/>
    <w:rsid w:val="00EF2184"/>
    <w:rsid w:val="00EF2879"/>
    <w:rsid w:val="00EF3532"/>
    <w:rsid w:val="00EF3ADE"/>
    <w:rsid w:val="00EF46D6"/>
    <w:rsid w:val="00EF4D48"/>
    <w:rsid w:val="00EF526F"/>
    <w:rsid w:val="00EF541C"/>
    <w:rsid w:val="00EF6362"/>
    <w:rsid w:val="00EF7DD8"/>
    <w:rsid w:val="00F001DD"/>
    <w:rsid w:val="00F010D6"/>
    <w:rsid w:val="00F020B1"/>
    <w:rsid w:val="00F02169"/>
    <w:rsid w:val="00F02861"/>
    <w:rsid w:val="00F03208"/>
    <w:rsid w:val="00F0374C"/>
    <w:rsid w:val="00F038F5"/>
    <w:rsid w:val="00F03C3F"/>
    <w:rsid w:val="00F04B3B"/>
    <w:rsid w:val="00F051B7"/>
    <w:rsid w:val="00F05C2B"/>
    <w:rsid w:val="00F0659A"/>
    <w:rsid w:val="00F07FAB"/>
    <w:rsid w:val="00F103E1"/>
    <w:rsid w:val="00F1167A"/>
    <w:rsid w:val="00F11742"/>
    <w:rsid w:val="00F11B9A"/>
    <w:rsid w:val="00F11C11"/>
    <w:rsid w:val="00F12184"/>
    <w:rsid w:val="00F12501"/>
    <w:rsid w:val="00F1292A"/>
    <w:rsid w:val="00F132FD"/>
    <w:rsid w:val="00F13877"/>
    <w:rsid w:val="00F151E4"/>
    <w:rsid w:val="00F16C73"/>
    <w:rsid w:val="00F17146"/>
    <w:rsid w:val="00F17C25"/>
    <w:rsid w:val="00F17F71"/>
    <w:rsid w:val="00F20115"/>
    <w:rsid w:val="00F2071C"/>
    <w:rsid w:val="00F20AE1"/>
    <w:rsid w:val="00F21760"/>
    <w:rsid w:val="00F21945"/>
    <w:rsid w:val="00F21EA2"/>
    <w:rsid w:val="00F22171"/>
    <w:rsid w:val="00F22526"/>
    <w:rsid w:val="00F22848"/>
    <w:rsid w:val="00F23820"/>
    <w:rsid w:val="00F24C98"/>
    <w:rsid w:val="00F25968"/>
    <w:rsid w:val="00F25FFB"/>
    <w:rsid w:val="00F26836"/>
    <w:rsid w:val="00F3012C"/>
    <w:rsid w:val="00F30E20"/>
    <w:rsid w:val="00F312C7"/>
    <w:rsid w:val="00F3201B"/>
    <w:rsid w:val="00F32385"/>
    <w:rsid w:val="00F32AAA"/>
    <w:rsid w:val="00F32C04"/>
    <w:rsid w:val="00F332FA"/>
    <w:rsid w:val="00F351AD"/>
    <w:rsid w:val="00F357A7"/>
    <w:rsid w:val="00F35BB6"/>
    <w:rsid w:val="00F363A5"/>
    <w:rsid w:val="00F366E3"/>
    <w:rsid w:val="00F36BDD"/>
    <w:rsid w:val="00F36FA4"/>
    <w:rsid w:val="00F373C3"/>
    <w:rsid w:val="00F42165"/>
    <w:rsid w:val="00F42C54"/>
    <w:rsid w:val="00F444EE"/>
    <w:rsid w:val="00F44881"/>
    <w:rsid w:val="00F44E4E"/>
    <w:rsid w:val="00F451E2"/>
    <w:rsid w:val="00F460DB"/>
    <w:rsid w:val="00F474FF"/>
    <w:rsid w:val="00F47F6F"/>
    <w:rsid w:val="00F50784"/>
    <w:rsid w:val="00F50A99"/>
    <w:rsid w:val="00F50FED"/>
    <w:rsid w:val="00F51D9C"/>
    <w:rsid w:val="00F51F0B"/>
    <w:rsid w:val="00F52819"/>
    <w:rsid w:val="00F52970"/>
    <w:rsid w:val="00F52F39"/>
    <w:rsid w:val="00F53543"/>
    <w:rsid w:val="00F53A5B"/>
    <w:rsid w:val="00F54792"/>
    <w:rsid w:val="00F54D48"/>
    <w:rsid w:val="00F5719E"/>
    <w:rsid w:val="00F6048E"/>
    <w:rsid w:val="00F60CBB"/>
    <w:rsid w:val="00F60D73"/>
    <w:rsid w:val="00F62764"/>
    <w:rsid w:val="00F6293D"/>
    <w:rsid w:val="00F62CDD"/>
    <w:rsid w:val="00F631DB"/>
    <w:rsid w:val="00F63BF6"/>
    <w:rsid w:val="00F64273"/>
    <w:rsid w:val="00F646E7"/>
    <w:rsid w:val="00F64D0C"/>
    <w:rsid w:val="00F64F7B"/>
    <w:rsid w:val="00F6503E"/>
    <w:rsid w:val="00F66586"/>
    <w:rsid w:val="00F70517"/>
    <w:rsid w:val="00F707FA"/>
    <w:rsid w:val="00F70C85"/>
    <w:rsid w:val="00F71D2C"/>
    <w:rsid w:val="00F720C9"/>
    <w:rsid w:val="00F72E12"/>
    <w:rsid w:val="00F7366B"/>
    <w:rsid w:val="00F7376F"/>
    <w:rsid w:val="00F74341"/>
    <w:rsid w:val="00F75305"/>
    <w:rsid w:val="00F759C9"/>
    <w:rsid w:val="00F75DDE"/>
    <w:rsid w:val="00F76810"/>
    <w:rsid w:val="00F76C3B"/>
    <w:rsid w:val="00F76DAE"/>
    <w:rsid w:val="00F8047D"/>
    <w:rsid w:val="00F8090B"/>
    <w:rsid w:val="00F811C2"/>
    <w:rsid w:val="00F81EBE"/>
    <w:rsid w:val="00F82200"/>
    <w:rsid w:val="00F82ACD"/>
    <w:rsid w:val="00F82D33"/>
    <w:rsid w:val="00F83769"/>
    <w:rsid w:val="00F84D8A"/>
    <w:rsid w:val="00F85404"/>
    <w:rsid w:val="00F85636"/>
    <w:rsid w:val="00F85785"/>
    <w:rsid w:val="00F8586F"/>
    <w:rsid w:val="00F86057"/>
    <w:rsid w:val="00F8654A"/>
    <w:rsid w:val="00F879D8"/>
    <w:rsid w:val="00F879FB"/>
    <w:rsid w:val="00F907F6"/>
    <w:rsid w:val="00F90A19"/>
    <w:rsid w:val="00F90EF2"/>
    <w:rsid w:val="00F9106D"/>
    <w:rsid w:val="00F911CA"/>
    <w:rsid w:val="00F91403"/>
    <w:rsid w:val="00F9184F"/>
    <w:rsid w:val="00F92315"/>
    <w:rsid w:val="00F9240B"/>
    <w:rsid w:val="00F9335B"/>
    <w:rsid w:val="00F9522B"/>
    <w:rsid w:val="00F95FA2"/>
    <w:rsid w:val="00F95FC2"/>
    <w:rsid w:val="00F968C2"/>
    <w:rsid w:val="00F97F76"/>
    <w:rsid w:val="00FA0B11"/>
    <w:rsid w:val="00FA0CDD"/>
    <w:rsid w:val="00FA105A"/>
    <w:rsid w:val="00FA2D19"/>
    <w:rsid w:val="00FA3232"/>
    <w:rsid w:val="00FA32C8"/>
    <w:rsid w:val="00FA340A"/>
    <w:rsid w:val="00FA3661"/>
    <w:rsid w:val="00FA3877"/>
    <w:rsid w:val="00FA3BCF"/>
    <w:rsid w:val="00FA4072"/>
    <w:rsid w:val="00FA421D"/>
    <w:rsid w:val="00FA62B2"/>
    <w:rsid w:val="00FA669B"/>
    <w:rsid w:val="00FA75E4"/>
    <w:rsid w:val="00FA7DF1"/>
    <w:rsid w:val="00FA7F30"/>
    <w:rsid w:val="00FA7F42"/>
    <w:rsid w:val="00FB14FE"/>
    <w:rsid w:val="00FB220A"/>
    <w:rsid w:val="00FB251F"/>
    <w:rsid w:val="00FB2883"/>
    <w:rsid w:val="00FB2BAE"/>
    <w:rsid w:val="00FB3664"/>
    <w:rsid w:val="00FB36BA"/>
    <w:rsid w:val="00FB3BB7"/>
    <w:rsid w:val="00FB3CF4"/>
    <w:rsid w:val="00FB7867"/>
    <w:rsid w:val="00FB7A6E"/>
    <w:rsid w:val="00FB7AFB"/>
    <w:rsid w:val="00FB7F10"/>
    <w:rsid w:val="00FC00A5"/>
    <w:rsid w:val="00FC0D20"/>
    <w:rsid w:val="00FC0F55"/>
    <w:rsid w:val="00FC1393"/>
    <w:rsid w:val="00FC17E2"/>
    <w:rsid w:val="00FC1815"/>
    <w:rsid w:val="00FC2591"/>
    <w:rsid w:val="00FC5782"/>
    <w:rsid w:val="00FC5B6D"/>
    <w:rsid w:val="00FC6525"/>
    <w:rsid w:val="00FC6623"/>
    <w:rsid w:val="00FD067C"/>
    <w:rsid w:val="00FD0846"/>
    <w:rsid w:val="00FD0ADD"/>
    <w:rsid w:val="00FD0FE8"/>
    <w:rsid w:val="00FD1225"/>
    <w:rsid w:val="00FD3D50"/>
    <w:rsid w:val="00FD4C49"/>
    <w:rsid w:val="00FD5644"/>
    <w:rsid w:val="00FD59E9"/>
    <w:rsid w:val="00FD5A40"/>
    <w:rsid w:val="00FD6382"/>
    <w:rsid w:val="00FD6991"/>
    <w:rsid w:val="00FD6F6D"/>
    <w:rsid w:val="00FD76CA"/>
    <w:rsid w:val="00FE0204"/>
    <w:rsid w:val="00FE070C"/>
    <w:rsid w:val="00FE0943"/>
    <w:rsid w:val="00FE0BD7"/>
    <w:rsid w:val="00FE0DC6"/>
    <w:rsid w:val="00FE10E8"/>
    <w:rsid w:val="00FE25F4"/>
    <w:rsid w:val="00FE2AEA"/>
    <w:rsid w:val="00FE317A"/>
    <w:rsid w:val="00FE3CEF"/>
    <w:rsid w:val="00FE4429"/>
    <w:rsid w:val="00FE44A9"/>
    <w:rsid w:val="00FE4AE3"/>
    <w:rsid w:val="00FE4BC2"/>
    <w:rsid w:val="00FE4F6E"/>
    <w:rsid w:val="00FE566F"/>
    <w:rsid w:val="00FE5695"/>
    <w:rsid w:val="00FE5CA7"/>
    <w:rsid w:val="00FE5E3C"/>
    <w:rsid w:val="00FE6A3A"/>
    <w:rsid w:val="00FE6DF4"/>
    <w:rsid w:val="00FE774A"/>
    <w:rsid w:val="00FE7978"/>
    <w:rsid w:val="00FE7AA8"/>
    <w:rsid w:val="00FE7B49"/>
    <w:rsid w:val="00FE7BC7"/>
    <w:rsid w:val="00FF0F87"/>
    <w:rsid w:val="00FF11B1"/>
    <w:rsid w:val="00FF178C"/>
    <w:rsid w:val="00FF1996"/>
    <w:rsid w:val="00FF1D7A"/>
    <w:rsid w:val="00FF1EDD"/>
    <w:rsid w:val="00FF27EC"/>
    <w:rsid w:val="00FF2B3F"/>
    <w:rsid w:val="00FF4539"/>
    <w:rsid w:val="00FF4880"/>
    <w:rsid w:val="00FF4FD4"/>
    <w:rsid w:val="00FF596F"/>
    <w:rsid w:val="00FF5C60"/>
    <w:rsid w:val="00FF6A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036">
      <v:fill color="#036"/>
      <o:colormru v:ext="edit" colors="#114fa0,green,#039,#33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816"/>
    <w:rPr>
      <w:sz w:val="24"/>
      <w:szCs w:val="24"/>
    </w:rPr>
  </w:style>
  <w:style w:type="paragraph" w:styleId="Heading1">
    <w:name w:val="heading 1"/>
    <w:basedOn w:val="Normal"/>
    <w:next w:val="Normal"/>
    <w:qFormat/>
    <w:rsid w:val="00D9291F"/>
    <w:pPr>
      <w:keepNext/>
      <w:spacing w:before="240" w:after="60"/>
      <w:outlineLvl w:val="0"/>
    </w:pPr>
    <w:rPr>
      <w:rFonts w:ascii="Arial" w:hAnsi="Arial"/>
      <w:b/>
      <w:bCs/>
      <w:kern w:val="32"/>
      <w:sz w:val="32"/>
      <w:szCs w:val="32"/>
    </w:rPr>
  </w:style>
  <w:style w:type="paragraph" w:styleId="Heading2">
    <w:name w:val="heading 2"/>
    <w:basedOn w:val="Normal"/>
    <w:next w:val="Normal"/>
    <w:qFormat/>
    <w:rsid w:val="00232347"/>
    <w:pPr>
      <w:keepNext/>
      <w:spacing w:before="240" w:after="60"/>
      <w:outlineLvl w:val="1"/>
    </w:pPr>
    <w:rPr>
      <w:rFonts w:ascii="Arial" w:hAnsi="Arial" w:cs="Arial"/>
      <w:b/>
      <w:bCs/>
      <w:i/>
      <w:iCs/>
      <w:sz w:val="28"/>
      <w:szCs w:val="28"/>
    </w:rPr>
  </w:style>
  <w:style w:type="paragraph" w:styleId="Heading3">
    <w:name w:val="heading 3"/>
    <w:basedOn w:val="Normal"/>
    <w:next w:val="NormalIndent"/>
    <w:qFormat/>
    <w:rsid w:val="00526CB2"/>
    <w:pPr>
      <w:ind w:left="360" w:hanging="432"/>
      <w:jc w:val="both"/>
      <w:outlineLvl w:val="2"/>
    </w:pPr>
    <w:rPr>
      <w:b/>
      <w:szCs w:val="20"/>
      <w:lang w:val="en-US" w:eastAsia="en-US"/>
    </w:rPr>
  </w:style>
  <w:style w:type="paragraph" w:styleId="Heading4">
    <w:name w:val="heading 4"/>
    <w:basedOn w:val="Normal"/>
    <w:next w:val="Normal"/>
    <w:qFormat/>
    <w:rsid w:val="00A71FE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D50DF8"/>
    <w:pPr>
      <w:numPr>
        <w:numId w:val="1"/>
      </w:numPr>
      <w:spacing w:after="240"/>
      <w:jc w:val="both"/>
    </w:pPr>
    <w:rPr>
      <w:szCs w:val="20"/>
      <w:lang w:eastAsia="en-US"/>
    </w:rPr>
  </w:style>
  <w:style w:type="paragraph" w:customStyle="1" w:styleId="ListNumberLevel2">
    <w:name w:val="List Number (Level 2)"/>
    <w:basedOn w:val="Normal"/>
    <w:rsid w:val="00D50DF8"/>
    <w:pPr>
      <w:numPr>
        <w:ilvl w:val="1"/>
        <w:numId w:val="1"/>
      </w:numPr>
      <w:spacing w:after="240"/>
      <w:jc w:val="both"/>
    </w:pPr>
    <w:rPr>
      <w:szCs w:val="20"/>
      <w:lang w:eastAsia="en-US"/>
    </w:rPr>
  </w:style>
  <w:style w:type="paragraph" w:customStyle="1" w:styleId="ListNumberLevel3">
    <w:name w:val="List Number (Level 3)"/>
    <w:basedOn w:val="Normal"/>
    <w:rsid w:val="00D50DF8"/>
    <w:pPr>
      <w:numPr>
        <w:ilvl w:val="2"/>
        <w:numId w:val="1"/>
      </w:numPr>
      <w:spacing w:after="240"/>
      <w:jc w:val="both"/>
    </w:pPr>
    <w:rPr>
      <w:szCs w:val="20"/>
      <w:lang w:eastAsia="en-US"/>
    </w:rPr>
  </w:style>
  <w:style w:type="paragraph" w:customStyle="1" w:styleId="ListNumberLevel4">
    <w:name w:val="List Number (Level 4)"/>
    <w:basedOn w:val="Normal"/>
    <w:rsid w:val="00D50DF8"/>
    <w:pPr>
      <w:numPr>
        <w:ilvl w:val="3"/>
        <w:numId w:val="1"/>
      </w:numPr>
      <w:spacing w:after="240"/>
      <w:jc w:val="both"/>
    </w:pPr>
    <w:rPr>
      <w:szCs w:val="20"/>
      <w:lang w:eastAsia="en-US"/>
    </w:rPr>
  </w:style>
  <w:style w:type="paragraph" w:customStyle="1" w:styleId="norm">
    <w:name w:val="norm"/>
    <w:basedOn w:val="Normal"/>
    <w:rsid w:val="004753B7"/>
    <w:pPr>
      <w:spacing w:after="240"/>
      <w:ind w:left="482"/>
      <w:jc w:val="both"/>
    </w:pPr>
    <w:rPr>
      <w:szCs w:val="20"/>
      <w:lang w:eastAsia="en-US"/>
    </w:rPr>
  </w:style>
  <w:style w:type="paragraph" w:customStyle="1" w:styleId="ListDash">
    <w:name w:val="List Dash"/>
    <w:basedOn w:val="Normal"/>
    <w:rsid w:val="00396EBD"/>
    <w:pPr>
      <w:spacing w:after="240"/>
      <w:jc w:val="both"/>
    </w:pPr>
    <w:rPr>
      <w:szCs w:val="20"/>
      <w:lang w:eastAsia="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 BVI fnr"/>
    <w:basedOn w:val="DefaultParagraphFont"/>
    <w:rsid w:val="00526CB2"/>
    <w:rPr>
      <w:vertAlign w:val="superscript"/>
    </w:rPr>
  </w:style>
  <w:style w:type="paragraph" w:styleId="FootnoteText">
    <w:name w:val="footnote text"/>
    <w:aliases w:val="Car,Footnote Text Char1 Char Char,Footnote Text Char Char Char Char,Footnote Text Char Char Char Char Char Char Char Char,Footnote Text Char Char1,Schriftart: 9 pt,f,Schriftart: 10 pt,Schriftart: 8 pt,o"/>
    <w:basedOn w:val="Normal"/>
    <w:link w:val="FootnoteTextChar"/>
    <w:uiPriority w:val="99"/>
    <w:rsid w:val="00526CB2"/>
    <w:pPr>
      <w:ind w:left="432" w:hanging="432"/>
      <w:jc w:val="both"/>
    </w:pPr>
    <w:rPr>
      <w:rFonts w:ascii="Arial" w:hAnsi="Arial"/>
      <w:sz w:val="20"/>
      <w:szCs w:val="20"/>
      <w:lang w:val="en-US" w:eastAsia="en-US"/>
    </w:rPr>
  </w:style>
  <w:style w:type="paragraph" w:customStyle="1" w:styleId="ListNumber1">
    <w:name w:val="List Number 1"/>
    <w:basedOn w:val="Normal"/>
    <w:rsid w:val="00526CB2"/>
    <w:pPr>
      <w:numPr>
        <w:numId w:val="2"/>
      </w:numPr>
      <w:spacing w:after="240"/>
      <w:jc w:val="both"/>
    </w:pPr>
    <w:rPr>
      <w:szCs w:val="20"/>
      <w:lang w:eastAsia="en-US"/>
    </w:rPr>
  </w:style>
  <w:style w:type="paragraph" w:customStyle="1" w:styleId="ListNumber1Level2">
    <w:name w:val="List Number 1 (Level 2)"/>
    <w:basedOn w:val="Normal"/>
    <w:rsid w:val="00526CB2"/>
    <w:pPr>
      <w:numPr>
        <w:ilvl w:val="1"/>
        <w:numId w:val="2"/>
      </w:numPr>
      <w:spacing w:after="240"/>
      <w:jc w:val="both"/>
    </w:pPr>
    <w:rPr>
      <w:szCs w:val="20"/>
      <w:lang w:eastAsia="en-US"/>
    </w:rPr>
  </w:style>
  <w:style w:type="paragraph" w:customStyle="1" w:styleId="ListNumber1Level3">
    <w:name w:val="List Number 1 (Level 3)"/>
    <w:basedOn w:val="Normal"/>
    <w:rsid w:val="00526CB2"/>
    <w:pPr>
      <w:numPr>
        <w:ilvl w:val="2"/>
        <w:numId w:val="2"/>
      </w:numPr>
      <w:spacing w:after="240"/>
      <w:jc w:val="both"/>
    </w:pPr>
    <w:rPr>
      <w:szCs w:val="20"/>
      <w:lang w:eastAsia="en-US"/>
    </w:rPr>
  </w:style>
  <w:style w:type="paragraph" w:customStyle="1" w:styleId="ListBullet1">
    <w:name w:val="List Bullet 1"/>
    <w:basedOn w:val="Normal"/>
    <w:rsid w:val="00526CB2"/>
    <w:pPr>
      <w:numPr>
        <w:numId w:val="3"/>
      </w:numPr>
      <w:spacing w:after="240"/>
      <w:jc w:val="both"/>
    </w:pPr>
    <w:rPr>
      <w:szCs w:val="20"/>
      <w:lang w:eastAsia="en-US"/>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rsid w:val="00526CB2"/>
    <w:pPr>
      <w:tabs>
        <w:tab w:val="num" w:pos="283"/>
      </w:tabs>
      <w:spacing w:after="240"/>
      <w:ind w:left="283" w:hanging="283"/>
      <w:jc w:val="both"/>
    </w:pPr>
    <w:rPr>
      <w:szCs w:val="20"/>
      <w:lang w:val="fr-FR" w:eastAsia="en-US"/>
    </w:rPr>
  </w:style>
  <w:style w:type="paragraph" w:styleId="NormalIndent">
    <w:name w:val="Normal Indent"/>
    <w:basedOn w:val="Normal"/>
    <w:rsid w:val="00526CB2"/>
    <w:pPr>
      <w:ind w:left="720"/>
    </w:pPr>
  </w:style>
  <w:style w:type="paragraph" w:styleId="BodyText2">
    <w:name w:val="Body Text 2"/>
    <w:basedOn w:val="Normal"/>
    <w:rsid w:val="007421BA"/>
    <w:pPr>
      <w:tabs>
        <w:tab w:val="left" w:pos="567"/>
      </w:tabs>
      <w:jc w:val="both"/>
    </w:pPr>
    <w:rPr>
      <w:rFonts w:ascii="Arial" w:hAnsi="Arial"/>
      <w:sz w:val="20"/>
      <w:szCs w:val="20"/>
      <w:lang w:val="en-US" w:eastAsia="en-US"/>
    </w:rPr>
  </w:style>
  <w:style w:type="paragraph" w:customStyle="1" w:styleId="Normal1">
    <w:name w:val="Normal1"/>
    <w:rsid w:val="00232347"/>
    <w:rPr>
      <w:rFonts w:ascii="Arial" w:hAnsi="Arial"/>
      <w:lang w:val="en-US" w:eastAsia="en-US"/>
    </w:rPr>
  </w:style>
  <w:style w:type="paragraph" w:styleId="Footer">
    <w:name w:val="footer"/>
    <w:basedOn w:val="Normal"/>
    <w:rsid w:val="00232347"/>
    <w:pPr>
      <w:tabs>
        <w:tab w:val="center" w:pos="4819"/>
        <w:tab w:val="right" w:pos="9071"/>
      </w:tabs>
      <w:ind w:left="432" w:hanging="432"/>
      <w:jc w:val="both"/>
    </w:pPr>
    <w:rPr>
      <w:rFonts w:ascii="Arial" w:hAnsi="Arial"/>
      <w:sz w:val="20"/>
      <w:szCs w:val="20"/>
      <w:lang w:val="en-US" w:eastAsia="en-US"/>
    </w:rPr>
  </w:style>
  <w:style w:type="table" w:styleId="TableGrid">
    <w:name w:val="Table Grid"/>
    <w:basedOn w:val="TableNormal"/>
    <w:uiPriority w:val="59"/>
    <w:rsid w:val="00232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2369A5"/>
    <w:pPr>
      <w:tabs>
        <w:tab w:val="center" w:pos="4153"/>
        <w:tab w:val="right" w:pos="8306"/>
      </w:tabs>
    </w:pPr>
  </w:style>
  <w:style w:type="paragraph" w:styleId="BalloonText">
    <w:name w:val="Balloon Text"/>
    <w:basedOn w:val="Normal"/>
    <w:semiHidden/>
    <w:rsid w:val="006A5202"/>
    <w:rPr>
      <w:rFonts w:ascii="Tahoma" w:hAnsi="Tahoma" w:cs="Tahoma"/>
      <w:sz w:val="16"/>
      <w:szCs w:val="16"/>
    </w:rPr>
  </w:style>
  <w:style w:type="character" w:customStyle="1" w:styleId="Title1">
    <w:name w:val="Title1"/>
    <w:basedOn w:val="DefaultParagraphFont"/>
    <w:rsid w:val="006A5202"/>
  </w:style>
  <w:style w:type="paragraph" w:styleId="NormalWeb">
    <w:name w:val="Normal (Web)"/>
    <w:basedOn w:val="Normal"/>
    <w:rsid w:val="00C80604"/>
    <w:pPr>
      <w:spacing w:before="100" w:beforeAutospacing="1" w:after="100" w:afterAutospacing="1"/>
    </w:pPr>
  </w:style>
  <w:style w:type="character" w:styleId="Hyperlink">
    <w:name w:val="Hyperlink"/>
    <w:basedOn w:val="DefaultParagraphFont"/>
    <w:rsid w:val="005D5F20"/>
    <w:rPr>
      <w:color w:val="0000FF"/>
      <w:u w:val="single"/>
    </w:rPr>
  </w:style>
  <w:style w:type="character" w:customStyle="1" w:styleId="style-type-bold">
    <w:name w:val="style-type-bold"/>
    <w:basedOn w:val="DefaultParagraphFont"/>
    <w:rsid w:val="00D7300C"/>
  </w:style>
  <w:style w:type="paragraph" w:customStyle="1" w:styleId="p">
    <w:name w:val="p"/>
    <w:basedOn w:val="Normal"/>
    <w:rsid w:val="00EF03D8"/>
    <w:pPr>
      <w:spacing w:before="100" w:beforeAutospacing="1" w:after="100" w:afterAutospacing="1"/>
    </w:pPr>
  </w:style>
  <w:style w:type="character" w:customStyle="1" w:styleId="style-type-note">
    <w:name w:val="style-type-note"/>
    <w:basedOn w:val="DefaultParagraphFont"/>
    <w:rsid w:val="00EF03D8"/>
  </w:style>
  <w:style w:type="paragraph" w:styleId="DocumentMap">
    <w:name w:val="Document Map"/>
    <w:basedOn w:val="Normal"/>
    <w:semiHidden/>
    <w:rsid w:val="0065337B"/>
    <w:pPr>
      <w:shd w:val="clear" w:color="auto" w:fill="000080"/>
    </w:pPr>
    <w:rPr>
      <w:rFonts w:ascii="Tahoma" w:hAnsi="Tahoma" w:cs="Tahoma"/>
      <w:sz w:val="20"/>
      <w:szCs w:val="20"/>
    </w:rPr>
  </w:style>
  <w:style w:type="character" w:customStyle="1" w:styleId="StyleArialNarrow">
    <w:name w:val="Style Arial Narrow"/>
    <w:basedOn w:val="DefaultParagraphFont"/>
    <w:rsid w:val="00093EBF"/>
    <w:rPr>
      <w:rFonts w:ascii="Arial Narrow" w:hAnsi="Arial Narrow"/>
      <w:sz w:val="22"/>
    </w:rPr>
  </w:style>
  <w:style w:type="paragraph" w:styleId="BodyText">
    <w:name w:val="Body Text"/>
    <w:basedOn w:val="Normal"/>
    <w:rsid w:val="007F4A59"/>
    <w:pPr>
      <w:spacing w:after="120"/>
    </w:pPr>
  </w:style>
  <w:style w:type="character" w:styleId="Strong">
    <w:name w:val="Strong"/>
    <w:basedOn w:val="DefaultParagraphFont"/>
    <w:qFormat/>
    <w:rsid w:val="007F4A59"/>
    <w:rPr>
      <w:b/>
      <w:bCs/>
    </w:rPr>
  </w:style>
  <w:style w:type="paragraph" w:styleId="TOC5">
    <w:name w:val="toc 5"/>
    <w:basedOn w:val="Normal"/>
    <w:next w:val="Normal"/>
    <w:autoRedefine/>
    <w:semiHidden/>
    <w:rsid w:val="008570EC"/>
    <w:pPr>
      <w:framePr w:hSpace="180" w:wrap="around" w:vAnchor="text" w:hAnchor="margin" w:xAlign="right" w:y="106"/>
    </w:pPr>
    <w:rPr>
      <w:sz w:val="20"/>
      <w:szCs w:val="20"/>
      <w:lang w:val="en-US" w:eastAsia="en-US"/>
    </w:rPr>
  </w:style>
  <w:style w:type="character" w:styleId="PageNumber">
    <w:name w:val="page number"/>
    <w:basedOn w:val="DefaultParagraphFont"/>
    <w:rsid w:val="0030415E"/>
  </w:style>
  <w:style w:type="character" w:styleId="CommentReference">
    <w:name w:val="annotation reference"/>
    <w:basedOn w:val="DefaultParagraphFont"/>
    <w:semiHidden/>
    <w:rsid w:val="004D79AE"/>
    <w:rPr>
      <w:sz w:val="16"/>
      <w:szCs w:val="16"/>
    </w:rPr>
  </w:style>
  <w:style w:type="paragraph" w:styleId="CommentText">
    <w:name w:val="annotation text"/>
    <w:basedOn w:val="Normal"/>
    <w:link w:val="CommentTextChar"/>
    <w:semiHidden/>
    <w:rsid w:val="004D79AE"/>
    <w:rPr>
      <w:sz w:val="20"/>
      <w:szCs w:val="20"/>
    </w:rPr>
  </w:style>
  <w:style w:type="paragraph" w:styleId="CommentSubject">
    <w:name w:val="annotation subject"/>
    <w:basedOn w:val="CommentText"/>
    <w:next w:val="CommentText"/>
    <w:semiHidden/>
    <w:rsid w:val="004D79AE"/>
    <w:rPr>
      <w:b/>
      <w:bCs/>
    </w:rPr>
  </w:style>
  <w:style w:type="paragraph" w:customStyle="1" w:styleId="Default">
    <w:name w:val="Default"/>
    <w:rsid w:val="000D7BFB"/>
    <w:pPr>
      <w:widowControl w:val="0"/>
      <w:autoSpaceDE w:val="0"/>
      <w:autoSpaceDN w:val="0"/>
      <w:adjustRightInd w:val="0"/>
    </w:pPr>
    <w:rPr>
      <w:rFonts w:ascii="Arial" w:hAnsi="Arial" w:cs="Arial"/>
      <w:color w:val="000000"/>
      <w:sz w:val="24"/>
      <w:szCs w:val="24"/>
    </w:rPr>
  </w:style>
  <w:style w:type="paragraph" w:customStyle="1" w:styleId="CM46">
    <w:name w:val="CM46"/>
    <w:basedOn w:val="Default"/>
    <w:next w:val="Default"/>
    <w:rsid w:val="000B498B"/>
    <w:rPr>
      <w:rFonts w:cs="Times New Roman"/>
      <w:color w:val="auto"/>
    </w:rPr>
  </w:style>
  <w:style w:type="paragraph" w:customStyle="1" w:styleId="CM38">
    <w:name w:val="CM38"/>
    <w:basedOn w:val="Default"/>
    <w:next w:val="Default"/>
    <w:rsid w:val="000B498B"/>
    <w:rPr>
      <w:rFonts w:cs="Times New Roman"/>
      <w:color w:val="auto"/>
    </w:rPr>
  </w:style>
  <w:style w:type="paragraph" w:customStyle="1" w:styleId="CM5">
    <w:name w:val="CM5"/>
    <w:basedOn w:val="Default"/>
    <w:next w:val="Default"/>
    <w:rsid w:val="000B498B"/>
    <w:rPr>
      <w:rFonts w:cs="Times New Roman"/>
      <w:color w:val="auto"/>
    </w:rPr>
  </w:style>
  <w:style w:type="paragraph" w:customStyle="1" w:styleId="CM6">
    <w:name w:val="CM6"/>
    <w:basedOn w:val="Default"/>
    <w:next w:val="Default"/>
    <w:rsid w:val="000B498B"/>
    <w:pPr>
      <w:spacing w:line="253" w:lineRule="atLeast"/>
    </w:pPr>
    <w:rPr>
      <w:rFonts w:cs="Times New Roman"/>
      <w:color w:val="auto"/>
    </w:rPr>
  </w:style>
  <w:style w:type="paragraph" w:customStyle="1" w:styleId="CM42">
    <w:name w:val="CM42"/>
    <w:basedOn w:val="Default"/>
    <w:next w:val="Default"/>
    <w:rsid w:val="000B498B"/>
    <w:rPr>
      <w:rFonts w:cs="Times New Roman"/>
      <w:color w:val="auto"/>
    </w:rPr>
  </w:style>
  <w:style w:type="paragraph" w:customStyle="1" w:styleId="CM48">
    <w:name w:val="CM48"/>
    <w:basedOn w:val="Default"/>
    <w:next w:val="Default"/>
    <w:rsid w:val="000B498B"/>
    <w:rPr>
      <w:rFonts w:cs="Times New Roman"/>
      <w:color w:val="auto"/>
    </w:rPr>
  </w:style>
  <w:style w:type="paragraph" w:customStyle="1" w:styleId="CM45">
    <w:name w:val="CM45"/>
    <w:basedOn w:val="Default"/>
    <w:next w:val="Default"/>
    <w:rsid w:val="000B498B"/>
    <w:rPr>
      <w:rFonts w:cs="Times New Roman"/>
      <w:color w:val="auto"/>
    </w:rPr>
  </w:style>
  <w:style w:type="paragraph" w:customStyle="1" w:styleId="CM52">
    <w:name w:val="CM52"/>
    <w:basedOn w:val="Default"/>
    <w:next w:val="Default"/>
    <w:rsid w:val="000B498B"/>
    <w:rPr>
      <w:rFonts w:cs="Times New Roman"/>
      <w:color w:val="auto"/>
    </w:rPr>
  </w:style>
  <w:style w:type="paragraph" w:customStyle="1" w:styleId="FirstIndent">
    <w:name w:val="First Indent"/>
    <w:basedOn w:val="Normal"/>
    <w:next w:val="Normal"/>
    <w:rsid w:val="00A2671A"/>
    <w:pPr>
      <w:autoSpaceDE w:val="0"/>
      <w:autoSpaceDN w:val="0"/>
      <w:adjustRightInd w:val="0"/>
    </w:pPr>
  </w:style>
  <w:style w:type="paragraph" w:customStyle="1" w:styleId="1Texte">
    <w:name w:val="1Texte"/>
    <w:basedOn w:val="Normal"/>
    <w:rsid w:val="00DE2C79"/>
    <w:pPr>
      <w:spacing w:line="220" w:lineRule="exact"/>
      <w:ind w:left="425"/>
    </w:pPr>
    <w:rPr>
      <w:rFonts w:ascii="Helvetica" w:hAnsi="Helvetica"/>
      <w:sz w:val="18"/>
      <w:szCs w:val="20"/>
    </w:rPr>
  </w:style>
  <w:style w:type="character" w:customStyle="1" w:styleId="DeltaViewInsertion">
    <w:name w:val="DeltaView Insertion"/>
    <w:rsid w:val="00DE2C79"/>
    <w:rPr>
      <w:color w:val="0000FF"/>
      <w:spacing w:val="0"/>
      <w:u w:val="double"/>
    </w:rPr>
  </w:style>
  <w:style w:type="paragraph" w:customStyle="1" w:styleId="Level1">
    <w:name w:val="Level 1"/>
    <w:basedOn w:val="Normal"/>
    <w:next w:val="Normal"/>
    <w:rsid w:val="00F22848"/>
    <w:pPr>
      <w:keepNext/>
      <w:numPr>
        <w:numId w:val="4"/>
      </w:numPr>
      <w:spacing w:before="280" w:after="140" w:line="290" w:lineRule="auto"/>
      <w:jc w:val="both"/>
      <w:outlineLvl w:val="0"/>
    </w:pPr>
    <w:rPr>
      <w:rFonts w:ascii="Arial" w:hAnsi="Arial"/>
      <w:b/>
      <w:kern w:val="20"/>
      <w:sz w:val="22"/>
      <w:lang w:eastAsia="en-US"/>
    </w:rPr>
  </w:style>
  <w:style w:type="paragraph" w:customStyle="1" w:styleId="Level2">
    <w:name w:val="Level 2"/>
    <w:basedOn w:val="Normal"/>
    <w:next w:val="Normal"/>
    <w:rsid w:val="00F22848"/>
    <w:pPr>
      <w:keepNext/>
      <w:numPr>
        <w:ilvl w:val="1"/>
        <w:numId w:val="4"/>
      </w:numPr>
      <w:spacing w:before="280" w:after="60" w:line="290" w:lineRule="auto"/>
      <w:jc w:val="both"/>
      <w:outlineLvl w:val="1"/>
    </w:pPr>
    <w:rPr>
      <w:rFonts w:ascii="Arial" w:hAnsi="Arial"/>
      <w:b/>
      <w:kern w:val="20"/>
      <w:sz w:val="21"/>
      <w:lang w:eastAsia="en-US"/>
    </w:rPr>
  </w:style>
  <w:style w:type="paragraph" w:customStyle="1" w:styleId="Level3">
    <w:name w:val="Level 3"/>
    <w:basedOn w:val="Normal"/>
    <w:rsid w:val="00F22848"/>
    <w:pPr>
      <w:numPr>
        <w:ilvl w:val="2"/>
        <w:numId w:val="4"/>
      </w:numPr>
      <w:spacing w:after="140" w:line="290" w:lineRule="auto"/>
      <w:jc w:val="both"/>
      <w:outlineLvl w:val="2"/>
    </w:pPr>
    <w:rPr>
      <w:rFonts w:ascii="Arial" w:hAnsi="Arial"/>
      <w:kern w:val="20"/>
      <w:sz w:val="20"/>
      <w:lang w:eastAsia="en-US"/>
    </w:rPr>
  </w:style>
  <w:style w:type="paragraph" w:customStyle="1" w:styleId="Level4">
    <w:name w:val="Level 4"/>
    <w:basedOn w:val="Normal"/>
    <w:rsid w:val="00F22848"/>
    <w:pPr>
      <w:numPr>
        <w:ilvl w:val="3"/>
        <w:numId w:val="4"/>
      </w:numPr>
      <w:spacing w:after="140" w:line="290" w:lineRule="auto"/>
      <w:jc w:val="both"/>
      <w:outlineLvl w:val="3"/>
    </w:pPr>
    <w:rPr>
      <w:rFonts w:ascii="Arial" w:hAnsi="Arial"/>
      <w:kern w:val="20"/>
      <w:sz w:val="20"/>
      <w:lang w:eastAsia="en-US"/>
    </w:rPr>
  </w:style>
  <w:style w:type="paragraph" w:customStyle="1" w:styleId="Level5">
    <w:name w:val="Level 5"/>
    <w:basedOn w:val="Normal"/>
    <w:rsid w:val="00F22848"/>
    <w:pPr>
      <w:numPr>
        <w:ilvl w:val="4"/>
        <w:numId w:val="4"/>
      </w:numPr>
      <w:spacing w:after="140" w:line="290" w:lineRule="auto"/>
      <w:jc w:val="both"/>
      <w:outlineLvl w:val="4"/>
    </w:pPr>
    <w:rPr>
      <w:rFonts w:ascii="Arial" w:hAnsi="Arial"/>
      <w:kern w:val="20"/>
      <w:sz w:val="20"/>
      <w:lang w:eastAsia="en-US"/>
    </w:rPr>
  </w:style>
  <w:style w:type="paragraph" w:customStyle="1" w:styleId="Level6">
    <w:name w:val="Level 6"/>
    <w:basedOn w:val="Normal"/>
    <w:rsid w:val="00F22848"/>
    <w:pPr>
      <w:numPr>
        <w:ilvl w:val="5"/>
        <w:numId w:val="4"/>
      </w:numPr>
      <w:spacing w:after="140" w:line="290" w:lineRule="auto"/>
      <w:jc w:val="both"/>
      <w:outlineLvl w:val="5"/>
    </w:pPr>
    <w:rPr>
      <w:rFonts w:ascii="Arial" w:hAnsi="Arial"/>
      <w:kern w:val="20"/>
      <w:sz w:val="20"/>
      <w:lang w:eastAsia="en-US"/>
    </w:rPr>
  </w:style>
  <w:style w:type="paragraph" w:customStyle="1" w:styleId="Level7">
    <w:name w:val="Level 7"/>
    <w:basedOn w:val="Normal"/>
    <w:rsid w:val="00F22848"/>
    <w:pPr>
      <w:numPr>
        <w:ilvl w:val="6"/>
        <w:numId w:val="4"/>
      </w:numPr>
      <w:spacing w:after="140" w:line="290" w:lineRule="auto"/>
      <w:jc w:val="both"/>
      <w:outlineLvl w:val="6"/>
    </w:pPr>
    <w:rPr>
      <w:rFonts w:ascii="Arial" w:hAnsi="Arial"/>
      <w:kern w:val="20"/>
      <w:sz w:val="20"/>
      <w:lang w:eastAsia="en-US"/>
    </w:rPr>
  </w:style>
  <w:style w:type="paragraph" w:customStyle="1" w:styleId="Level8">
    <w:name w:val="Level 8"/>
    <w:basedOn w:val="Normal"/>
    <w:rsid w:val="00F22848"/>
    <w:pPr>
      <w:numPr>
        <w:ilvl w:val="7"/>
        <w:numId w:val="4"/>
      </w:numPr>
      <w:spacing w:after="140" w:line="290" w:lineRule="auto"/>
      <w:jc w:val="both"/>
      <w:outlineLvl w:val="7"/>
    </w:pPr>
    <w:rPr>
      <w:rFonts w:ascii="Arial" w:hAnsi="Arial"/>
      <w:kern w:val="20"/>
      <w:sz w:val="20"/>
      <w:lang w:eastAsia="en-US"/>
    </w:rPr>
  </w:style>
  <w:style w:type="paragraph" w:customStyle="1" w:styleId="Level9">
    <w:name w:val="Level 9"/>
    <w:basedOn w:val="Normal"/>
    <w:rsid w:val="00F22848"/>
    <w:pPr>
      <w:numPr>
        <w:ilvl w:val="8"/>
        <w:numId w:val="4"/>
      </w:numPr>
      <w:spacing w:after="140" w:line="290" w:lineRule="auto"/>
      <w:jc w:val="both"/>
      <w:outlineLvl w:val="8"/>
    </w:pPr>
    <w:rPr>
      <w:rFonts w:ascii="Arial" w:hAnsi="Arial"/>
      <w:kern w:val="20"/>
      <w:sz w:val="20"/>
      <w:lang w:eastAsia="en-US"/>
    </w:rPr>
  </w:style>
  <w:style w:type="character" w:styleId="FollowedHyperlink">
    <w:name w:val="FollowedHyperlink"/>
    <w:basedOn w:val="DefaultParagraphFont"/>
    <w:rsid w:val="004421FB"/>
    <w:rPr>
      <w:color w:val="800080"/>
      <w:u w:val="single"/>
    </w:rPr>
  </w:style>
  <w:style w:type="character" w:customStyle="1" w:styleId="deltaviewinsertion0">
    <w:name w:val="deltaviewinsertion"/>
    <w:basedOn w:val="DefaultParagraphFont"/>
    <w:rsid w:val="00985DBE"/>
  </w:style>
  <w:style w:type="paragraph" w:customStyle="1" w:styleId="Char">
    <w:name w:val="Char"/>
    <w:basedOn w:val="Normal"/>
    <w:rsid w:val="004B2326"/>
    <w:pPr>
      <w:tabs>
        <w:tab w:val="left" w:pos="709"/>
      </w:tabs>
    </w:pPr>
    <w:rPr>
      <w:rFonts w:ascii="Tahoma" w:hAnsi="Tahoma"/>
      <w:lang w:val="pl-PL" w:eastAsia="pl-PL"/>
    </w:rPr>
  </w:style>
  <w:style w:type="paragraph" w:customStyle="1" w:styleId="Text1">
    <w:name w:val="Text 1"/>
    <w:rsid w:val="00A83E6F"/>
    <w:pPr>
      <w:widowControl w:val="0"/>
      <w:tabs>
        <w:tab w:val="left" w:pos="-720"/>
      </w:tabs>
      <w:suppressAutoHyphens/>
      <w:jc w:val="both"/>
    </w:pPr>
    <w:rPr>
      <w:rFonts w:ascii="Courier New" w:hAnsi="Courier New"/>
      <w:snapToGrid w:val="0"/>
      <w:spacing w:val="-3"/>
      <w:sz w:val="24"/>
      <w:lang w:eastAsia="en-US"/>
    </w:rPr>
  </w:style>
  <w:style w:type="paragraph" w:customStyle="1" w:styleId="Standardtext">
    <w:name w:val="Standard text"/>
    <w:rsid w:val="00977A4B"/>
    <w:rPr>
      <w:rFonts w:ascii="FuturaT" w:eastAsia="Calibri" w:hAnsi="FuturaT"/>
      <w:sz w:val="24"/>
      <w:szCs w:val="24"/>
      <w:lang w:eastAsia="en-US"/>
    </w:rPr>
  </w:style>
  <w:style w:type="paragraph" w:customStyle="1" w:styleId="Heading11">
    <w:name w:val="Heading 11"/>
    <w:next w:val="Standardtext"/>
    <w:rsid w:val="00977A4B"/>
    <w:pPr>
      <w:spacing w:before="2400" w:after="960"/>
    </w:pPr>
    <w:rPr>
      <w:rFonts w:ascii="FuturaT" w:eastAsia="Calibri" w:hAnsi="FuturaT"/>
      <w:color w:val="114FA0"/>
      <w:sz w:val="48"/>
      <w:szCs w:val="32"/>
      <w:lang w:eastAsia="en-US"/>
    </w:rPr>
  </w:style>
  <w:style w:type="paragraph" w:customStyle="1" w:styleId="Heading21">
    <w:name w:val="Heading 21"/>
    <w:next w:val="Standardtext"/>
    <w:rsid w:val="00977A4B"/>
    <w:pPr>
      <w:pBdr>
        <w:bottom w:val="single" w:sz="4" w:space="1" w:color="114FA0"/>
      </w:pBdr>
      <w:spacing w:after="160"/>
    </w:pPr>
    <w:rPr>
      <w:rFonts w:ascii="FuturaT" w:eastAsia="Calibri" w:hAnsi="FuturaT"/>
      <w:color w:val="114FA0"/>
      <w:sz w:val="36"/>
      <w:szCs w:val="24"/>
      <w:lang w:eastAsia="en-US"/>
    </w:rPr>
  </w:style>
  <w:style w:type="paragraph" w:customStyle="1" w:styleId="Heading31">
    <w:name w:val="Heading 31"/>
    <w:next w:val="Standardtext"/>
    <w:rsid w:val="00977A4B"/>
    <w:pPr>
      <w:spacing w:after="960"/>
    </w:pPr>
    <w:rPr>
      <w:rFonts w:ascii="FuturaT" w:eastAsia="Calibri" w:hAnsi="FuturaT"/>
      <w:color w:val="114FA0"/>
      <w:sz w:val="36"/>
      <w:szCs w:val="24"/>
      <w:lang w:eastAsia="en-US"/>
    </w:rPr>
  </w:style>
  <w:style w:type="paragraph" w:styleId="BodyTextIndent">
    <w:name w:val="Body Text Indent"/>
    <w:basedOn w:val="Normal"/>
    <w:rsid w:val="006705B8"/>
    <w:pPr>
      <w:spacing w:after="120"/>
      <w:ind w:left="283"/>
    </w:pPr>
  </w:style>
  <w:style w:type="character" w:styleId="Emphasis">
    <w:name w:val="Emphasis"/>
    <w:basedOn w:val="DefaultParagraphFont"/>
    <w:qFormat/>
    <w:rsid w:val="000C0E06"/>
    <w:rPr>
      <w:i/>
      <w:iCs/>
    </w:rPr>
  </w:style>
  <w:style w:type="character" w:customStyle="1" w:styleId="DeltaViewMoveDestination">
    <w:name w:val="DeltaView Move Destination"/>
    <w:rsid w:val="00B858D9"/>
    <w:rPr>
      <w:color w:val="00C000"/>
      <w:spacing w:val="0"/>
      <w:u w:val="double"/>
    </w:rPr>
  </w:style>
  <w:style w:type="character" w:customStyle="1" w:styleId="CommentTextChar">
    <w:name w:val="Comment Text Char"/>
    <w:basedOn w:val="DefaultParagraphFont"/>
    <w:link w:val="CommentText"/>
    <w:semiHidden/>
    <w:rsid w:val="005E739D"/>
    <w:rPr>
      <w:lang w:val="en-GB" w:eastAsia="en-GB" w:bidi="ar-SA"/>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77920"/>
    <w:pPr>
      <w:tabs>
        <w:tab w:val="left" w:pos="709"/>
      </w:tabs>
    </w:pPr>
    <w:rPr>
      <w:rFonts w:ascii="Tahoma" w:hAnsi="Tahoma"/>
      <w:lang w:val="pl-PL" w:eastAsia="pl-PL"/>
    </w:rPr>
  </w:style>
  <w:style w:type="paragraph" w:styleId="ListParagraph">
    <w:name w:val="List Paragraph"/>
    <w:basedOn w:val="Normal"/>
    <w:uiPriority w:val="34"/>
    <w:qFormat/>
    <w:rsid w:val="007474E0"/>
    <w:pPr>
      <w:widowControl w:val="0"/>
      <w:tabs>
        <w:tab w:val="left" w:pos="9"/>
        <w:tab w:val="left" w:pos="33"/>
      </w:tabs>
      <w:autoSpaceDE w:val="0"/>
      <w:autoSpaceDN w:val="0"/>
      <w:adjustRightInd w:val="0"/>
      <w:spacing w:before="120" w:after="120"/>
      <w:ind w:left="720" w:right="74"/>
      <w:contextualSpacing/>
      <w:jc w:val="both"/>
    </w:pPr>
    <w:rPr>
      <w:rFonts w:ascii="Futura Lt BT" w:hAnsi="Futura Lt BT"/>
      <w:sz w:val="22"/>
      <w:lang w:val="en-US"/>
    </w:rPr>
  </w:style>
  <w:style w:type="paragraph" w:styleId="Revision">
    <w:name w:val="Revision"/>
    <w:hidden/>
    <w:uiPriority w:val="99"/>
    <w:semiHidden/>
    <w:rsid w:val="000F7F17"/>
    <w:rPr>
      <w:sz w:val="24"/>
      <w:szCs w:val="24"/>
    </w:rPr>
  </w:style>
  <w:style w:type="character" w:customStyle="1" w:styleId="FootnoteTextChar">
    <w:name w:val="Footnote Text Char"/>
    <w:aliases w:val="Car Char,Footnote Text Char1 Char Char Char,Footnote Text Char Char Char Char Char,Footnote Text Char Char Char Char Char Char Char Char Char,Footnote Text Char Char1 Char,Schriftart: 9 pt Char,f Char,Schriftart: 10 pt Char,o Char"/>
    <w:link w:val="FootnoteText"/>
    <w:uiPriority w:val="99"/>
    <w:locked/>
    <w:rsid w:val="004B1374"/>
    <w:rPr>
      <w:rFonts w:ascii="Arial" w:hAnsi="Arial"/>
      <w:lang w:val="en-US" w:eastAsia="en-US"/>
    </w:rPr>
  </w:style>
  <w:style w:type="paragraph" w:customStyle="1" w:styleId="CM1">
    <w:name w:val="CM1"/>
    <w:basedOn w:val="Default"/>
    <w:next w:val="Default"/>
    <w:uiPriority w:val="99"/>
    <w:rsid w:val="00393F50"/>
    <w:pPr>
      <w:widowControl/>
    </w:pPr>
    <w:rPr>
      <w:rFonts w:ascii="Helvetica Linotype" w:hAnsi="Helvetica Linotype" w:cs="Times New Roman"/>
      <w:color w:val="auto"/>
    </w:rPr>
  </w:style>
  <w:style w:type="paragraph" w:customStyle="1" w:styleId="CM3">
    <w:name w:val="CM3"/>
    <w:basedOn w:val="Default"/>
    <w:next w:val="Default"/>
    <w:uiPriority w:val="99"/>
    <w:rsid w:val="00393F50"/>
    <w:pPr>
      <w:widowControl/>
    </w:pPr>
    <w:rPr>
      <w:rFonts w:ascii="Helvetica Linotype" w:hAnsi="Helvetica Linotype" w:cs="Times New Roman"/>
      <w:color w:val="auto"/>
    </w:rPr>
  </w:style>
  <w:style w:type="paragraph" w:customStyle="1" w:styleId="Body1">
    <w:name w:val="Body 1"/>
    <w:basedOn w:val="Normal"/>
    <w:link w:val="Body1Char"/>
    <w:qFormat/>
    <w:rsid w:val="003A3F7F"/>
    <w:pPr>
      <w:spacing w:after="210" w:line="264" w:lineRule="auto"/>
      <w:jc w:val="both"/>
    </w:pPr>
    <w:rPr>
      <w:rFonts w:ascii="Arial" w:eastAsia="Arial Unicode MS" w:hAnsi="Arial"/>
      <w:sz w:val="21"/>
      <w:szCs w:val="21"/>
    </w:rPr>
  </w:style>
  <w:style w:type="character" w:customStyle="1" w:styleId="Body1Char">
    <w:name w:val="Body 1 Char"/>
    <w:basedOn w:val="DefaultParagraphFont"/>
    <w:link w:val="Body1"/>
    <w:rsid w:val="003A3F7F"/>
    <w:rPr>
      <w:rFonts w:ascii="Arial" w:eastAsia="Arial Unicode MS" w:hAnsi="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816"/>
    <w:rPr>
      <w:sz w:val="24"/>
      <w:szCs w:val="24"/>
    </w:rPr>
  </w:style>
  <w:style w:type="paragraph" w:styleId="Heading1">
    <w:name w:val="heading 1"/>
    <w:basedOn w:val="Normal"/>
    <w:next w:val="Normal"/>
    <w:qFormat/>
    <w:rsid w:val="00D9291F"/>
    <w:pPr>
      <w:keepNext/>
      <w:spacing w:before="240" w:after="60"/>
      <w:outlineLvl w:val="0"/>
    </w:pPr>
    <w:rPr>
      <w:rFonts w:ascii="Arial" w:hAnsi="Arial"/>
      <w:b/>
      <w:bCs/>
      <w:kern w:val="32"/>
      <w:sz w:val="32"/>
      <w:szCs w:val="32"/>
    </w:rPr>
  </w:style>
  <w:style w:type="paragraph" w:styleId="Heading2">
    <w:name w:val="heading 2"/>
    <w:basedOn w:val="Normal"/>
    <w:next w:val="Normal"/>
    <w:qFormat/>
    <w:rsid w:val="00232347"/>
    <w:pPr>
      <w:keepNext/>
      <w:spacing w:before="240" w:after="60"/>
      <w:outlineLvl w:val="1"/>
    </w:pPr>
    <w:rPr>
      <w:rFonts w:ascii="Arial" w:hAnsi="Arial" w:cs="Arial"/>
      <w:b/>
      <w:bCs/>
      <w:i/>
      <w:iCs/>
      <w:sz w:val="28"/>
      <w:szCs w:val="28"/>
    </w:rPr>
  </w:style>
  <w:style w:type="paragraph" w:styleId="Heading3">
    <w:name w:val="heading 3"/>
    <w:basedOn w:val="Normal"/>
    <w:next w:val="NormalIndent"/>
    <w:qFormat/>
    <w:rsid w:val="00526CB2"/>
    <w:pPr>
      <w:ind w:left="360" w:hanging="432"/>
      <w:jc w:val="both"/>
      <w:outlineLvl w:val="2"/>
    </w:pPr>
    <w:rPr>
      <w:b/>
      <w:szCs w:val="20"/>
      <w:lang w:val="en-US" w:eastAsia="en-US"/>
    </w:rPr>
  </w:style>
  <w:style w:type="paragraph" w:styleId="Heading4">
    <w:name w:val="heading 4"/>
    <w:basedOn w:val="Normal"/>
    <w:next w:val="Normal"/>
    <w:qFormat/>
    <w:rsid w:val="00A71FE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D50DF8"/>
    <w:pPr>
      <w:numPr>
        <w:numId w:val="1"/>
      </w:numPr>
      <w:spacing w:after="240"/>
      <w:jc w:val="both"/>
    </w:pPr>
    <w:rPr>
      <w:szCs w:val="20"/>
      <w:lang w:eastAsia="en-US"/>
    </w:rPr>
  </w:style>
  <w:style w:type="paragraph" w:customStyle="1" w:styleId="ListNumberLevel2">
    <w:name w:val="List Number (Level 2)"/>
    <w:basedOn w:val="Normal"/>
    <w:rsid w:val="00D50DF8"/>
    <w:pPr>
      <w:numPr>
        <w:ilvl w:val="1"/>
        <w:numId w:val="1"/>
      </w:numPr>
      <w:spacing w:after="240"/>
      <w:jc w:val="both"/>
    </w:pPr>
    <w:rPr>
      <w:szCs w:val="20"/>
      <w:lang w:eastAsia="en-US"/>
    </w:rPr>
  </w:style>
  <w:style w:type="paragraph" w:customStyle="1" w:styleId="ListNumberLevel3">
    <w:name w:val="List Number (Level 3)"/>
    <w:basedOn w:val="Normal"/>
    <w:rsid w:val="00D50DF8"/>
    <w:pPr>
      <w:numPr>
        <w:ilvl w:val="2"/>
        <w:numId w:val="1"/>
      </w:numPr>
      <w:spacing w:after="240"/>
      <w:jc w:val="both"/>
    </w:pPr>
    <w:rPr>
      <w:szCs w:val="20"/>
      <w:lang w:eastAsia="en-US"/>
    </w:rPr>
  </w:style>
  <w:style w:type="paragraph" w:customStyle="1" w:styleId="ListNumberLevel4">
    <w:name w:val="List Number (Level 4)"/>
    <w:basedOn w:val="Normal"/>
    <w:rsid w:val="00D50DF8"/>
    <w:pPr>
      <w:numPr>
        <w:ilvl w:val="3"/>
        <w:numId w:val="1"/>
      </w:numPr>
      <w:spacing w:after="240"/>
      <w:jc w:val="both"/>
    </w:pPr>
    <w:rPr>
      <w:szCs w:val="20"/>
      <w:lang w:eastAsia="en-US"/>
    </w:rPr>
  </w:style>
  <w:style w:type="paragraph" w:customStyle="1" w:styleId="norm">
    <w:name w:val="norm"/>
    <w:basedOn w:val="Normal"/>
    <w:rsid w:val="004753B7"/>
    <w:pPr>
      <w:spacing w:after="240"/>
      <w:ind w:left="482"/>
      <w:jc w:val="both"/>
    </w:pPr>
    <w:rPr>
      <w:szCs w:val="20"/>
      <w:lang w:eastAsia="en-US"/>
    </w:rPr>
  </w:style>
  <w:style w:type="paragraph" w:customStyle="1" w:styleId="ListDash">
    <w:name w:val="List Dash"/>
    <w:basedOn w:val="Normal"/>
    <w:rsid w:val="00396EBD"/>
    <w:pPr>
      <w:spacing w:after="240"/>
      <w:jc w:val="both"/>
    </w:pPr>
    <w:rPr>
      <w:szCs w:val="20"/>
      <w:lang w:eastAsia="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 BVI fnr"/>
    <w:basedOn w:val="DefaultParagraphFont"/>
    <w:rsid w:val="00526CB2"/>
    <w:rPr>
      <w:vertAlign w:val="superscript"/>
    </w:rPr>
  </w:style>
  <w:style w:type="paragraph" w:styleId="FootnoteText">
    <w:name w:val="footnote text"/>
    <w:aliases w:val="Car,Footnote Text Char1 Char Char,Footnote Text Char Char Char Char,Footnote Text Char Char Char Char Char Char Char Char,Footnote Text Char Char1,Schriftart: 9 pt,f,Schriftart: 10 pt,Schriftart: 8 pt,o"/>
    <w:basedOn w:val="Normal"/>
    <w:link w:val="FootnoteTextChar"/>
    <w:uiPriority w:val="99"/>
    <w:rsid w:val="00526CB2"/>
    <w:pPr>
      <w:ind w:left="432" w:hanging="432"/>
      <w:jc w:val="both"/>
    </w:pPr>
    <w:rPr>
      <w:rFonts w:ascii="Arial" w:hAnsi="Arial"/>
      <w:sz w:val="20"/>
      <w:szCs w:val="20"/>
      <w:lang w:val="en-US" w:eastAsia="en-US"/>
    </w:rPr>
  </w:style>
  <w:style w:type="paragraph" w:customStyle="1" w:styleId="ListNumber1">
    <w:name w:val="List Number 1"/>
    <w:basedOn w:val="Normal"/>
    <w:rsid w:val="00526CB2"/>
    <w:pPr>
      <w:numPr>
        <w:numId w:val="2"/>
      </w:numPr>
      <w:spacing w:after="240"/>
      <w:jc w:val="both"/>
    </w:pPr>
    <w:rPr>
      <w:szCs w:val="20"/>
      <w:lang w:eastAsia="en-US"/>
    </w:rPr>
  </w:style>
  <w:style w:type="paragraph" w:customStyle="1" w:styleId="ListNumber1Level2">
    <w:name w:val="List Number 1 (Level 2)"/>
    <w:basedOn w:val="Normal"/>
    <w:rsid w:val="00526CB2"/>
    <w:pPr>
      <w:numPr>
        <w:ilvl w:val="1"/>
        <w:numId w:val="2"/>
      </w:numPr>
      <w:spacing w:after="240"/>
      <w:jc w:val="both"/>
    </w:pPr>
    <w:rPr>
      <w:szCs w:val="20"/>
      <w:lang w:eastAsia="en-US"/>
    </w:rPr>
  </w:style>
  <w:style w:type="paragraph" w:customStyle="1" w:styleId="ListNumber1Level3">
    <w:name w:val="List Number 1 (Level 3)"/>
    <w:basedOn w:val="Normal"/>
    <w:rsid w:val="00526CB2"/>
    <w:pPr>
      <w:numPr>
        <w:ilvl w:val="2"/>
        <w:numId w:val="2"/>
      </w:numPr>
      <w:spacing w:after="240"/>
      <w:jc w:val="both"/>
    </w:pPr>
    <w:rPr>
      <w:szCs w:val="20"/>
      <w:lang w:eastAsia="en-US"/>
    </w:rPr>
  </w:style>
  <w:style w:type="paragraph" w:customStyle="1" w:styleId="ListBullet1">
    <w:name w:val="List Bullet 1"/>
    <w:basedOn w:val="Normal"/>
    <w:rsid w:val="00526CB2"/>
    <w:pPr>
      <w:numPr>
        <w:numId w:val="3"/>
      </w:numPr>
      <w:spacing w:after="240"/>
      <w:jc w:val="both"/>
    </w:pPr>
    <w:rPr>
      <w:szCs w:val="20"/>
      <w:lang w:eastAsia="en-US"/>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rsid w:val="00526CB2"/>
    <w:pPr>
      <w:tabs>
        <w:tab w:val="num" w:pos="283"/>
      </w:tabs>
      <w:spacing w:after="240"/>
      <w:ind w:left="283" w:hanging="283"/>
      <w:jc w:val="both"/>
    </w:pPr>
    <w:rPr>
      <w:szCs w:val="20"/>
      <w:lang w:val="fr-FR" w:eastAsia="en-US"/>
    </w:rPr>
  </w:style>
  <w:style w:type="paragraph" w:styleId="NormalIndent">
    <w:name w:val="Normal Indent"/>
    <w:basedOn w:val="Normal"/>
    <w:rsid w:val="00526CB2"/>
    <w:pPr>
      <w:ind w:left="720"/>
    </w:pPr>
  </w:style>
  <w:style w:type="paragraph" w:styleId="BodyText2">
    <w:name w:val="Body Text 2"/>
    <w:basedOn w:val="Normal"/>
    <w:rsid w:val="007421BA"/>
    <w:pPr>
      <w:tabs>
        <w:tab w:val="left" w:pos="567"/>
      </w:tabs>
      <w:jc w:val="both"/>
    </w:pPr>
    <w:rPr>
      <w:rFonts w:ascii="Arial" w:hAnsi="Arial"/>
      <w:sz w:val="20"/>
      <w:szCs w:val="20"/>
      <w:lang w:val="en-US" w:eastAsia="en-US"/>
    </w:rPr>
  </w:style>
  <w:style w:type="paragraph" w:customStyle="1" w:styleId="Normal1">
    <w:name w:val="Normal1"/>
    <w:rsid w:val="00232347"/>
    <w:rPr>
      <w:rFonts w:ascii="Arial" w:hAnsi="Arial"/>
      <w:lang w:val="en-US" w:eastAsia="en-US"/>
    </w:rPr>
  </w:style>
  <w:style w:type="paragraph" w:styleId="Footer">
    <w:name w:val="footer"/>
    <w:basedOn w:val="Normal"/>
    <w:rsid w:val="00232347"/>
    <w:pPr>
      <w:tabs>
        <w:tab w:val="center" w:pos="4819"/>
        <w:tab w:val="right" w:pos="9071"/>
      </w:tabs>
      <w:ind w:left="432" w:hanging="432"/>
      <w:jc w:val="both"/>
    </w:pPr>
    <w:rPr>
      <w:rFonts w:ascii="Arial" w:hAnsi="Arial"/>
      <w:sz w:val="20"/>
      <w:szCs w:val="20"/>
      <w:lang w:val="en-US" w:eastAsia="en-US"/>
    </w:rPr>
  </w:style>
  <w:style w:type="table" w:styleId="TableGrid">
    <w:name w:val="Table Grid"/>
    <w:basedOn w:val="TableNormal"/>
    <w:uiPriority w:val="59"/>
    <w:rsid w:val="00232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2369A5"/>
    <w:pPr>
      <w:tabs>
        <w:tab w:val="center" w:pos="4153"/>
        <w:tab w:val="right" w:pos="8306"/>
      </w:tabs>
    </w:pPr>
  </w:style>
  <w:style w:type="paragraph" w:styleId="BalloonText">
    <w:name w:val="Balloon Text"/>
    <w:basedOn w:val="Normal"/>
    <w:semiHidden/>
    <w:rsid w:val="006A5202"/>
    <w:rPr>
      <w:rFonts w:ascii="Tahoma" w:hAnsi="Tahoma" w:cs="Tahoma"/>
      <w:sz w:val="16"/>
      <w:szCs w:val="16"/>
    </w:rPr>
  </w:style>
  <w:style w:type="character" w:customStyle="1" w:styleId="Title1">
    <w:name w:val="Title1"/>
    <w:basedOn w:val="DefaultParagraphFont"/>
    <w:rsid w:val="006A5202"/>
  </w:style>
  <w:style w:type="paragraph" w:styleId="NormalWeb">
    <w:name w:val="Normal (Web)"/>
    <w:basedOn w:val="Normal"/>
    <w:rsid w:val="00C80604"/>
    <w:pPr>
      <w:spacing w:before="100" w:beforeAutospacing="1" w:after="100" w:afterAutospacing="1"/>
    </w:pPr>
  </w:style>
  <w:style w:type="character" w:styleId="Hyperlink">
    <w:name w:val="Hyperlink"/>
    <w:basedOn w:val="DefaultParagraphFont"/>
    <w:rsid w:val="005D5F20"/>
    <w:rPr>
      <w:color w:val="0000FF"/>
      <w:u w:val="single"/>
    </w:rPr>
  </w:style>
  <w:style w:type="character" w:customStyle="1" w:styleId="style-type-bold">
    <w:name w:val="style-type-bold"/>
    <w:basedOn w:val="DefaultParagraphFont"/>
    <w:rsid w:val="00D7300C"/>
  </w:style>
  <w:style w:type="paragraph" w:customStyle="1" w:styleId="p">
    <w:name w:val="p"/>
    <w:basedOn w:val="Normal"/>
    <w:rsid w:val="00EF03D8"/>
    <w:pPr>
      <w:spacing w:before="100" w:beforeAutospacing="1" w:after="100" w:afterAutospacing="1"/>
    </w:pPr>
  </w:style>
  <w:style w:type="character" w:customStyle="1" w:styleId="style-type-note">
    <w:name w:val="style-type-note"/>
    <w:basedOn w:val="DefaultParagraphFont"/>
    <w:rsid w:val="00EF03D8"/>
  </w:style>
  <w:style w:type="paragraph" w:styleId="DocumentMap">
    <w:name w:val="Document Map"/>
    <w:basedOn w:val="Normal"/>
    <w:semiHidden/>
    <w:rsid w:val="0065337B"/>
    <w:pPr>
      <w:shd w:val="clear" w:color="auto" w:fill="000080"/>
    </w:pPr>
    <w:rPr>
      <w:rFonts w:ascii="Tahoma" w:hAnsi="Tahoma" w:cs="Tahoma"/>
      <w:sz w:val="20"/>
      <w:szCs w:val="20"/>
    </w:rPr>
  </w:style>
  <w:style w:type="character" w:customStyle="1" w:styleId="StyleArialNarrow">
    <w:name w:val="Style Arial Narrow"/>
    <w:basedOn w:val="DefaultParagraphFont"/>
    <w:rsid w:val="00093EBF"/>
    <w:rPr>
      <w:rFonts w:ascii="Arial Narrow" w:hAnsi="Arial Narrow"/>
      <w:sz w:val="22"/>
    </w:rPr>
  </w:style>
  <w:style w:type="paragraph" w:styleId="BodyText">
    <w:name w:val="Body Text"/>
    <w:basedOn w:val="Normal"/>
    <w:rsid w:val="007F4A59"/>
    <w:pPr>
      <w:spacing w:after="120"/>
    </w:pPr>
  </w:style>
  <w:style w:type="character" w:styleId="Strong">
    <w:name w:val="Strong"/>
    <w:basedOn w:val="DefaultParagraphFont"/>
    <w:qFormat/>
    <w:rsid w:val="007F4A59"/>
    <w:rPr>
      <w:b/>
      <w:bCs/>
    </w:rPr>
  </w:style>
  <w:style w:type="paragraph" w:styleId="TOC5">
    <w:name w:val="toc 5"/>
    <w:basedOn w:val="Normal"/>
    <w:next w:val="Normal"/>
    <w:autoRedefine/>
    <w:semiHidden/>
    <w:rsid w:val="008570EC"/>
    <w:pPr>
      <w:framePr w:hSpace="180" w:wrap="around" w:vAnchor="text" w:hAnchor="margin" w:xAlign="right" w:y="106"/>
    </w:pPr>
    <w:rPr>
      <w:sz w:val="20"/>
      <w:szCs w:val="20"/>
      <w:lang w:val="en-US" w:eastAsia="en-US"/>
    </w:rPr>
  </w:style>
  <w:style w:type="character" w:styleId="PageNumber">
    <w:name w:val="page number"/>
    <w:basedOn w:val="DefaultParagraphFont"/>
    <w:rsid w:val="0030415E"/>
  </w:style>
  <w:style w:type="character" w:styleId="CommentReference">
    <w:name w:val="annotation reference"/>
    <w:basedOn w:val="DefaultParagraphFont"/>
    <w:semiHidden/>
    <w:rsid w:val="004D79AE"/>
    <w:rPr>
      <w:sz w:val="16"/>
      <w:szCs w:val="16"/>
    </w:rPr>
  </w:style>
  <w:style w:type="paragraph" w:styleId="CommentText">
    <w:name w:val="annotation text"/>
    <w:basedOn w:val="Normal"/>
    <w:link w:val="CommentTextChar"/>
    <w:semiHidden/>
    <w:rsid w:val="004D79AE"/>
    <w:rPr>
      <w:sz w:val="20"/>
      <w:szCs w:val="20"/>
    </w:rPr>
  </w:style>
  <w:style w:type="paragraph" w:styleId="CommentSubject">
    <w:name w:val="annotation subject"/>
    <w:basedOn w:val="CommentText"/>
    <w:next w:val="CommentText"/>
    <w:semiHidden/>
    <w:rsid w:val="004D79AE"/>
    <w:rPr>
      <w:b/>
      <w:bCs/>
    </w:rPr>
  </w:style>
  <w:style w:type="paragraph" w:customStyle="1" w:styleId="Default">
    <w:name w:val="Default"/>
    <w:rsid w:val="000D7BFB"/>
    <w:pPr>
      <w:widowControl w:val="0"/>
      <w:autoSpaceDE w:val="0"/>
      <w:autoSpaceDN w:val="0"/>
      <w:adjustRightInd w:val="0"/>
    </w:pPr>
    <w:rPr>
      <w:rFonts w:ascii="Arial" w:hAnsi="Arial" w:cs="Arial"/>
      <w:color w:val="000000"/>
      <w:sz w:val="24"/>
      <w:szCs w:val="24"/>
    </w:rPr>
  </w:style>
  <w:style w:type="paragraph" w:customStyle="1" w:styleId="CM46">
    <w:name w:val="CM46"/>
    <w:basedOn w:val="Default"/>
    <w:next w:val="Default"/>
    <w:rsid w:val="000B498B"/>
    <w:rPr>
      <w:rFonts w:cs="Times New Roman"/>
      <w:color w:val="auto"/>
    </w:rPr>
  </w:style>
  <w:style w:type="paragraph" w:customStyle="1" w:styleId="CM38">
    <w:name w:val="CM38"/>
    <w:basedOn w:val="Default"/>
    <w:next w:val="Default"/>
    <w:rsid w:val="000B498B"/>
    <w:rPr>
      <w:rFonts w:cs="Times New Roman"/>
      <w:color w:val="auto"/>
    </w:rPr>
  </w:style>
  <w:style w:type="paragraph" w:customStyle="1" w:styleId="CM5">
    <w:name w:val="CM5"/>
    <w:basedOn w:val="Default"/>
    <w:next w:val="Default"/>
    <w:rsid w:val="000B498B"/>
    <w:rPr>
      <w:rFonts w:cs="Times New Roman"/>
      <w:color w:val="auto"/>
    </w:rPr>
  </w:style>
  <w:style w:type="paragraph" w:customStyle="1" w:styleId="CM6">
    <w:name w:val="CM6"/>
    <w:basedOn w:val="Default"/>
    <w:next w:val="Default"/>
    <w:rsid w:val="000B498B"/>
    <w:pPr>
      <w:spacing w:line="253" w:lineRule="atLeast"/>
    </w:pPr>
    <w:rPr>
      <w:rFonts w:cs="Times New Roman"/>
      <w:color w:val="auto"/>
    </w:rPr>
  </w:style>
  <w:style w:type="paragraph" w:customStyle="1" w:styleId="CM42">
    <w:name w:val="CM42"/>
    <w:basedOn w:val="Default"/>
    <w:next w:val="Default"/>
    <w:rsid w:val="000B498B"/>
    <w:rPr>
      <w:rFonts w:cs="Times New Roman"/>
      <w:color w:val="auto"/>
    </w:rPr>
  </w:style>
  <w:style w:type="paragraph" w:customStyle="1" w:styleId="CM48">
    <w:name w:val="CM48"/>
    <w:basedOn w:val="Default"/>
    <w:next w:val="Default"/>
    <w:rsid w:val="000B498B"/>
    <w:rPr>
      <w:rFonts w:cs="Times New Roman"/>
      <w:color w:val="auto"/>
    </w:rPr>
  </w:style>
  <w:style w:type="paragraph" w:customStyle="1" w:styleId="CM45">
    <w:name w:val="CM45"/>
    <w:basedOn w:val="Default"/>
    <w:next w:val="Default"/>
    <w:rsid w:val="000B498B"/>
    <w:rPr>
      <w:rFonts w:cs="Times New Roman"/>
      <w:color w:val="auto"/>
    </w:rPr>
  </w:style>
  <w:style w:type="paragraph" w:customStyle="1" w:styleId="CM52">
    <w:name w:val="CM52"/>
    <w:basedOn w:val="Default"/>
    <w:next w:val="Default"/>
    <w:rsid w:val="000B498B"/>
    <w:rPr>
      <w:rFonts w:cs="Times New Roman"/>
      <w:color w:val="auto"/>
    </w:rPr>
  </w:style>
  <w:style w:type="paragraph" w:customStyle="1" w:styleId="FirstIndent">
    <w:name w:val="First Indent"/>
    <w:basedOn w:val="Normal"/>
    <w:next w:val="Normal"/>
    <w:rsid w:val="00A2671A"/>
    <w:pPr>
      <w:autoSpaceDE w:val="0"/>
      <w:autoSpaceDN w:val="0"/>
      <w:adjustRightInd w:val="0"/>
    </w:pPr>
  </w:style>
  <w:style w:type="paragraph" w:customStyle="1" w:styleId="1Texte">
    <w:name w:val="1Texte"/>
    <w:basedOn w:val="Normal"/>
    <w:rsid w:val="00DE2C79"/>
    <w:pPr>
      <w:spacing w:line="220" w:lineRule="exact"/>
      <w:ind w:left="425"/>
    </w:pPr>
    <w:rPr>
      <w:rFonts w:ascii="Helvetica" w:hAnsi="Helvetica"/>
      <w:sz w:val="18"/>
      <w:szCs w:val="20"/>
    </w:rPr>
  </w:style>
  <w:style w:type="character" w:customStyle="1" w:styleId="DeltaViewInsertion">
    <w:name w:val="DeltaView Insertion"/>
    <w:rsid w:val="00DE2C79"/>
    <w:rPr>
      <w:color w:val="0000FF"/>
      <w:spacing w:val="0"/>
      <w:u w:val="double"/>
    </w:rPr>
  </w:style>
  <w:style w:type="paragraph" w:customStyle="1" w:styleId="Level1">
    <w:name w:val="Level 1"/>
    <w:basedOn w:val="Normal"/>
    <w:next w:val="Normal"/>
    <w:rsid w:val="00F22848"/>
    <w:pPr>
      <w:keepNext/>
      <w:numPr>
        <w:numId w:val="4"/>
      </w:numPr>
      <w:spacing w:before="280" w:after="140" w:line="290" w:lineRule="auto"/>
      <w:jc w:val="both"/>
      <w:outlineLvl w:val="0"/>
    </w:pPr>
    <w:rPr>
      <w:rFonts w:ascii="Arial" w:hAnsi="Arial"/>
      <w:b/>
      <w:kern w:val="20"/>
      <w:sz w:val="22"/>
      <w:lang w:eastAsia="en-US"/>
    </w:rPr>
  </w:style>
  <w:style w:type="paragraph" w:customStyle="1" w:styleId="Level2">
    <w:name w:val="Level 2"/>
    <w:basedOn w:val="Normal"/>
    <w:next w:val="Normal"/>
    <w:rsid w:val="00F22848"/>
    <w:pPr>
      <w:keepNext/>
      <w:numPr>
        <w:ilvl w:val="1"/>
        <w:numId w:val="4"/>
      </w:numPr>
      <w:spacing w:before="280" w:after="60" w:line="290" w:lineRule="auto"/>
      <w:jc w:val="both"/>
      <w:outlineLvl w:val="1"/>
    </w:pPr>
    <w:rPr>
      <w:rFonts w:ascii="Arial" w:hAnsi="Arial"/>
      <w:b/>
      <w:kern w:val="20"/>
      <w:sz w:val="21"/>
      <w:lang w:eastAsia="en-US"/>
    </w:rPr>
  </w:style>
  <w:style w:type="paragraph" w:customStyle="1" w:styleId="Level3">
    <w:name w:val="Level 3"/>
    <w:basedOn w:val="Normal"/>
    <w:rsid w:val="00F22848"/>
    <w:pPr>
      <w:numPr>
        <w:ilvl w:val="2"/>
        <w:numId w:val="4"/>
      </w:numPr>
      <w:spacing w:after="140" w:line="290" w:lineRule="auto"/>
      <w:jc w:val="both"/>
      <w:outlineLvl w:val="2"/>
    </w:pPr>
    <w:rPr>
      <w:rFonts w:ascii="Arial" w:hAnsi="Arial"/>
      <w:kern w:val="20"/>
      <w:sz w:val="20"/>
      <w:lang w:eastAsia="en-US"/>
    </w:rPr>
  </w:style>
  <w:style w:type="paragraph" w:customStyle="1" w:styleId="Level4">
    <w:name w:val="Level 4"/>
    <w:basedOn w:val="Normal"/>
    <w:rsid w:val="00F22848"/>
    <w:pPr>
      <w:numPr>
        <w:ilvl w:val="3"/>
        <w:numId w:val="4"/>
      </w:numPr>
      <w:spacing w:after="140" w:line="290" w:lineRule="auto"/>
      <w:jc w:val="both"/>
      <w:outlineLvl w:val="3"/>
    </w:pPr>
    <w:rPr>
      <w:rFonts w:ascii="Arial" w:hAnsi="Arial"/>
      <w:kern w:val="20"/>
      <w:sz w:val="20"/>
      <w:lang w:eastAsia="en-US"/>
    </w:rPr>
  </w:style>
  <w:style w:type="paragraph" w:customStyle="1" w:styleId="Level5">
    <w:name w:val="Level 5"/>
    <w:basedOn w:val="Normal"/>
    <w:rsid w:val="00F22848"/>
    <w:pPr>
      <w:numPr>
        <w:ilvl w:val="4"/>
        <w:numId w:val="4"/>
      </w:numPr>
      <w:spacing w:after="140" w:line="290" w:lineRule="auto"/>
      <w:jc w:val="both"/>
      <w:outlineLvl w:val="4"/>
    </w:pPr>
    <w:rPr>
      <w:rFonts w:ascii="Arial" w:hAnsi="Arial"/>
      <w:kern w:val="20"/>
      <w:sz w:val="20"/>
      <w:lang w:eastAsia="en-US"/>
    </w:rPr>
  </w:style>
  <w:style w:type="paragraph" w:customStyle="1" w:styleId="Level6">
    <w:name w:val="Level 6"/>
    <w:basedOn w:val="Normal"/>
    <w:rsid w:val="00F22848"/>
    <w:pPr>
      <w:numPr>
        <w:ilvl w:val="5"/>
        <w:numId w:val="4"/>
      </w:numPr>
      <w:spacing w:after="140" w:line="290" w:lineRule="auto"/>
      <w:jc w:val="both"/>
      <w:outlineLvl w:val="5"/>
    </w:pPr>
    <w:rPr>
      <w:rFonts w:ascii="Arial" w:hAnsi="Arial"/>
      <w:kern w:val="20"/>
      <w:sz w:val="20"/>
      <w:lang w:eastAsia="en-US"/>
    </w:rPr>
  </w:style>
  <w:style w:type="paragraph" w:customStyle="1" w:styleId="Level7">
    <w:name w:val="Level 7"/>
    <w:basedOn w:val="Normal"/>
    <w:rsid w:val="00F22848"/>
    <w:pPr>
      <w:numPr>
        <w:ilvl w:val="6"/>
        <w:numId w:val="4"/>
      </w:numPr>
      <w:spacing w:after="140" w:line="290" w:lineRule="auto"/>
      <w:jc w:val="both"/>
      <w:outlineLvl w:val="6"/>
    </w:pPr>
    <w:rPr>
      <w:rFonts w:ascii="Arial" w:hAnsi="Arial"/>
      <w:kern w:val="20"/>
      <w:sz w:val="20"/>
      <w:lang w:eastAsia="en-US"/>
    </w:rPr>
  </w:style>
  <w:style w:type="paragraph" w:customStyle="1" w:styleId="Level8">
    <w:name w:val="Level 8"/>
    <w:basedOn w:val="Normal"/>
    <w:rsid w:val="00F22848"/>
    <w:pPr>
      <w:numPr>
        <w:ilvl w:val="7"/>
        <w:numId w:val="4"/>
      </w:numPr>
      <w:spacing w:after="140" w:line="290" w:lineRule="auto"/>
      <w:jc w:val="both"/>
      <w:outlineLvl w:val="7"/>
    </w:pPr>
    <w:rPr>
      <w:rFonts w:ascii="Arial" w:hAnsi="Arial"/>
      <w:kern w:val="20"/>
      <w:sz w:val="20"/>
      <w:lang w:eastAsia="en-US"/>
    </w:rPr>
  </w:style>
  <w:style w:type="paragraph" w:customStyle="1" w:styleId="Level9">
    <w:name w:val="Level 9"/>
    <w:basedOn w:val="Normal"/>
    <w:rsid w:val="00F22848"/>
    <w:pPr>
      <w:numPr>
        <w:ilvl w:val="8"/>
        <w:numId w:val="4"/>
      </w:numPr>
      <w:spacing w:after="140" w:line="290" w:lineRule="auto"/>
      <w:jc w:val="both"/>
      <w:outlineLvl w:val="8"/>
    </w:pPr>
    <w:rPr>
      <w:rFonts w:ascii="Arial" w:hAnsi="Arial"/>
      <w:kern w:val="20"/>
      <w:sz w:val="20"/>
      <w:lang w:eastAsia="en-US"/>
    </w:rPr>
  </w:style>
  <w:style w:type="character" w:styleId="FollowedHyperlink">
    <w:name w:val="FollowedHyperlink"/>
    <w:basedOn w:val="DefaultParagraphFont"/>
    <w:rsid w:val="004421FB"/>
    <w:rPr>
      <w:color w:val="800080"/>
      <w:u w:val="single"/>
    </w:rPr>
  </w:style>
  <w:style w:type="character" w:customStyle="1" w:styleId="deltaviewinsertion0">
    <w:name w:val="deltaviewinsertion"/>
    <w:basedOn w:val="DefaultParagraphFont"/>
    <w:rsid w:val="00985DBE"/>
  </w:style>
  <w:style w:type="paragraph" w:customStyle="1" w:styleId="Char">
    <w:name w:val="Char"/>
    <w:basedOn w:val="Normal"/>
    <w:rsid w:val="004B2326"/>
    <w:pPr>
      <w:tabs>
        <w:tab w:val="left" w:pos="709"/>
      </w:tabs>
    </w:pPr>
    <w:rPr>
      <w:rFonts w:ascii="Tahoma" w:hAnsi="Tahoma"/>
      <w:lang w:val="pl-PL" w:eastAsia="pl-PL"/>
    </w:rPr>
  </w:style>
  <w:style w:type="paragraph" w:customStyle="1" w:styleId="Text1">
    <w:name w:val="Text 1"/>
    <w:rsid w:val="00A83E6F"/>
    <w:pPr>
      <w:widowControl w:val="0"/>
      <w:tabs>
        <w:tab w:val="left" w:pos="-720"/>
      </w:tabs>
      <w:suppressAutoHyphens/>
      <w:jc w:val="both"/>
    </w:pPr>
    <w:rPr>
      <w:rFonts w:ascii="Courier New" w:hAnsi="Courier New"/>
      <w:snapToGrid w:val="0"/>
      <w:spacing w:val="-3"/>
      <w:sz w:val="24"/>
      <w:lang w:eastAsia="en-US"/>
    </w:rPr>
  </w:style>
  <w:style w:type="paragraph" w:customStyle="1" w:styleId="Standardtext">
    <w:name w:val="Standard text"/>
    <w:rsid w:val="00977A4B"/>
    <w:rPr>
      <w:rFonts w:ascii="FuturaT" w:eastAsia="Calibri" w:hAnsi="FuturaT"/>
      <w:sz w:val="24"/>
      <w:szCs w:val="24"/>
      <w:lang w:eastAsia="en-US"/>
    </w:rPr>
  </w:style>
  <w:style w:type="paragraph" w:customStyle="1" w:styleId="Heading11">
    <w:name w:val="Heading 11"/>
    <w:next w:val="Standardtext"/>
    <w:rsid w:val="00977A4B"/>
    <w:pPr>
      <w:spacing w:before="2400" w:after="960"/>
    </w:pPr>
    <w:rPr>
      <w:rFonts w:ascii="FuturaT" w:eastAsia="Calibri" w:hAnsi="FuturaT"/>
      <w:color w:val="114FA0"/>
      <w:sz w:val="48"/>
      <w:szCs w:val="32"/>
      <w:lang w:eastAsia="en-US"/>
    </w:rPr>
  </w:style>
  <w:style w:type="paragraph" w:customStyle="1" w:styleId="Heading21">
    <w:name w:val="Heading 21"/>
    <w:next w:val="Standardtext"/>
    <w:rsid w:val="00977A4B"/>
    <w:pPr>
      <w:pBdr>
        <w:bottom w:val="single" w:sz="4" w:space="1" w:color="114FA0"/>
      </w:pBdr>
      <w:spacing w:after="160"/>
    </w:pPr>
    <w:rPr>
      <w:rFonts w:ascii="FuturaT" w:eastAsia="Calibri" w:hAnsi="FuturaT"/>
      <w:color w:val="114FA0"/>
      <w:sz w:val="36"/>
      <w:szCs w:val="24"/>
      <w:lang w:eastAsia="en-US"/>
    </w:rPr>
  </w:style>
  <w:style w:type="paragraph" w:customStyle="1" w:styleId="Heading31">
    <w:name w:val="Heading 31"/>
    <w:next w:val="Standardtext"/>
    <w:rsid w:val="00977A4B"/>
    <w:pPr>
      <w:spacing w:after="960"/>
    </w:pPr>
    <w:rPr>
      <w:rFonts w:ascii="FuturaT" w:eastAsia="Calibri" w:hAnsi="FuturaT"/>
      <w:color w:val="114FA0"/>
      <w:sz w:val="36"/>
      <w:szCs w:val="24"/>
      <w:lang w:eastAsia="en-US"/>
    </w:rPr>
  </w:style>
  <w:style w:type="paragraph" w:styleId="BodyTextIndent">
    <w:name w:val="Body Text Indent"/>
    <w:basedOn w:val="Normal"/>
    <w:rsid w:val="006705B8"/>
    <w:pPr>
      <w:spacing w:after="120"/>
      <w:ind w:left="283"/>
    </w:pPr>
  </w:style>
  <w:style w:type="character" w:styleId="Emphasis">
    <w:name w:val="Emphasis"/>
    <w:basedOn w:val="DefaultParagraphFont"/>
    <w:qFormat/>
    <w:rsid w:val="000C0E06"/>
    <w:rPr>
      <w:i/>
      <w:iCs/>
    </w:rPr>
  </w:style>
  <w:style w:type="character" w:customStyle="1" w:styleId="DeltaViewMoveDestination">
    <w:name w:val="DeltaView Move Destination"/>
    <w:rsid w:val="00B858D9"/>
    <w:rPr>
      <w:color w:val="00C000"/>
      <w:spacing w:val="0"/>
      <w:u w:val="double"/>
    </w:rPr>
  </w:style>
  <w:style w:type="character" w:customStyle="1" w:styleId="CommentTextChar">
    <w:name w:val="Comment Text Char"/>
    <w:basedOn w:val="DefaultParagraphFont"/>
    <w:link w:val="CommentText"/>
    <w:semiHidden/>
    <w:rsid w:val="005E739D"/>
    <w:rPr>
      <w:lang w:val="en-GB" w:eastAsia="en-GB" w:bidi="ar-SA"/>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77920"/>
    <w:pPr>
      <w:tabs>
        <w:tab w:val="left" w:pos="709"/>
      </w:tabs>
    </w:pPr>
    <w:rPr>
      <w:rFonts w:ascii="Tahoma" w:hAnsi="Tahoma"/>
      <w:lang w:val="pl-PL" w:eastAsia="pl-PL"/>
    </w:rPr>
  </w:style>
  <w:style w:type="paragraph" w:styleId="ListParagraph">
    <w:name w:val="List Paragraph"/>
    <w:basedOn w:val="Normal"/>
    <w:uiPriority w:val="34"/>
    <w:qFormat/>
    <w:rsid w:val="007474E0"/>
    <w:pPr>
      <w:widowControl w:val="0"/>
      <w:tabs>
        <w:tab w:val="left" w:pos="9"/>
        <w:tab w:val="left" w:pos="33"/>
      </w:tabs>
      <w:autoSpaceDE w:val="0"/>
      <w:autoSpaceDN w:val="0"/>
      <w:adjustRightInd w:val="0"/>
      <w:spacing w:before="120" w:after="120"/>
      <w:ind w:left="720" w:right="74"/>
      <w:contextualSpacing/>
      <w:jc w:val="both"/>
    </w:pPr>
    <w:rPr>
      <w:rFonts w:ascii="Futura Lt BT" w:hAnsi="Futura Lt BT"/>
      <w:sz w:val="22"/>
      <w:lang w:val="en-US"/>
    </w:rPr>
  </w:style>
  <w:style w:type="paragraph" w:styleId="Revision">
    <w:name w:val="Revision"/>
    <w:hidden/>
    <w:uiPriority w:val="99"/>
    <w:semiHidden/>
    <w:rsid w:val="000F7F17"/>
    <w:rPr>
      <w:sz w:val="24"/>
      <w:szCs w:val="24"/>
    </w:rPr>
  </w:style>
  <w:style w:type="character" w:customStyle="1" w:styleId="FootnoteTextChar">
    <w:name w:val="Footnote Text Char"/>
    <w:aliases w:val="Car Char,Footnote Text Char1 Char Char Char,Footnote Text Char Char Char Char Char,Footnote Text Char Char Char Char Char Char Char Char Char,Footnote Text Char Char1 Char,Schriftart: 9 pt Char,f Char,Schriftart: 10 pt Char,o Char"/>
    <w:link w:val="FootnoteText"/>
    <w:uiPriority w:val="99"/>
    <w:locked/>
    <w:rsid w:val="004B1374"/>
    <w:rPr>
      <w:rFonts w:ascii="Arial" w:hAnsi="Arial"/>
      <w:lang w:val="en-US" w:eastAsia="en-US"/>
    </w:rPr>
  </w:style>
  <w:style w:type="paragraph" w:customStyle="1" w:styleId="CM1">
    <w:name w:val="CM1"/>
    <w:basedOn w:val="Default"/>
    <w:next w:val="Default"/>
    <w:uiPriority w:val="99"/>
    <w:rsid w:val="00393F50"/>
    <w:pPr>
      <w:widowControl/>
    </w:pPr>
    <w:rPr>
      <w:rFonts w:ascii="Helvetica Linotype" w:hAnsi="Helvetica Linotype" w:cs="Times New Roman"/>
      <w:color w:val="auto"/>
    </w:rPr>
  </w:style>
  <w:style w:type="paragraph" w:customStyle="1" w:styleId="CM3">
    <w:name w:val="CM3"/>
    <w:basedOn w:val="Default"/>
    <w:next w:val="Default"/>
    <w:uiPriority w:val="99"/>
    <w:rsid w:val="00393F50"/>
    <w:pPr>
      <w:widowControl/>
    </w:pPr>
    <w:rPr>
      <w:rFonts w:ascii="Helvetica Linotype" w:hAnsi="Helvetica Linotype" w:cs="Times New Roman"/>
      <w:color w:val="auto"/>
    </w:rPr>
  </w:style>
  <w:style w:type="paragraph" w:customStyle="1" w:styleId="Body1">
    <w:name w:val="Body 1"/>
    <w:basedOn w:val="Normal"/>
    <w:link w:val="Body1Char"/>
    <w:qFormat/>
    <w:rsid w:val="003A3F7F"/>
    <w:pPr>
      <w:spacing w:after="210" w:line="264" w:lineRule="auto"/>
      <w:jc w:val="both"/>
    </w:pPr>
    <w:rPr>
      <w:rFonts w:ascii="Arial" w:eastAsia="Arial Unicode MS" w:hAnsi="Arial"/>
      <w:sz w:val="21"/>
      <w:szCs w:val="21"/>
    </w:rPr>
  </w:style>
  <w:style w:type="character" w:customStyle="1" w:styleId="Body1Char">
    <w:name w:val="Body 1 Char"/>
    <w:basedOn w:val="DefaultParagraphFont"/>
    <w:link w:val="Body1"/>
    <w:rsid w:val="003A3F7F"/>
    <w:rPr>
      <w:rFonts w:ascii="Arial" w:eastAsia="Arial Unicode MS"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55593">
      <w:bodyDiv w:val="1"/>
      <w:marLeft w:val="0"/>
      <w:marRight w:val="0"/>
      <w:marTop w:val="0"/>
      <w:marBottom w:val="0"/>
      <w:divBdr>
        <w:top w:val="none" w:sz="0" w:space="0" w:color="auto"/>
        <w:left w:val="none" w:sz="0" w:space="0" w:color="auto"/>
        <w:bottom w:val="none" w:sz="0" w:space="0" w:color="auto"/>
        <w:right w:val="none" w:sz="0" w:space="0" w:color="auto"/>
      </w:divBdr>
      <w:divsChild>
        <w:div w:id="1984700582">
          <w:marLeft w:val="0"/>
          <w:marRight w:val="0"/>
          <w:marTop w:val="0"/>
          <w:marBottom w:val="0"/>
          <w:divBdr>
            <w:top w:val="none" w:sz="0" w:space="0" w:color="auto"/>
            <w:left w:val="none" w:sz="0" w:space="0" w:color="auto"/>
            <w:bottom w:val="none" w:sz="0" w:space="0" w:color="auto"/>
            <w:right w:val="none" w:sz="0" w:space="0" w:color="auto"/>
          </w:divBdr>
        </w:div>
      </w:divsChild>
    </w:div>
    <w:div w:id="327177675">
      <w:bodyDiv w:val="1"/>
      <w:marLeft w:val="0"/>
      <w:marRight w:val="0"/>
      <w:marTop w:val="0"/>
      <w:marBottom w:val="0"/>
      <w:divBdr>
        <w:top w:val="none" w:sz="0" w:space="0" w:color="auto"/>
        <w:left w:val="none" w:sz="0" w:space="0" w:color="auto"/>
        <w:bottom w:val="none" w:sz="0" w:space="0" w:color="auto"/>
        <w:right w:val="none" w:sz="0" w:space="0" w:color="auto"/>
      </w:divBdr>
      <w:divsChild>
        <w:div w:id="19429999">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471140350">
      <w:bodyDiv w:val="1"/>
      <w:marLeft w:val="0"/>
      <w:marRight w:val="0"/>
      <w:marTop w:val="0"/>
      <w:marBottom w:val="0"/>
      <w:divBdr>
        <w:top w:val="none" w:sz="0" w:space="0" w:color="auto"/>
        <w:left w:val="none" w:sz="0" w:space="0" w:color="auto"/>
        <w:bottom w:val="none" w:sz="0" w:space="0" w:color="auto"/>
        <w:right w:val="none" w:sz="0" w:space="0" w:color="auto"/>
      </w:divBdr>
      <w:divsChild>
        <w:div w:id="174346650">
          <w:marLeft w:val="2010"/>
          <w:marRight w:val="0"/>
          <w:marTop w:val="0"/>
          <w:marBottom w:val="0"/>
          <w:divBdr>
            <w:top w:val="none" w:sz="0" w:space="0" w:color="auto"/>
            <w:left w:val="none" w:sz="0" w:space="0" w:color="auto"/>
            <w:bottom w:val="none" w:sz="0" w:space="0" w:color="auto"/>
            <w:right w:val="none" w:sz="0" w:space="0" w:color="auto"/>
          </w:divBdr>
          <w:divsChild>
            <w:div w:id="445123078">
              <w:marLeft w:val="0"/>
              <w:marRight w:val="0"/>
              <w:marTop w:val="0"/>
              <w:marBottom w:val="0"/>
              <w:divBdr>
                <w:top w:val="none" w:sz="0" w:space="0" w:color="auto"/>
                <w:left w:val="none" w:sz="0" w:space="0" w:color="auto"/>
                <w:bottom w:val="none" w:sz="0" w:space="0" w:color="auto"/>
                <w:right w:val="none" w:sz="0" w:space="0" w:color="auto"/>
              </w:divBdr>
              <w:divsChild>
                <w:div w:id="1050956092">
                  <w:marLeft w:val="0"/>
                  <w:marRight w:val="0"/>
                  <w:marTop w:val="0"/>
                  <w:marBottom w:val="0"/>
                  <w:divBdr>
                    <w:top w:val="none" w:sz="0" w:space="0" w:color="auto"/>
                    <w:left w:val="none" w:sz="0" w:space="0" w:color="auto"/>
                    <w:bottom w:val="none" w:sz="0" w:space="0" w:color="auto"/>
                    <w:right w:val="none" w:sz="0" w:space="0" w:color="auto"/>
                  </w:divBdr>
                  <w:divsChild>
                    <w:div w:id="1648899047">
                      <w:marLeft w:val="0"/>
                      <w:marRight w:val="0"/>
                      <w:marTop w:val="0"/>
                      <w:marBottom w:val="0"/>
                      <w:divBdr>
                        <w:top w:val="none" w:sz="0" w:space="0" w:color="auto"/>
                        <w:left w:val="none" w:sz="0" w:space="0" w:color="auto"/>
                        <w:bottom w:val="none" w:sz="0" w:space="0" w:color="auto"/>
                        <w:right w:val="none" w:sz="0" w:space="0" w:color="auto"/>
                      </w:divBdr>
                      <w:divsChild>
                        <w:div w:id="816992821">
                          <w:marLeft w:val="0"/>
                          <w:marRight w:val="0"/>
                          <w:marTop w:val="0"/>
                          <w:marBottom w:val="0"/>
                          <w:divBdr>
                            <w:top w:val="none" w:sz="0" w:space="0" w:color="auto"/>
                            <w:left w:val="none" w:sz="0" w:space="0" w:color="auto"/>
                            <w:bottom w:val="none" w:sz="0" w:space="0" w:color="auto"/>
                            <w:right w:val="none" w:sz="0" w:space="0" w:color="auto"/>
                          </w:divBdr>
                          <w:divsChild>
                            <w:div w:id="154574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324881">
      <w:bodyDiv w:val="1"/>
      <w:marLeft w:val="0"/>
      <w:marRight w:val="0"/>
      <w:marTop w:val="0"/>
      <w:marBottom w:val="0"/>
      <w:divBdr>
        <w:top w:val="none" w:sz="0" w:space="0" w:color="auto"/>
        <w:left w:val="none" w:sz="0" w:space="0" w:color="auto"/>
        <w:bottom w:val="none" w:sz="0" w:space="0" w:color="auto"/>
        <w:right w:val="none" w:sz="0" w:space="0" w:color="auto"/>
      </w:divBdr>
    </w:div>
    <w:div w:id="1033386223">
      <w:bodyDiv w:val="1"/>
      <w:marLeft w:val="0"/>
      <w:marRight w:val="0"/>
      <w:marTop w:val="0"/>
      <w:marBottom w:val="0"/>
      <w:divBdr>
        <w:top w:val="none" w:sz="0" w:space="0" w:color="auto"/>
        <w:left w:val="none" w:sz="0" w:space="0" w:color="auto"/>
        <w:bottom w:val="none" w:sz="0" w:space="0" w:color="auto"/>
        <w:right w:val="none" w:sz="0" w:space="0" w:color="auto"/>
      </w:divBdr>
      <w:divsChild>
        <w:div w:id="896362441">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086919814">
      <w:bodyDiv w:val="1"/>
      <w:marLeft w:val="0"/>
      <w:marRight w:val="0"/>
      <w:marTop w:val="0"/>
      <w:marBottom w:val="0"/>
      <w:divBdr>
        <w:top w:val="none" w:sz="0" w:space="0" w:color="auto"/>
        <w:left w:val="none" w:sz="0" w:space="0" w:color="auto"/>
        <w:bottom w:val="none" w:sz="0" w:space="0" w:color="auto"/>
        <w:right w:val="none" w:sz="0" w:space="0" w:color="auto"/>
      </w:divBdr>
      <w:divsChild>
        <w:div w:id="1758557377">
          <w:marLeft w:val="0"/>
          <w:marRight w:val="0"/>
          <w:marTop w:val="0"/>
          <w:marBottom w:val="0"/>
          <w:divBdr>
            <w:top w:val="none" w:sz="0" w:space="0" w:color="auto"/>
            <w:left w:val="none" w:sz="0" w:space="0" w:color="auto"/>
            <w:bottom w:val="none" w:sz="0" w:space="0" w:color="auto"/>
            <w:right w:val="none" w:sz="0" w:space="0" w:color="auto"/>
          </w:divBdr>
          <w:divsChild>
            <w:div w:id="956646507">
              <w:marLeft w:val="0"/>
              <w:marRight w:val="0"/>
              <w:marTop w:val="0"/>
              <w:marBottom w:val="0"/>
              <w:divBdr>
                <w:top w:val="none" w:sz="0" w:space="0" w:color="auto"/>
                <w:left w:val="none" w:sz="0" w:space="0" w:color="auto"/>
                <w:bottom w:val="none" w:sz="0" w:space="0" w:color="auto"/>
                <w:right w:val="none" w:sz="0" w:space="0" w:color="auto"/>
              </w:divBdr>
              <w:divsChild>
                <w:div w:id="1833983040">
                  <w:marLeft w:val="0"/>
                  <w:marRight w:val="0"/>
                  <w:marTop w:val="0"/>
                  <w:marBottom w:val="0"/>
                  <w:divBdr>
                    <w:top w:val="none" w:sz="0" w:space="0" w:color="auto"/>
                    <w:left w:val="none" w:sz="0" w:space="0" w:color="auto"/>
                    <w:bottom w:val="none" w:sz="0" w:space="0" w:color="auto"/>
                    <w:right w:val="none" w:sz="0" w:space="0" w:color="auto"/>
                  </w:divBdr>
                  <w:divsChild>
                    <w:div w:id="1628318612">
                      <w:marLeft w:val="0"/>
                      <w:marRight w:val="0"/>
                      <w:marTop w:val="0"/>
                      <w:marBottom w:val="0"/>
                      <w:divBdr>
                        <w:top w:val="none" w:sz="0" w:space="0" w:color="auto"/>
                        <w:left w:val="none" w:sz="0" w:space="0" w:color="auto"/>
                        <w:bottom w:val="none" w:sz="0" w:space="0" w:color="auto"/>
                        <w:right w:val="none" w:sz="0" w:space="0" w:color="auto"/>
                      </w:divBdr>
                      <w:divsChild>
                        <w:div w:id="32841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728233">
      <w:bodyDiv w:val="1"/>
      <w:marLeft w:val="0"/>
      <w:marRight w:val="0"/>
      <w:marTop w:val="0"/>
      <w:marBottom w:val="0"/>
      <w:divBdr>
        <w:top w:val="none" w:sz="0" w:space="0" w:color="auto"/>
        <w:left w:val="none" w:sz="0" w:space="0" w:color="auto"/>
        <w:bottom w:val="none" w:sz="0" w:space="0" w:color="auto"/>
        <w:right w:val="none" w:sz="0" w:space="0" w:color="auto"/>
      </w:divBdr>
      <w:divsChild>
        <w:div w:id="337468701">
          <w:marLeft w:val="2325"/>
          <w:marRight w:val="2925"/>
          <w:marTop w:val="0"/>
          <w:marBottom w:val="0"/>
          <w:divBdr>
            <w:top w:val="none" w:sz="0" w:space="0" w:color="auto"/>
            <w:left w:val="none" w:sz="0" w:space="0" w:color="auto"/>
            <w:bottom w:val="none" w:sz="0" w:space="0" w:color="auto"/>
            <w:right w:val="none" w:sz="0" w:space="0" w:color="auto"/>
          </w:divBdr>
        </w:div>
      </w:divsChild>
    </w:div>
    <w:div w:id="1152676134">
      <w:bodyDiv w:val="1"/>
      <w:marLeft w:val="0"/>
      <w:marRight w:val="0"/>
      <w:marTop w:val="0"/>
      <w:marBottom w:val="0"/>
      <w:divBdr>
        <w:top w:val="none" w:sz="0" w:space="0" w:color="auto"/>
        <w:left w:val="none" w:sz="0" w:space="0" w:color="auto"/>
        <w:bottom w:val="none" w:sz="0" w:space="0" w:color="auto"/>
        <w:right w:val="none" w:sz="0" w:space="0" w:color="auto"/>
      </w:divBdr>
    </w:div>
    <w:div w:id="1230842061">
      <w:bodyDiv w:val="1"/>
      <w:marLeft w:val="0"/>
      <w:marRight w:val="0"/>
      <w:marTop w:val="0"/>
      <w:marBottom w:val="0"/>
      <w:divBdr>
        <w:top w:val="none" w:sz="0" w:space="0" w:color="auto"/>
        <w:left w:val="none" w:sz="0" w:space="0" w:color="auto"/>
        <w:bottom w:val="none" w:sz="0" w:space="0" w:color="auto"/>
        <w:right w:val="none" w:sz="0" w:space="0" w:color="auto"/>
      </w:divBdr>
    </w:div>
    <w:div w:id="1314798967">
      <w:bodyDiv w:val="1"/>
      <w:marLeft w:val="0"/>
      <w:marRight w:val="0"/>
      <w:marTop w:val="0"/>
      <w:marBottom w:val="0"/>
      <w:divBdr>
        <w:top w:val="none" w:sz="0" w:space="0" w:color="auto"/>
        <w:left w:val="none" w:sz="0" w:space="0" w:color="auto"/>
        <w:bottom w:val="none" w:sz="0" w:space="0" w:color="auto"/>
        <w:right w:val="none" w:sz="0" w:space="0" w:color="auto"/>
      </w:divBdr>
      <w:divsChild>
        <w:div w:id="1139834697">
          <w:marLeft w:val="0"/>
          <w:marRight w:val="0"/>
          <w:marTop w:val="0"/>
          <w:marBottom w:val="0"/>
          <w:divBdr>
            <w:top w:val="none" w:sz="0" w:space="0" w:color="auto"/>
            <w:left w:val="none" w:sz="0" w:space="0" w:color="auto"/>
            <w:bottom w:val="none" w:sz="0" w:space="0" w:color="auto"/>
            <w:right w:val="none" w:sz="0" w:space="0" w:color="auto"/>
          </w:divBdr>
          <w:divsChild>
            <w:div w:id="75983024">
              <w:marLeft w:val="0"/>
              <w:marRight w:val="0"/>
              <w:marTop w:val="300"/>
              <w:marBottom w:val="375"/>
              <w:divBdr>
                <w:top w:val="none" w:sz="0" w:space="0" w:color="auto"/>
                <w:left w:val="none" w:sz="0" w:space="0" w:color="auto"/>
                <w:bottom w:val="none" w:sz="0" w:space="0" w:color="auto"/>
                <w:right w:val="none" w:sz="0" w:space="0" w:color="auto"/>
              </w:divBdr>
              <w:divsChild>
                <w:div w:id="657685476">
                  <w:marLeft w:val="375"/>
                  <w:marRight w:val="0"/>
                  <w:marTop w:val="0"/>
                  <w:marBottom w:val="0"/>
                  <w:divBdr>
                    <w:top w:val="none" w:sz="0" w:space="0" w:color="auto"/>
                    <w:left w:val="none" w:sz="0" w:space="0" w:color="auto"/>
                    <w:bottom w:val="none" w:sz="0" w:space="0" w:color="auto"/>
                    <w:right w:val="none" w:sz="0" w:space="0" w:color="auto"/>
                  </w:divBdr>
                  <w:divsChild>
                    <w:div w:id="776028035">
                      <w:marLeft w:val="0"/>
                      <w:marRight w:val="0"/>
                      <w:marTop w:val="0"/>
                      <w:marBottom w:val="375"/>
                      <w:divBdr>
                        <w:top w:val="single" w:sz="2" w:space="0" w:color="DCDADA"/>
                        <w:left w:val="single" w:sz="6" w:space="0" w:color="DCDADA"/>
                        <w:bottom w:val="single" w:sz="2" w:space="11" w:color="DCDADA"/>
                        <w:right w:val="single" w:sz="6" w:space="0" w:color="DCDADA"/>
                      </w:divBdr>
                    </w:div>
                  </w:divsChild>
                </w:div>
              </w:divsChild>
            </w:div>
          </w:divsChild>
        </w:div>
      </w:divsChild>
    </w:div>
    <w:div w:id="1497384189">
      <w:bodyDiv w:val="1"/>
      <w:marLeft w:val="0"/>
      <w:marRight w:val="0"/>
      <w:marTop w:val="0"/>
      <w:marBottom w:val="0"/>
      <w:divBdr>
        <w:top w:val="none" w:sz="0" w:space="0" w:color="auto"/>
        <w:left w:val="none" w:sz="0" w:space="0" w:color="auto"/>
        <w:bottom w:val="none" w:sz="0" w:space="0" w:color="auto"/>
        <w:right w:val="none" w:sz="0" w:space="0" w:color="auto"/>
      </w:divBdr>
      <w:divsChild>
        <w:div w:id="848061539">
          <w:marLeft w:val="0"/>
          <w:marRight w:val="0"/>
          <w:marTop w:val="0"/>
          <w:marBottom w:val="0"/>
          <w:divBdr>
            <w:top w:val="none" w:sz="0" w:space="0" w:color="auto"/>
            <w:left w:val="none" w:sz="0" w:space="0" w:color="auto"/>
            <w:bottom w:val="none" w:sz="0" w:space="0" w:color="auto"/>
            <w:right w:val="none" w:sz="0" w:space="0" w:color="auto"/>
          </w:divBdr>
          <w:divsChild>
            <w:div w:id="1100949952">
              <w:marLeft w:val="0"/>
              <w:marRight w:val="0"/>
              <w:marTop w:val="300"/>
              <w:marBottom w:val="375"/>
              <w:divBdr>
                <w:top w:val="none" w:sz="0" w:space="0" w:color="auto"/>
                <w:left w:val="none" w:sz="0" w:space="0" w:color="auto"/>
                <w:bottom w:val="none" w:sz="0" w:space="0" w:color="auto"/>
                <w:right w:val="none" w:sz="0" w:space="0" w:color="auto"/>
              </w:divBdr>
              <w:divsChild>
                <w:div w:id="292712791">
                  <w:marLeft w:val="375"/>
                  <w:marRight w:val="0"/>
                  <w:marTop w:val="0"/>
                  <w:marBottom w:val="0"/>
                  <w:divBdr>
                    <w:top w:val="none" w:sz="0" w:space="0" w:color="auto"/>
                    <w:left w:val="none" w:sz="0" w:space="0" w:color="auto"/>
                    <w:bottom w:val="none" w:sz="0" w:space="0" w:color="auto"/>
                    <w:right w:val="none" w:sz="0" w:space="0" w:color="auto"/>
                  </w:divBdr>
                  <w:divsChild>
                    <w:div w:id="934437829">
                      <w:marLeft w:val="0"/>
                      <w:marRight w:val="0"/>
                      <w:marTop w:val="0"/>
                      <w:marBottom w:val="375"/>
                      <w:divBdr>
                        <w:top w:val="single" w:sz="2" w:space="0" w:color="DCDADA"/>
                        <w:left w:val="single" w:sz="6" w:space="0" w:color="DCDADA"/>
                        <w:bottom w:val="single" w:sz="2" w:space="11" w:color="DCDADA"/>
                        <w:right w:val="single" w:sz="6" w:space="0" w:color="DCDADA"/>
                      </w:divBdr>
                    </w:div>
                  </w:divsChild>
                </w:div>
              </w:divsChild>
            </w:div>
          </w:divsChild>
        </w:div>
      </w:divsChild>
    </w:div>
    <w:div w:id="1593591280">
      <w:bodyDiv w:val="1"/>
      <w:marLeft w:val="0"/>
      <w:marRight w:val="0"/>
      <w:marTop w:val="0"/>
      <w:marBottom w:val="0"/>
      <w:divBdr>
        <w:top w:val="none" w:sz="0" w:space="0" w:color="auto"/>
        <w:left w:val="none" w:sz="0" w:space="0" w:color="auto"/>
        <w:bottom w:val="none" w:sz="0" w:space="0" w:color="auto"/>
        <w:right w:val="none" w:sz="0" w:space="0" w:color="auto"/>
      </w:divBdr>
      <w:divsChild>
        <w:div w:id="1914730530">
          <w:marLeft w:val="0"/>
          <w:marRight w:val="0"/>
          <w:marTop w:val="0"/>
          <w:marBottom w:val="0"/>
          <w:divBdr>
            <w:top w:val="none" w:sz="0" w:space="0" w:color="auto"/>
            <w:left w:val="none" w:sz="0" w:space="0" w:color="auto"/>
            <w:bottom w:val="none" w:sz="0" w:space="0" w:color="auto"/>
            <w:right w:val="none" w:sz="0" w:space="0" w:color="auto"/>
          </w:divBdr>
          <w:divsChild>
            <w:div w:id="159377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87556">
      <w:bodyDiv w:val="1"/>
      <w:marLeft w:val="0"/>
      <w:marRight w:val="0"/>
      <w:marTop w:val="0"/>
      <w:marBottom w:val="0"/>
      <w:divBdr>
        <w:top w:val="none" w:sz="0" w:space="0" w:color="auto"/>
        <w:left w:val="none" w:sz="0" w:space="0" w:color="auto"/>
        <w:bottom w:val="none" w:sz="0" w:space="0" w:color="auto"/>
        <w:right w:val="none" w:sz="0" w:space="0" w:color="auto"/>
      </w:divBdr>
    </w:div>
    <w:div w:id="2069306959">
      <w:bodyDiv w:val="1"/>
      <w:marLeft w:val="0"/>
      <w:marRight w:val="0"/>
      <w:marTop w:val="0"/>
      <w:marBottom w:val="0"/>
      <w:divBdr>
        <w:top w:val="none" w:sz="0" w:space="0" w:color="auto"/>
        <w:left w:val="none" w:sz="0" w:space="0" w:color="auto"/>
        <w:bottom w:val="none" w:sz="0" w:space="0" w:color="auto"/>
        <w:right w:val="none" w:sz="0" w:space="0" w:color="auto"/>
      </w:divBdr>
    </w:div>
    <w:div w:id="2143578415">
      <w:bodyDiv w:val="1"/>
      <w:marLeft w:val="0"/>
      <w:marRight w:val="0"/>
      <w:marTop w:val="0"/>
      <w:marBottom w:val="0"/>
      <w:divBdr>
        <w:top w:val="none" w:sz="0" w:space="0" w:color="auto"/>
        <w:left w:val="none" w:sz="0" w:space="0" w:color="auto"/>
        <w:bottom w:val="none" w:sz="0" w:space="0" w:color="auto"/>
        <w:right w:val="none" w:sz="0" w:space="0" w:color="auto"/>
      </w:divBdr>
      <w:divsChild>
        <w:div w:id="931354096">
          <w:marLeft w:val="0"/>
          <w:marRight w:val="0"/>
          <w:marTop w:val="0"/>
          <w:marBottom w:val="0"/>
          <w:divBdr>
            <w:top w:val="none" w:sz="0" w:space="0" w:color="auto"/>
            <w:left w:val="none" w:sz="0" w:space="0" w:color="auto"/>
            <w:bottom w:val="none" w:sz="0" w:space="0" w:color="auto"/>
            <w:right w:val="none" w:sz="0" w:space="0" w:color="auto"/>
          </w:divBdr>
          <w:divsChild>
            <w:div w:id="1371538270">
              <w:marLeft w:val="0"/>
              <w:marRight w:val="0"/>
              <w:marTop w:val="0"/>
              <w:marBottom w:val="0"/>
              <w:divBdr>
                <w:top w:val="none" w:sz="0" w:space="0" w:color="auto"/>
                <w:left w:val="none" w:sz="0" w:space="0" w:color="auto"/>
                <w:bottom w:val="none" w:sz="0" w:space="0" w:color="auto"/>
                <w:right w:val="none" w:sz="0" w:space="0" w:color="auto"/>
              </w:divBdr>
              <w:divsChild>
                <w:div w:id="1114402599">
                  <w:marLeft w:val="0"/>
                  <w:marRight w:val="0"/>
                  <w:marTop w:val="0"/>
                  <w:marBottom w:val="0"/>
                  <w:divBdr>
                    <w:top w:val="none" w:sz="0" w:space="0" w:color="auto"/>
                    <w:left w:val="none" w:sz="0" w:space="0" w:color="auto"/>
                    <w:bottom w:val="none" w:sz="0" w:space="0" w:color="auto"/>
                    <w:right w:val="none" w:sz="0" w:space="0" w:color="auto"/>
                  </w:divBdr>
                  <w:divsChild>
                    <w:div w:id="1363366142">
                      <w:marLeft w:val="0"/>
                      <w:marRight w:val="0"/>
                      <w:marTop w:val="0"/>
                      <w:marBottom w:val="0"/>
                      <w:divBdr>
                        <w:top w:val="none" w:sz="0" w:space="0" w:color="auto"/>
                        <w:left w:val="none" w:sz="0" w:space="0" w:color="auto"/>
                        <w:bottom w:val="none" w:sz="0" w:space="0" w:color="auto"/>
                        <w:right w:val="none" w:sz="0" w:space="0" w:color="auto"/>
                      </w:divBdr>
                      <w:divsChild>
                        <w:div w:id="195764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if.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rfofro@eif.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if.org/attachments/publications/about/Anti_Fraud_Policy.pdf" TargetMode="External"/><Relationship Id="rId5" Type="http://schemas.openxmlformats.org/officeDocument/2006/relationships/settings" Target="settings.xml"/><Relationship Id="rId15" Type="http://schemas.openxmlformats.org/officeDocument/2006/relationships/hyperlink" Target="http://www.inforegio.ro/ro/decizii-por-2014-2020.html"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ib.org/infocentre/publications/all/complaints-mechanism-policy.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ec.europa.eu/regional_policy/sources/information/cohesion-policy-achievement-and-future-investment/factsheet/romania_en.pdf" TargetMode="External"/><Relationship Id="rId1" Type="http://schemas.openxmlformats.org/officeDocument/2006/relationships/hyperlink" Target="http://ec.europa.eu/regional_policy/sources/information/cohesion-policy-achievement-and-future-investment/factsheet/romania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77434-359B-4E98-B7DF-4E3ABE70E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31</Pages>
  <Words>11742</Words>
  <Characters>66932</Characters>
  <Application>Microsoft Office Word</Application>
  <DocSecurity>0</DocSecurity>
  <Lines>557</Lines>
  <Paragraphs>157</Paragraphs>
  <ScaleCrop>false</ScaleCrop>
  <HeadingPairs>
    <vt:vector size="2" baseType="variant">
      <vt:variant>
        <vt:lpstr>Title</vt:lpstr>
      </vt:variant>
      <vt:variant>
        <vt:i4>1</vt:i4>
      </vt:variant>
    </vt:vector>
  </HeadingPairs>
  <TitlesOfParts>
    <vt:vector size="1" baseType="lpstr">
      <vt:lpstr>Call for expression of interest</vt:lpstr>
    </vt:vector>
  </TitlesOfParts>
  <Manager>dragoi</Manager>
  <Company>European Investment Bank</Company>
  <LinksUpToDate>false</LinksUpToDate>
  <CharactersWithSpaces>78517</CharactersWithSpaces>
  <SharedDoc>false</SharedDoc>
  <HLinks>
    <vt:vector size="48" baseType="variant">
      <vt:variant>
        <vt:i4>2752529</vt:i4>
      </vt:variant>
      <vt:variant>
        <vt:i4>39</vt:i4>
      </vt:variant>
      <vt:variant>
        <vt:i4>0</vt:i4>
      </vt:variant>
      <vt:variant>
        <vt:i4>5</vt:i4>
      </vt:variant>
      <vt:variant>
        <vt:lpwstr>http://www.eif.org/news_centre/publications/2009_Policy_on_Offshore_Financial_Centres_and_Governance_Transparency.htm?lang=-en</vt:lpwstr>
      </vt:variant>
      <vt:variant>
        <vt:lpwstr/>
      </vt:variant>
      <vt:variant>
        <vt:i4>6881378</vt:i4>
      </vt:variant>
      <vt:variant>
        <vt:i4>30</vt:i4>
      </vt:variant>
      <vt:variant>
        <vt:i4>0</vt:i4>
      </vt:variant>
      <vt:variant>
        <vt:i4>5</vt:i4>
      </vt:variant>
      <vt:variant>
        <vt:lpwstr>https://my.eib.org/,DanaInfo=.awxyCinlGw0q+</vt:lpwstr>
      </vt:variant>
      <vt:variant>
        <vt:lpwstr/>
      </vt:variant>
      <vt:variant>
        <vt:i4>2359397</vt:i4>
      </vt:variant>
      <vt:variant>
        <vt:i4>27</vt:i4>
      </vt:variant>
      <vt:variant>
        <vt:i4>0</vt:i4>
      </vt:variant>
      <vt:variant>
        <vt:i4>5</vt:i4>
      </vt:variant>
      <vt:variant>
        <vt:lpwstr>http://www.eib.org/</vt:lpwstr>
      </vt:variant>
      <vt:variant>
        <vt:lpwstr/>
      </vt:variant>
      <vt:variant>
        <vt:i4>6684783</vt:i4>
      </vt:variant>
      <vt:variant>
        <vt:i4>24</vt:i4>
      </vt:variant>
      <vt:variant>
        <vt:i4>0</vt:i4>
      </vt:variant>
      <vt:variant>
        <vt:i4>5</vt:i4>
      </vt:variant>
      <vt:variant>
        <vt:lpwstr>http://www.eib.org/about/documents/complaints-mechanism-policy.htm?lang=-en</vt:lpwstr>
      </vt:variant>
      <vt:variant>
        <vt:lpwstr/>
      </vt:variant>
      <vt:variant>
        <vt:i4>5505073</vt:i4>
      </vt:variant>
      <vt:variant>
        <vt:i4>21</vt:i4>
      </vt:variant>
      <vt:variant>
        <vt:i4>0</vt:i4>
      </vt:variant>
      <vt:variant>
        <vt:i4>5</vt:i4>
      </vt:variant>
      <vt:variant>
        <vt:lpwstr>mailto:info.rbd@eif.org</vt:lpwstr>
      </vt:variant>
      <vt:variant>
        <vt:lpwstr/>
      </vt:variant>
      <vt:variant>
        <vt:i4>2097253</vt:i4>
      </vt:variant>
      <vt:variant>
        <vt:i4>18</vt:i4>
      </vt:variant>
      <vt:variant>
        <vt:i4>0</vt:i4>
      </vt:variant>
      <vt:variant>
        <vt:i4>5</vt:i4>
      </vt:variant>
      <vt:variant>
        <vt:lpwstr>http://www.eif.org/</vt:lpwstr>
      </vt:variant>
      <vt:variant>
        <vt:lpwstr/>
      </vt:variant>
      <vt:variant>
        <vt:i4>5505073</vt:i4>
      </vt:variant>
      <vt:variant>
        <vt:i4>15</vt:i4>
      </vt:variant>
      <vt:variant>
        <vt:i4>0</vt:i4>
      </vt:variant>
      <vt:variant>
        <vt:i4>5</vt:i4>
      </vt:variant>
      <vt:variant>
        <vt:lpwstr>mailto:info.rbd@eif.org</vt:lpwstr>
      </vt:variant>
      <vt:variant>
        <vt:lpwstr/>
      </vt:variant>
      <vt:variant>
        <vt:i4>2097253</vt:i4>
      </vt:variant>
      <vt:variant>
        <vt:i4>12</vt:i4>
      </vt:variant>
      <vt:variant>
        <vt:i4>0</vt:i4>
      </vt:variant>
      <vt:variant>
        <vt:i4>5</vt:i4>
      </vt:variant>
      <vt:variant>
        <vt:lpwstr>http://www.eif.org/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expression of interest</dc:title>
  <dc:creator>Windows User</dc:creator>
  <cp:lastModifiedBy>DRAGOI Camelia</cp:lastModifiedBy>
  <cp:revision>4</cp:revision>
  <cp:lastPrinted>2017-10-25T08:29:00Z</cp:lastPrinted>
  <dcterms:created xsi:type="dcterms:W3CDTF">2017-10-25T08:29:00Z</dcterms:created>
  <dcterms:modified xsi:type="dcterms:W3CDTF">2017-10-25T08:46:00Z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oFAAXzy6TWd89pgl7hd9RldyKJnyB3g6A/V4L//JG+KNzo85sj720HaDxDbb5M87MgAVNPOrENejvxEk_x000d_
ngvKlP7LwesmAgTG6a+ZzYD38Nin83WDkzSn6zLC69c/zwM6847Izi4pK0PgN+MkngvKlP7Lwesm_x000d_
AgTG6a+ZzYD38Nin83WDkzSn6zLC60d6i/jGAKOxCJAj/7vynssm/xN15SgQmwVLYXxe4F/rTCFo_x000d_
rummGKQnZkiJDCEwE</vt:lpwstr>
  </property>
  <property fmtid="{D5CDD505-2E9C-101B-9397-08002B2CF9AE}" pid="3" name="MAIL_MSG_ID2">
    <vt:lpwstr>kmamtoML8o9aPb99+FhWeikNt+0KtQLcSOhWFapsF0dfqY8dpHiuTqoDxjc_x000d_
Vny3jTGGun6yruBtAei0uHgs0lgpb6iBe5GKq0Z9AhwMpSkW</vt:lpwstr>
  </property>
  <property fmtid="{D5CDD505-2E9C-101B-9397-08002B2CF9AE}" pid="4" name="RESPONSE_SENDER_NAME">
    <vt:lpwstr>sAAA4E8dREqJqIrZ73F/7TK1jV8nH155hWXsBQoExWXYwlE=</vt:lpwstr>
  </property>
  <property fmtid="{D5CDD505-2E9C-101B-9397-08002B2CF9AE}" pid="5" name="EMAIL_OWNER_ADDRESS">
    <vt:lpwstr>sAAAGYoQX4c3X/LnnV3Nz34Az1CSYzcPWCHzKy5391Us658=</vt:lpwstr>
  </property>
</Properties>
</file>