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219" w:rsidRPr="00FD0188" w:rsidRDefault="009A2EC7" w:rsidP="00BB4FEC">
      <w:pPr>
        <w:widowControl w:val="0"/>
        <w:tabs>
          <w:tab w:val="left" w:pos="851"/>
        </w:tabs>
        <w:spacing w:line="276" w:lineRule="auto"/>
        <w:jc w:val="center"/>
        <w:rPr>
          <w:rFonts w:ascii="Trebuchet MS" w:hAnsi="Trebuchet MS" w:cs="Arial"/>
          <w:bCs/>
          <w:i/>
          <w:spacing w:val="-10"/>
          <w:sz w:val="22"/>
          <w:szCs w:val="22"/>
          <w:lang w:val="ro-RO"/>
        </w:rPr>
      </w:pPr>
      <w:r>
        <w:rPr>
          <w:rFonts w:ascii="Trebuchet MS" w:hAnsi="Trebuchet MS" w:cs="Arial"/>
          <w:b/>
          <w:bCs/>
          <w:spacing w:val="-10"/>
          <w:sz w:val="22"/>
          <w:szCs w:val="22"/>
          <w:lang w:val="ro-RO"/>
        </w:rPr>
        <w:t xml:space="preserve">                                                                                                                                       </w:t>
      </w:r>
      <w:r w:rsidRPr="00FD0188">
        <w:rPr>
          <w:rFonts w:ascii="Trebuchet MS" w:hAnsi="Trebuchet MS" w:cs="Arial"/>
          <w:bCs/>
          <w:i/>
          <w:spacing w:val="-10"/>
          <w:sz w:val="22"/>
          <w:szCs w:val="22"/>
          <w:lang w:val="ro-RO"/>
        </w:rPr>
        <w:t>Anexa 3.1.B-3f</w:t>
      </w:r>
    </w:p>
    <w:p w:rsidR="009A2EC7" w:rsidRDefault="009A2EC7" w:rsidP="00BB4FEC">
      <w:pPr>
        <w:widowControl w:val="0"/>
        <w:tabs>
          <w:tab w:val="left" w:pos="851"/>
        </w:tabs>
        <w:spacing w:line="276" w:lineRule="auto"/>
        <w:jc w:val="center"/>
        <w:rPr>
          <w:rFonts w:ascii="Trebuchet MS" w:hAnsi="Trebuchet MS" w:cs="Arial"/>
          <w:b/>
          <w:bCs/>
          <w:spacing w:val="-10"/>
          <w:sz w:val="22"/>
          <w:szCs w:val="22"/>
          <w:lang w:val="ro-RO"/>
        </w:rPr>
      </w:pPr>
    </w:p>
    <w:p w:rsidR="009A2EC7" w:rsidRDefault="009A2EC7" w:rsidP="00BB4FEC">
      <w:pPr>
        <w:widowControl w:val="0"/>
        <w:tabs>
          <w:tab w:val="left" w:pos="851"/>
        </w:tabs>
        <w:spacing w:line="276" w:lineRule="auto"/>
        <w:jc w:val="center"/>
        <w:rPr>
          <w:rFonts w:ascii="Trebuchet MS" w:hAnsi="Trebuchet MS" w:cs="Arial"/>
          <w:b/>
          <w:bCs/>
          <w:spacing w:val="-10"/>
          <w:sz w:val="22"/>
          <w:szCs w:val="22"/>
          <w:lang w:val="ro-RO"/>
        </w:rPr>
      </w:pPr>
    </w:p>
    <w:p w:rsidR="009A2EC7" w:rsidRPr="00A62B61" w:rsidRDefault="009A2EC7" w:rsidP="00BB4FEC">
      <w:pPr>
        <w:widowControl w:val="0"/>
        <w:tabs>
          <w:tab w:val="left" w:pos="851"/>
        </w:tabs>
        <w:spacing w:line="276" w:lineRule="auto"/>
        <w:jc w:val="center"/>
        <w:rPr>
          <w:rFonts w:ascii="Trebuchet MS" w:hAnsi="Trebuchet MS" w:cs="Arial"/>
          <w:b/>
          <w:bCs/>
          <w:spacing w:val="-10"/>
          <w:sz w:val="22"/>
          <w:szCs w:val="22"/>
          <w:lang w:val="ro-RO"/>
        </w:rPr>
      </w:pPr>
    </w:p>
    <w:p w:rsidR="000A38FE" w:rsidRPr="002A5E62" w:rsidRDefault="002A5E62" w:rsidP="00BB4FEC">
      <w:pPr>
        <w:widowControl w:val="0"/>
        <w:tabs>
          <w:tab w:val="left" w:pos="851"/>
        </w:tabs>
        <w:spacing w:line="276" w:lineRule="auto"/>
        <w:jc w:val="center"/>
        <w:rPr>
          <w:rFonts w:ascii="Trebuchet MS" w:eastAsia="Calibri" w:hAnsi="Trebuchet MS"/>
          <w:b/>
          <w:sz w:val="22"/>
          <w:szCs w:val="22"/>
          <w:lang w:val="ro-RO"/>
        </w:rPr>
      </w:pPr>
      <w:r w:rsidRPr="002A5E62">
        <w:rPr>
          <w:rFonts w:ascii="Trebuchet MS" w:hAnsi="Trebuchet MS" w:cs="Arial"/>
          <w:b/>
          <w:bCs/>
          <w:spacing w:val="-10"/>
          <w:sz w:val="22"/>
          <w:szCs w:val="22"/>
          <w:lang w:val="ro-RO"/>
        </w:rPr>
        <w:t xml:space="preserve">Cerinţe minime de </w:t>
      </w:r>
      <w:r w:rsidRPr="002A5E62">
        <w:rPr>
          <w:rFonts w:ascii="Trebuchet MS" w:hAnsi="Trebuchet MS" w:cs="Arial"/>
          <w:b/>
          <w:bCs/>
          <w:sz w:val="22"/>
          <w:szCs w:val="22"/>
          <w:lang w:val="ro-RO"/>
        </w:rPr>
        <w:t>performanţă energetică pentru clădirile existente</w:t>
      </w:r>
    </w:p>
    <w:p w:rsidR="003A51F0" w:rsidRPr="00A62B61" w:rsidRDefault="003A51F0" w:rsidP="000A38FE">
      <w:pPr>
        <w:ind w:right="8"/>
        <w:rPr>
          <w:rFonts w:ascii="Trebuchet MS" w:hAnsi="Trebuchet MS" w:cs="Arial"/>
          <w:bCs/>
          <w:spacing w:val="-10"/>
          <w:sz w:val="22"/>
          <w:szCs w:val="22"/>
          <w:lang w:val="ro-RO"/>
        </w:rPr>
      </w:pPr>
    </w:p>
    <w:p w:rsidR="009509C9" w:rsidRPr="00A62B61" w:rsidRDefault="00C20368" w:rsidP="008D5B79">
      <w:pPr>
        <w:ind w:right="8" w:firstLine="567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proofErr w:type="spellStart"/>
      <w:r w:rsidRPr="00A62B61">
        <w:rPr>
          <w:rFonts w:ascii="Trebuchet MS" w:hAnsi="Trebuchet MS" w:cs="Arial"/>
          <w:bCs/>
          <w:sz w:val="22"/>
          <w:szCs w:val="22"/>
          <w:lang w:val="ro-RO"/>
        </w:rPr>
        <w:t>Cerinţele</w:t>
      </w:r>
      <w:proofErr w:type="spellEnd"/>
      <w:r w:rsidRPr="00A62B61">
        <w:rPr>
          <w:rFonts w:ascii="Trebuchet MS" w:hAnsi="Trebuchet MS" w:cs="Arial"/>
          <w:bCs/>
          <w:sz w:val="22"/>
          <w:szCs w:val="22"/>
          <w:lang w:val="ro-RO"/>
        </w:rPr>
        <w:t xml:space="preserve"> minime de </w:t>
      </w:r>
      <w:proofErr w:type="spellStart"/>
      <w:r w:rsidRPr="00A62B61">
        <w:rPr>
          <w:rFonts w:ascii="Trebuchet MS" w:hAnsi="Trebuchet MS" w:cs="Arial"/>
          <w:bCs/>
          <w:sz w:val="22"/>
          <w:szCs w:val="22"/>
          <w:lang w:val="ro-RO"/>
        </w:rPr>
        <w:t>performanţă</w:t>
      </w:r>
      <w:proofErr w:type="spellEnd"/>
      <w:r w:rsidRPr="00A62B61">
        <w:rPr>
          <w:rFonts w:ascii="Trebuchet MS" w:hAnsi="Trebuchet MS" w:cs="Arial"/>
          <w:bCs/>
          <w:sz w:val="22"/>
          <w:szCs w:val="22"/>
          <w:lang w:val="ro-RO"/>
        </w:rPr>
        <w:t xml:space="preserve"> energetică pentru </w:t>
      </w:r>
      <w:r w:rsidR="00B64808">
        <w:rPr>
          <w:rFonts w:ascii="Trebuchet MS" w:hAnsi="Trebuchet MS" w:cs="Arial"/>
          <w:bCs/>
          <w:sz w:val="22"/>
          <w:szCs w:val="22"/>
          <w:lang w:val="ro-RO"/>
        </w:rPr>
        <w:t>clădirile existente</w:t>
      </w:r>
      <w:r w:rsidR="00D577C3" w:rsidRPr="00A62B61">
        <w:rPr>
          <w:rFonts w:ascii="Trebuchet MS" w:hAnsi="Trebuchet MS" w:cs="Arial"/>
          <w:bCs/>
          <w:sz w:val="22"/>
          <w:szCs w:val="22"/>
          <w:lang w:val="ro-RO"/>
        </w:rPr>
        <w:t>, de</w:t>
      </w:r>
      <w:r w:rsidR="009509C9" w:rsidRPr="00A62B61">
        <w:rPr>
          <w:rFonts w:ascii="Trebuchet MS" w:hAnsi="Trebuchet MS" w:cs="Arial"/>
          <w:bCs/>
          <w:sz w:val="22"/>
          <w:szCs w:val="22"/>
          <w:lang w:val="ro-RO"/>
        </w:rPr>
        <w:t>n</w:t>
      </w:r>
      <w:r w:rsidR="00D577C3" w:rsidRPr="00A62B61">
        <w:rPr>
          <w:rFonts w:ascii="Trebuchet MS" w:hAnsi="Trebuchet MS" w:cs="Arial"/>
          <w:bCs/>
          <w:sz w:val="22"/>
          <w:szCs w:val="22"/>
          <w:lang w:val="ro-RO"/>
        </w:rPr>
        <w:t>um</w:t>
      </w:r>
      <w:r w:rsidR="009509C9" w:rsidRPr="00A62B61">
        <w:rPr>
          <w:rFonts w:ascii="Trebuchet MS" w:hAnsi="Trebuchet MS" w:cs="Arial"/>
          <w:bCs/>
          <w:sz w:val="22"/>
          <w:szCs w:val="22"/>
          <w:lang w:val="ro-RO"/>
        </w:rPr>
        <w:t xml:space="preserve">ite în continuare </w:t>
      </w:r>
      <w:r w:rsidR="009509C9" w:rsidRPr="00A62B61">
        <w:rPr>
          <w:rFonts w:ascii="Trebuchet MS" w:hAnsi="Trebuchet MS" w:cs="Arial"/>
          <w:bCs/>
          <w:i/>
          <w:sz w:val="22"/>
          <w:szCs w:val="22"/>
          <w:lang w:val="ro-RO"/>
        </w:rPr>
        <w:t>cerinţe</w:t>
      </w:r>
      <w:r w:rsidR="00943772" w:rsidRPr="00A62B61">
        <w:rPr>
          <w:rFonts w:ascii="Trebuchet MS" w:hAnsi="Trebuchet MS" w:cs="Arial"/>
          <w:bCs/>
          <w:i/>
          <w:sz w:val="22"/>
          <w:szCs w:val="22"/>
          <w:lang w:val="ro-RO"/>
        </w:rPr>
        <w:t xml:space="preserve"> minime</w:t>
      </w:r>
      <w:r w:rsidR="009509C9" w:rsidRPr="00A62B61">
        <w:rPr>
          <w:rFonts w:ascii="Trebuchet MS" w:hAnsi="Trebuchet MS" w:cs="Arial"/>
          <w:bCs/>
          <w:sz w:val="22"/>
          <w:szCs w:val="22"/>
          <w:lang w:val="ro-RO"/>
        </w:rPr>
        <w:t>,</w:t>
      </w:r>
      <w:r w:rsidR="00A22B27" w:rsidRPr="00A62B61">
        <w:rPr>
          <w:rFonts w:ascii="Trebuchet MS" w:hAnsi="Trebuchet MS" w:cs="Arial"/>
          <w:bCs/>
          <w:sz w:val="22"/>
          <w:szCs w:val="22"/>
          <w:lang w:val="ro-RO"/>
        </w:rPr>
        <w:t xml:space="preserve"> </w:t>
      </w:r>
      <w:r w:rsidR="009509C9" w:rsidRPr="00A62B61">
        <w:rPr>
          <w:rFonts w:ascii="Trebuchet MS" w:hAnsi="Trebuchet MS" w:cs="Arial"/>
          <w:bCs/>
          <w:sz w:val="22"/>
          <w:szCs w:val="22"/>
          <w:lang w:val="ro-RO"/>
        </w:rPr>
        <w:t xml:space="preserve">sunt stabilite </w:t>
      </w:r>
      <w:r w:rsidR="00667EEE" w:rsidRPr="00A62B61">
        <w:rPr>
          <w:rFonts w:ascii="Trebuchet MS" w:hAnsi="Trebuchet MS" w:cs="Arial"/>
          <w:bCs/>
          <w:sz w:val="22"/>
          <w:szCs w:val="22"/>
          <w:lang w:val="ro-RO"/>
        </w:rPr>
        <w:t>diferenţiat</w:t>
      </w:r>
      <w:r w:rsidR="00B64808">
        <w:rPr>
          <w:rFonts w:ascii="Trebuchet MS" w:hAnsi="Trebuchet MS" w:cs="Arial"/>
          <w:bCs/>
          <w:sz w:val="22"/>
          <w:szCs w:val="22"/>
          <w:lang w:val="ro-RO"/>
        </w:rPr>
        <w:t xml:space="preserve"> pentru diverse</w:t>
      </w:r>
      <w:r w:rsidRPr="00A62B61">
        <w:rPr>
          <w:rFonts w:ascii="Trebuchet MS" w:hAnsi="Trebuchet MS" w:cs="Arial"/>
          <w:bCs/>
          <w:sz w:val="22"/>
          <w:szCs w:val="22"/>
          <w:lang w:val="ro-RO"/>
        </w:rPr>
        <w:t xml:space="preserve"> categorii de clădiri</w:t>
      </w:r>
      <w:r w:rsidR="009509C9" w:rsidRPr="00A62B61">
        <w:rPr>
          <w:rFonts w:ascii="Trebuchet MS" w:hAnsi="Trebuchet MS" w:cs="Arial"/>
          <w:bCs/>
          <w:sz w:val="22"/>
          <w:szCs w:val="22"/>
          <w:lang w:val="ro-RO"/>
        </w:rPr>
        <w:t>.</w:t>
      </w:r>
    </w:p>
    <w:p w:rsidR="000C3762" w:rsidRDefault="000C3762" w:rsidP="000C3762">
      <w:pPr>
        <w:ind w:right="8"/>
        <w:jc w:val="both"/>
        <w:rPr>
          <w:rFonts w:ascii="Trebuchet MS" w:hAnsi="Trebuchet MS" w:cs="Arial"/>
          <w:bCs/>
          <w:sz w:val="22"/>
          <w:szCs w:val="22"/>
          <w:lang w:val="ro-RO"/>
        </w:rPr>
      </w:pPr>
    </w:p>
    <w:p w:rsidR="003A51F0" w:rsidRPr="000C3762" w:rsidRDefault="008E63A1" w:rsidP="000C3762">
      <w:pPr>
        <w:pStyle w:val="ListParagraph"/>
        <w:numPr>
          <w:ilvl w:val="0"/>
          <w:numId w:val="32"/>
        </w:numPr>
        <w:ind w:right="8"/>
        <w:jc w:val="both"/>
        <w:rPr>
          <w:rFonts w:ascii="Trebuchet MS" w:hAnsi="Trebuchet MS" w:cs="Arial"/>
          <w:b/>
          <w:bCs/>
          <w:sz w:val="22"/>
          <w:szCs w:val="22"/>
          <w:lang w:val="ro-RO"/>
        </w:rPr>
      </w:pPr>
      <w:r w:rsidRPr="000C3762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 xml:space="preserve">Pentru clădirile </w:t>
      </w:r>
      <w:proofErr w:type="spellStart"/>
      <w:r w:rsidRPr="000C3762">
        <w:rPr>
          <w:rFonts w:ascii="Trebuchet MS" w:hAnsi="Trebuchet MS"/>
          <w:b/>
          <w:bCs/>
          <w:sz w:val="22"/>
          <w:szCs w:val="22"/>
          <w:u w:val="single"/>
          <w:lang w:val="ro-RO"/>
        </w:rPr>
        <w:t>rezidenţiale</w:t>
      </w:r>
      <w:proofErr w:type="spellEnd"/>
      <w:r w:rsidRPr="000C3762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</w:t>
      </w:r>
      <w:r w:rsidRPr="000C3762">
        <w:rPr>
          <w:rFonts w:ascii="Trebuchet MS" w:hAnsi="Trebuchet MS"/>
          <w:b/>
          <w:bCs/>
          <w:sz w:val="22"/>
          <w:szCs w:val="22"/>
          <w:lang w:val="ro-RO"/>
        </w:rPr>
        <w:t xml:space="preserve"> </w:t>
      </w:r>
      <w:proofErr w:type="spellStart"/>
      <w:r w:rsidR="008D5B79" w:rsidRPr="000C3762">
        <w:rPr>
          <w:rFonts w:ascii="Trebuchet MS" w:hAnsi="Trebuchet MS"/>
          <w:b/>
          <w:bCs/>
          <w:sz w:val="22"/>
          <w:szCs w:val="22"/>
          <w:lang w:val="ro-RO"/>
        </w:rPr>
        <w:t>c</w:t>
      </w:r>
      <w:r w:rsidR="009509C9" w:rsidRPr="000C3762">
        <w:rPr>
          <w:rFonts w:ascii="Trebuchet MS" w:hAnsi="Trebuchet MS" w:cs="Arial"/>
          <w:b/>
          <w:bCs/>
          <w:sz w:val="22"/>
          <w:szCs w:val="22"/>
          <w:lang w:val="ro-RO"/>
        </w:rPr>
        <w:t>erinţele</w:t>
      </w:r>
      <w:proofErr w:type="spellEnd"/>
      <w:r w:rsidR="00943772" w:rsidRPr="000C3762">
        <w:rPr>
          <w:rFonts w:ascii="Trebuchet MS" w:hAnsi="Trebuchet MS" w:cs="Arial"/>
          <w:b/>
          <w:bCs/>
          <w:sz w:val="22"/>
          <w:szCs w:val="22"/>
          <w:lang w:val="ro-RO"/>
        </w:rPr>
        <w:t xml:space="preserve"> minime </w:t>
      </w:r>
      <w:r w:rsidR="00B64808" w:rsidRPr="000C3762">
        <w:rPr>
          <w:rFonts w:ascii="Trebuchet MS" w:hAnsi="Trebuchet MS" w:cs="Arial"/>
          <w:b/>
          <w:bCs/>
          <w:sz w:val="22"/>
          <w:szCs w:val="22"/>
          <w:lang w:val="ro-RO"/>
        </w:rPr>
        <w:t>sunt:</w:t>
      </w:r>
    </w:p>
    <w:p w:rsidR="000C3762" w:rsidRPr="00A62B61" w:rsidRDefault="000C3762" w:rsidP="00FA4263">
      <w:pPr>
        <w:ind w:left="567" w:right="8"/>
        <w:jc w:val="both"/>
        <w:rPr>
          <w:rFonts w:ascii="Trebuchet MS" w:hAnsi="Trebuchet MS" w:cs="Arial"/>
          <w:bCs/>
          <w:sz w:val="22"/>
          <w:szCs w:val="22"/>
          <w:lang w:val="ro-RO"/>
        </w:rPr>
      </w:pPr>
    </w:p>
    <w:p w:rsidR="00667EEE" w:rsidRPr="00B64808" w:rsidRDefault="000C3762" w:rsidP="000C3762">
      <w:pPr>
        <w:pStyle w:val="ListParagraph"/>
        <w:tabs>
          <w:tab w:val="left" w:pos="426"/>
        </w:tabs>
        <w:ind w:left="0"/>
        <w:jc w:val="both"/>
        <w:rPr>
          <w:rFonts w:ascii="Trebuchet MS" w:hAnsi="Trebuchet MS"/>
          <w:sz w:val="22"/>
          <w:szCs w:val="22"/>
          <w:lang w:val="ro-RO"/>
        </w:rPr>
      </w:pPr>
      <w:r w:rsidRPr="000C3762">
        <w:rPr>
          <w:rFonts w:ascii="Trebuchet MS" w:hAnsi="Trebuchet MS" w:cs="Arial"/>
          <w:bCs/>
          <w:sz w:val="22"/>
          <w:szCs w:val="22"/>
          <w:lang w:val="ro-RO"/>
        </w:rPr>
        <w:t>P</w:t>
      </w:r>
      <w:r w:rsidR="00B64808" w:rsidRPr="000C3762">
        <w:rPr>
          <w:rFonts w:ascii="Trebuchet MS" w:hAnsi="Trebuchet MS" w:cs="Arial"/>
          <w:bCs/>
          <w:sz w:val="22"/>
          <w:szCs w:val="22"/>
          <w:lang w:val="ro-RO"/>
        </w:rPr>
        <w:t xml:space="preserve">entru elementele de </w:t>
      </w:r>
      <w:proofErr w:type="spellStart"/>
      <w:r w:rsidR="00B64808" w:rsidRPr="000C3762">
        <w:rPr>
          <w:rFonts w:ascii="Trebuchet MS" w:hAnsi="Trebuchet MS" w:cs="Arial"/>
          <w:bCs/>
          <w:sz w:val="22"/>
          <w:szCs w:val="22"/>
          <w:lang w:val="ro-RO"/>
        </w:rPr>
        <w:t>construcţie</w:t>
      </w:r>
      <w:proofErr w:type="spellEnd"/>
      <w:r w:rsidR="00B64808" w:rsidRPr="000C3762">
        <w:rPr>
          <w:rFonts w:ascii="Trebuchet MS" w:hAnsi="Trebuchet MS" w:cs="Arial"/>
          <w:bCs/>
          <w:sz w:val="22"/>
          <w:szCs w:val="22"/>
          <w:lang w:val="ro-RO"/>
        </w:rPr>
        <w:t xml:space="preserve"> care fac parte din anvelopa clădirii</w:t>
      </w:r>
      <w:r w:rsidR="00B64808" w:rsidRPr="000C3762">
        <w:rPr>
          <w:rFonts w:ascii="Trebuchet MS" w:hAnsi="Trebuchet MS"/>
          <w:bCs/>
          <w:sz w:val="22"/>
          <w:szCs w:val="22"/>
          <w:lang w:val="ro-RO"/>
        </w:rPr>
        <w:t xml:space="preserve"> -</w:t>
      </w:r>
      <w:r w:rsidR="00B64808" w:rsidRPr="00B64808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="00667EEE" w:rsidRPr="000C3762">
        <w:rPr>
          <w:rFonts w:ascii="Trebuchet MS" w:hAnsi="Trebuchet MS"/>
          <w:b/>
          <w:bCs/>
          <w:sz w:val="22"/>
          <w:szCs w:val="22"/>
          <w:lang w:val="ro-RO"/>
        </w:rPr>
        <w:t>Rezistenţa termică corectată minimă</w:t>
      </w:r>
      <w:r w:rsidR="009833F3" w:rsidRPr="000C3762">
        <w:rPr>
          <w:rFonts w:ascii="Trebuchet MS" w:hAnsi="Trebuchet MS"/>
          <w:b/>
          <w:caps/>
          <w:sz w:val="22"/>
          <w:szCs w:val="22"/>
          <w:lang w:val="ro-RO"/>
        </w:rPr>
        <w:t xml:space="preserve"> (</w:t>
      </w:r>
      <w:proofErr w:type="spellStart"/>
      <w:r w:rsidR="009833F3" w:rsidRPr="000C3762">
        <w:rPr>
          <w:rFonts w:ascii="Trebuchet MS" w:hAnsi="Trebuchet MS"/>
          <w:b/>
          <w:sz w:val="22"/>
          <w:szCs w:val="22"/>
          <w:lang w:val="ro-RO"/>
        </w:rPr>
        <w:t>transmitanţa</w:t>
      </w:r>
      <w:proofErr w:type="spellEnd"/>
      <w:r w:rsidR="009833F3" w:rsidRPr="000C3762">
        <w:rPr>
          <w:rFonts w:ascii="Trebuchet MS" w:hAnsi="Trebuchet MS"/>
          <w:b/>
          <w:sz w:val="22"/>
          <w:szCs w:val="22"/>
          <w:lang w:val="ro-RO"/>
        </w:rPr>
        <w:t xml:space="preserve"> termică corectată maximă)</w:t>
      </w:r>
      <w:r w:rsidR="00667EEE" w:rsidRPr="000C3762">
        <w:rPr>
          <w:rFonts w:ascii="Trebuchet MS" w:hAnsi="Trebuchet MS"/>
          <w:b/>
          <w:bCs/>
          <w:sz w:val="22"/>
          <w:szCs w:val="22"/>
          <w:lang w:val="ro-RO"/>
        </w:rPr>
        <w:t>,</w:t>
      </w:r>
      <w:r w:rsidR="00667EEE" w:rsidRPr="00B64808">
        <w:rPr>
          <w:rFonts w:ascii="Trebuchet MS" w:hAnsi="Trebuchet MS"/>
          <w:bCs/>
          <w:sz w:val="22"/>
          <w:szCs w:val="22"/>
          <w:lang w:val="ro-RO"/>
        </w:rPr>
        <w:t xml:space="preserve"> admisibilă, pe criterii de economie de energie în exploatarea cl</w:t>
      </w:r>
      <w:r w:rsidR="0038374A" w:rsidRPr="00B64808">
        <w:rPr>
          <w:rFonts w:ascii="Trebuchet MS" w:hAnsi="Trebuchet MS"/>
          <w:bCs/>
          <w:sz w:val="22"/>
          <w:szCs w:val="22"/>
          <w:lang w:val="ro-RO"/>
        </w:rPr>
        <w:t>ă</w:t>
      </w:r>
      <w:r w:rsidR="0004418E" w:rsidRPr="00B64808">
        <w:rPr>
          <w:rFonts w:ascii="Trebuchet MS" w:hAnsi="Trebuchet MS"/>
          <w:bCs/>
          <w:sz w:val="22"/>
          <w:szCs w:val="22"/>
          <w:lang w:val="ro-RO"/>
        </w:rPr>
        <w:t>dirilor</w:t>
      </w:r>
      <w:r w:rsidR="00B64808" w:rsidRPr="00B64808">
        <w:rPr>
          <w:rFonts w:ascii="Trebuchet MS" w:hAnsi="Trebuchet MS"/>
          <w:bCs/>
          <w:sz w:val="22"/>
          <w:szCs w:val="22"/>
          <w:lang w:val="ro-RO"/>
        </w:rPr>
        <w:t>.</w:t>
      </w:r>
    </w:p>
    <w:p w:rsidR="00E01E44" w:rsidRPr="00A62B61" w:rsidRDefault="00E01E44" w:rsidP="00E01E44">
      <w:pPr>
        <w:pStyle w:val="ListParagraph"/>
        <w:jc w:val="both"/>
        <w:rPr>
          <w:rFonts w:ascii="Trebuchet MS" w:hAnsi="Trebuchet MS"/>
          <w:sz w:val="22"/>
          <w:szCs w:val="22"/>
          <w:lang w:val="ro-RO"/>
        </w:rPr>
      </w:pPr>
      <w:r w:rsidRPr="00A62B61">
        <w:rPr>
          <w:rFonts w:ascii="Trebuchet MS" w:hAnsi="Trebuchet MS"/>
          <w:sz w:val="22"/>
          <w:szCs w:val="22"/>
          <w:lang w:val="ro-RO"/>
        </w:rPr>
        <w:t>Trebuie respectată condiţia:</w:t>
      </w:r>
    </w:p>
    <w:p w:rsidR="00667EEE" w:rsidRPr="00A62B61" w:rsidRDefault="00667EEE" w:rsidP="00E01E44">
      <w:pPr>
        <w:pStyle w:val="Default"/>
        <w:spacing w:after="120"/>
        <w:ind w:firstLine="720"/>
        <w:jc w:val="both"/>
        <w:rPr>
          <w:rFonts w:ascii="Trebuchet MS" w:eastAsiaTheme="minorEastAsia" w:hAnsi="Trebuchet MS"/>
          <w:color w:val="auto"/>
          <w:sz w:val="22"/>
          <w:szCs w:val="22"/>
          <w:lang w:val="ro-RO"/>
        </w:rPr>
      </w:pPr>
      <w:proofErr w:type="spellStart"/>
      <w:r w:rsidRPr="00A62B61">
        <w:rPr>
          <w:rFonts w:ascii="Trebuchet MS" w:hAnsi="Trebuchet MS"/>
          <w:iCs/>
          <w:color w:val="auto"/>
          <w:sz w:val="22"/>
          <w:szCs w:val="22"/>
          <w:lang w:val="ro-RO"/>
        </w:rPr>
        <w:t>R</w:t>
      </w:r>
      <w:r w:rsidRPr="00A62B61">
        <w:rPr>
          <w:rFonts w:ascii="Trebuchet MS" w:hAnsi="Trebuchet MS"/>
          <w:color w:val="auto"/>
          <w:sz w:val="22"/>
          <w:szCs w:val="22"/>
          <w:lang w:val="ro-RO"/>
        </w:rPr>
        <w:t>’</w:t>
      </w:r>
      <w:r w:rsidRPr="00A62B61">
        <w:rPr>
          <w:rFonts w:ascii="Trebuchet MS" w:hAnsi="Trebuchet MS"/>
          <w:color w:val="auto"/>
          <w:sz w:val="22"/>
          <w:szCs w:val="22"/>
          <w:vertAlign w:val="subscript"/>
          <w:lang w:val="ro-RO"/>
        </w:rPr>
        <w:t>m</w:t>
      </w:r>
      <w:proofErr w:type="spellEnd"/>
      <w:r w:rsidRPr="00A62B61">
        <w:rPr>
          <w:rFonts w:ascii="Trebuchet MS" w:hAnsi="Trebuchet MS"/>
          <w:color w:val="auto"/>
          <w:sz w:val="22"/>
          <w:szCs w:val="22"/>
          <w:lang w:val="ro-RO"/>
        </w:rPr>
        <w:t xml:space="preserve"> ≥ </w:t>
      </w:r>
      <w:proofErr w:type="spellStart"/>
      <w:r w:rsidRPr="00A62B61">
        <w:rPr>
          <w:rFonts w:ascii="Trebuchet MS" w:hAnsi="Trebuchet MS"/>
          <w:iCs/>
          <w:color w:val="auto"/>
          <w:sz w:val="22"/>
          <w:szCs w:val="22"/>
          <w:lang w:val="ro-RO"/>
        </w:rPr>
        <w:t>R</w:t>
      </w:r>
      <w:r w:rsidRPr="00A62B61">
        <w:rPr>
          <w:rFonts w:ascii="Trebuchet MS" w:hAnsi="Trebuchet MS"/>
          <w:color w:val="auto"/>
          <w:sz w:val="22"/>
          <w:szCs w:val="22"/>
          <w:lang w:val="ro-RO"/>
        </w:rPr>
        <w:t>’</w:t>
      </w:r>
      <w:r w:rsidRPr="00A62B61">
        <w:rPr>
          <w:rFonts w:ascii="Trebuchet MS" w:hAnsi="Trebuchet MS"/>
          <w:color w:val="auto"/>
          <w:sz w:val="22"/>
          <w:szCs w:val="22"/>
          <w:vertAlign w:val="subscript"/>
          <w:lang w:val="ro-RO"/>
        </w:rPr>
        <w:t>min</w:t>
      </w:r>
      <w:proofErr w:type="spellEnd"/>
      <w:r w:rsidRPr="00A62B61">
        <w:rPr>
          <w:rFonts w:ascii="Trebuchet MS" w:hAnsi="Trebuchet MS"/>
          <w:color w:val="auto"/>
          <w:sz w:val="22"/>
          <w:szCs w:val="22"/>
          <w:lang w:val="ro-RO"/>
        </w:rPr>
        <w:t xml:space="preserve"> </w:t>
      </w:r>
      <w:r w:rsidRPr="00A62B61">
        <w:rPr>
          <w:rFonts w:ascii="Trebuchet MS" w:eastAsiaTheme="minorEastAsia" w:hAnsi="Trebuchet MS"/>
          <w:color w:val="auto"/>
          <w:sz w:val="22"/>
          <w:szCs w:val="22"/>
          <w:lang w:val="ro-RO"/>
        </w:rPr>
        <w:t xml:space="preserve"> [m</w:t>
      </w:r>
      <w:r w:rsidRPr="00A62B61">
        <w:rPr>
          <w:rFonts w:ascii="Trebuchet MS" w:eastAsiaTheme="minorEastAsia" w:hAnsi="Trebuchet MS"/>
          <w:color w:val="auto"/>
          <w:sz w:val="22"/>
          <w:szCs w:val="22"/>
          <w:vertAlign w:val="superscript"/>
          <w:lang w:val="ro-RO"/>
        </w:rPr>
        <w:t>2</w:t>
      </w:r>
      <w:r w:rsidRPr="00A62B61">
        <w:rPr>
          <w:rFonts w:ascii="Trebuchet MS" w:eastAsiaTheme="minorEastAsia" w:hAnsi="Trebuchet MS"/>
          <w:color w:val="auto"/>
          <w:sz w:val="22"/>
          <w:szCs w:val="22"/>
          <w:lang w:val="ro-RO"/>
        </w:rPr>
        <w:t>K/W]</w:t>
      </w:r>
    </w:p>
    <w:p w:rsidR="006D1C86" w:rsidRPr="00A62B61" w:rsidRDefault="006D1C86" w:rsidP="00E01E44">
      <w:pPr>
        <w:spacing w:after="120"/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A62B61">
        <w:rPr>
          <w:rFonts w:ascii="Trebuchet MS" w:hAnsi="Trebuchet MS"/>
          <w:sz w:val="22"/>
          <w:szCs w:val="22"/>
          <w:lang w:val="ro-RO"/>
        </w:rPr>
        <w:t>unde</w:t>
      </w:r>
      <w:r w:rsidR="00E01E44" w:rsidRPr="00A62B61">
        <w:rPr>
          <w:rFonts w:ascii="Trebuchet MS" w:hAnsi="Trebuchet MS"/>
          <w:sz w:val="22"/>
          <w:szCs w:val="22"/>
          <w:lang w:val="ro-RO"/>
        </w:rPr>
        <w:t>:</w:t>
      </w:r>
      <w:r w:rsidRPr="00A62B61">
        <w:rPr>
          <w:rFonts w:ascii="Trebuchet MS" w:hAnsi="Trebuchet MS"/>
          <w:sz w:val="22"/>
          <w:szCs w:val="22"/>
          <w:lang w:val="ro-RO"/>
        </w:rPr>
        <w:t xml:space="preserve"> </w:t>
      </w:r>
      <w:proofErr w:type="spellStart"/>
      <w:r w:rsidRPr="00A62B61">
        <w:rPr>
          <w:rFonts w:ascii="Trebuchet MS" w:hAnsi="Trebuchet MS"/>
          <w:iCs/>
          <w:sz w:val="22"/>
          <w:szCs w:val="22"/>
          <w:lang w:val="ro-RO"/>
        </w:rPr>
        <w:t>R</w:t>
      </w:r>
      <w:r w:rsidRPr="00A62B61">
        <w:rPr>
          <w:rFonts w:ascii="Trebuchet MS" w:hAnsi="Trebuchet MS"/>
          <w:sz w:val="22"/>
          <w:szCs w:val="22"/>
          <w:lang w:val="ro-RO"/>
        </w:rPr>
        <w:t>’</w:t>
      </w:r>
      <w:r w:rsidRPr="00A62B61">
        <w:rPr>
          <w:rFonts w:ascii="Trebuchet MS" w:hAnsi="Trebuchet MS"/>
          <w:sz w:val="22"/>
          <w:szCs w:val="22"/>
          <w:vertAlign w:val="subscript"/>
          <w:lang w:val="ro-RO"/>
        </w:rPr>
        <w:t>m</w:t>
      </w:r>
      <w:proofErr w:type="spellEnd"/>
      <w:r w:rsidRPr="00A62B61">
        <w:rPr>
          <w:rFonts w:ascii="Trebuchet MS" w:hAnsi="Trebuchet MS"/>
          <w:sz w:val="22"/>
          <w:szCs w:val="22"/>
          <w:lang w:val="ro-RO"/>
        </w:rPr>
        <w:t xml:space="preserve"> este </w:t>
      </w:r>
      <w:proofErr w:type="spellStart"/>
      <w:r w:rsidRPr="00A62B61">
        <w:rPr>
          <w:rFonts w:ascii="Trebuchet MS" w:hAnsi="Trebuchet MS"/>
          <w:sz w:val="22"/>
          <w:szCs w:val="22"/>
          <w:lang w:val="ro-RO"/>
        </w:rPr>
        <w:t>rezistenţa</w:t>
      </w:r>
      <w:proofErr w:type="spellEnd"/>
      <w:r w:rsidRPr="00A62B61">
        <w:rPr>
          <w:rFonts w:ascii="Trebuchet MS" w:hAnsi="Trebuchet MS"/>
          <w:sz w:val="22"/>
          <w:szCs w:val="22"/>
          <w:lang w:val="ro-RO"/>
        </w:rPr>
        <w:t xml:space="preserve"> medie corectată pe tipuri de elemente de construcţie.</w:t>
      </w:r>
    </w:p>
    <w:p w:rsidR="00341403" w:rsidRPr="00A62B61" w:rsidRDefault="00341403" w:rsidP="0034140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proofErr w:type="spellStart"/>
      <w:r w:rsidRPr="00A62B61">
        <w:rPr>
          <w:rFonts w:ascii="Trebuchet MS" w:hAnsi="Trebuchet MS"/>
          <w:i/>
          <w:sz w:val="22"/>
          <w:szCs w:val="22"/>
          <w:lang w:val="ro-RO"/>
        </w:rPr>
        <w:t>U</w:t>
      </w:r>
      <w:r w:rsidRPr="00A62B61">
        <w:rPr>
          <w:rFonts w:ascii="Trebuchet MS" w:hAnsi="Trebuchet MS"/>
          <w:sz w:val="22"/>
          <w:szCs w:val="22"/>
          <w:lang w:val="ro-RO"/>
        </w:rPr>
        <w:t>’</w:t>
      </w:r>
      <w:r w:rsidR="006D1C86" w:rsidRPr="00A62B61">
        <w:rPr>
          <w:rFonts w:ascii="Trebuchet MS" w:hAnsi="Trebuchet MS"/>
          <w:sz w:val="22"/>
          <w:szCs w:val="22"/>
          <w:vertAlign w:val="subscript"/>
          <w:lang w:val="ro-RO"/>
        </w:rPr>
        <w:t>min</w:t>
      </w:r>
      <w:proofErr w:type="spellEnd"/>
      <w:r w:rsidRPr="00A62B61">
        <w:rPr>
          <w:rFonts w:ascii="Trebuchet MS" w:hAnsi="Trebuchet MS"/>
          <w:sz w:val="22"/>
          <w:szCs w:val="22"/>
          <w:lang w:val="ro-RO"/>
        </w:rPr>
        <w:t xml:space="preserve"> = </w:t>
      </w:r>
      <w:r w:rsidR="006D1C86" w:rsidRPr="00A62B61">
        <w:rPr>
          <w:rFonts w:ascii="Trebuchet MS" w:hAnsi="Trebuchet MS"/>
          <w:position w:val="-30"/>
          <w:sz w:val="22"/>
          <w:szCs w:val="22"/>
          <w:lang w:val="ro-RO"/>
        </w:rPr>
        <w:object w:dxaOrig="5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3.75pt" o:ole="">
            <v:imagedata r:id="rId8" o:title=""/>
          </v:shape>
          <o:OLEObject Type="Embed" ProgID="Equation.3" ShapeID="_x0000_i1025" DrawAspect="Content" ObjectID="_1531229464" r:id="rId9"/>
        </w:object>
      </w:r>
      <w:r w:rsidRPr="00A62B61">
        <w:rPr>
          <w:rFonts w:ascii="Trebuchet MS" w:hAnsi="Trebuchet MS"/>
          <w:sz w:val="22"/>
          <w:szCs w:val="22"/>
          <w:lang w:val="ro-RO"/>
        </w:rPr>
        <w:tab/>
      </w:r>
      <w:r w:rsidRPr="00A62B61">
        <w:rPr>
          <w:rFonts w:ascii="Trebuchet MS" w:hAnsi="Trebuchet MS"/>
          <w:sz w:val="22"/>
          <w:szCs w:val="22"/>
          <w:lang w:val="ro-RO"/>
        </w:rPr>
        <w:tab/>
        <w:t>[W/( m</w:t>
      </w:r>
      <w:r w:rsidRPr="00A62B61">
        <w:rPr>
          <w:rFonts w:ascii="Trebuchet MS" w:hAnsi="Trebuchet MS"/>
          <w:sz w:val="22"/>
          <w:szCs w:val="22"/>
          <w:vertAlign w:val="superscript"/>
          <w:lang w:val="ro-RO"/>
        </w:rPr>
        <w:t>2</w:t>
      </w:r>
      <w:r w:rsidRPr="00A62B61">
        <w:rPr>
          <w:rFonts w:ascii="Trebuchet MS" w:hAnsi="Trebuchet MS"/>
          <w:sz w:val="22"/>
          <w:szCs w:val="22"/>
          <w:lang w:val="ro-RO"/>
        </w:rPr>
        <w:t>K)]</w:t>
      </w:r>
    </w:p>
    <w:p w:rsidR="00341403" w:rsidRPr="00A62B61" w:rsidRDefault="00341403" w:rsidP="00E01E44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A62B61">
        <w:rPr>
          <w:rFonts w:ascii="Trebuchet MS" w:hAnsi="Trebuchet MS"/>
          <w:sz w:val="22"/>
          <w:szCs w:val="22"/>
          <w:lang w:val="ro-RO"/>
        </w:rPr>
        <w:t>Trebuie respectată condiţia:</w:t>
      </w:r>
    </w:p>
    <w:p w:rsidR="00341403" w:rsidRDefault="00341403" w:rsidP="00341403">
      <w:pPr>
        <w:ind w:left="720"/>
        <w:jc w:val="both"/>
        <w:rPr>
          <w:rFonts w:ascii="Trebuchet MS" w:hAnsi="Trebuchet MS"/>
          <w:sz w:val="22"/>
          <w:szCs w:val="22"/>
          <w:lang w:val="ro-RO"/>
        </w:rPr>
      </w:pPr>
      <w:r w:rsidRPr="00A62B61">
        <w:rPr>
          <w:rFonts w:ascii="Trebuchet MS" w:hAnsi="Trebuchet MS"/>
          <w:i/>
          <w:sz w:val="22"/>
          <w:szCs w:val="22"/>
          <w:lang w:val="ro-RO"/>
        </w:rPr>
        <w:t>U</w:t>
      </w:r>
      <w:r w:rsidR="006D1C86" w:rsidRPr="00A62B61">
        <w:rPr>
          <w:rFonts w:ascii="Trebuchet MS" w:hAnsi="Trebuchet MS"/>
          <w:sz w:val="22"/>
          <w:szCs w:val="22"/>
          <w:lang w:val="ro-RO"/>
        </w:rPr>
        <w:t xml:space="preserve">’ </w:t>
      </w:r>
      <w:r w:rsidRPr="00A62B61">
        <w:rPr>
          <w:rFonts w:ascii="Trebuchet MS" w:hAnsi="Trebuchet MS"/>
          <w:sz w:val="22"/>
          <w:szCs w:val="22"/>
          <w:lang w:val="ro-RO"/>
        </w:rPr>
        <w:sym w:font="Symbol" w:char="F0A3"/>
      </w:r>
      <w:r w:rsidR="006D1C86" w:rsidRPr="00A62B61">
        <w:rPr>
          <w:rFonts w:ascii="Trebuchet MS" w:hAnsi="Trebuchet MS"/>
          <w:sz w:val="22"/>
          <w:szCs w:val="22"/>
          <w:lang w:val="ro-RO"/>
        </w:rPr>
        <w:t xml:space="preserve"> </w:t>
      </w:r>
      <w:proofErr w:type="spellStart"/>
      <w:r w:rsidRPr="00A62B61">
        <w:rPr>
          <w:rFonts w:ascii="Trebuchet MS" w:hAnsi="Trebuchet MS"/>
          <w:i/>
          <w:sz w:val="22"/>
          <w:szCs w:val="22"/>
          <w:lang w:val="ro-RO"/>
        </w:rPr>
        <w:t>U</w:t>
      </w:r>
      <w:r w:rsidRPr="00A62B61">
        <w:rPr>
          <w:rFonts w:ascii="Trebuchet MS" w:hAnsi="Trebuchet MS"/>
          <w:sz w:val="22"/>
          <w:szCs w:val="22"/>
          <w:lang w:val="ro-RO"/>
        </w:rPr>
        <w:t>'</w:t>
      </w:r>
      <w:r w:rsidR="006D1C86" w:rsidRPr="00A62B61">
        <w:rPr>
          <w:rFonts w:ascii="Trebuchet MS" w:hAnsi="Trebuchet MS"/>
          <w:sz w:val="22"/>
          <w:szCs w:val="22"/>
          <w:vertAlign w:val="subscript"/>
          <w:lang w:val="ro-RO"/>
        </w:rPr>
        <w:t>min</w:t>
      </w:r>
      <w:proofErr w:type="spellEnd"/>
      <w:r w:rsidRPr="00A62B61">
        <w:rPr>
          <w:rFonts w:ascii="Trebuchet MS" w:hAnsi="Trebuchet MS"/>
          <w:sz w:val="22"/>
          <w:szCs w:val="22"/>
          <w:lang w:val="ro-RO"/>
        </w:rPr>
        <w:t xml:space="preserve"> </w:t>
      </w:r>
      <w:r w:rsidRPr="00A62B61">
        <w:rPr>
          <w:rFonts w:ascii="Trebuchet MS" w:hAnsi="Trebuchet MS"/>
          <w:sz w:val="22"/>
          <w:szCs w:val="22"/>
          <w:lang w:val="ro-RO"/>
        </w:rPr>
        <w:tab/>
      </w:r>
      <w:r w:rsidRPr="00A62B61">
        <w:rPr>
          <w:rFonts w:ascii="Trebuchet MS" w:hAnsi="Trebuchet MS"/>
          <w:sz w:val="22"/>
          <w:szCs w:val="22"/>
          <w:lang w:val="ro-RO"/>
        </w:rPr>
        <w:tab/>
        <w:t>[W/( m</w:t>
      </w:r>
      <w:r w:rsidRPr="00A62B61">
        <w:rPr>
          <w:rFonts w:ascii="Trebuchet MS" w:hAnsi="Trebuchet MS"/>
          <w:sz w:val="22"/>
          <w:szCs w:val="22"/>
          <w:vertAlign w:val="superscript"/>
          <w:lang w:val="ro-RO"/>
        </w:rPr>
        <w:t>2</w:t>
      </w:r>
      <w:r w:rsidRPr="00A62B61">
        <w:rPr>
          <w:rFonts w:ascii="Trebuchet MS" w:hAnsi="Trebuchet MS"/>
          <w:sz w:val="22"/>
          <w:szCs w:val="22"/>
          <w:lang w:val="ro-RO"/>
        </w:rPr>
        <w:t>K)]</w:t>
      </w:r>
    </w:p>
    <w:p w:rsidR="00FA4263" w:rsidRPr="00A62B61" w:rsidRDefault="00FA4263" w:rsidP="00341403">
      <w:pPr>
        <w:ind w:left="720"/>
        <w:jc w:val="both"/>
        <w:rPr>
          <w:rFonts w:ascii="Trebuchet MS" w:hAnsi="Trebuchet MS"/>
          <w:sz w:val="22"/>
          <w:szCs w:val="22"/>
          <w:lang w:val="ro-RO"/>
        </w:rPr>
      </w:pPr>
    </w:p>
    <w:p w:rsidR="00F13506" w:rsidRDefault="00F13506" w:rsidP="008D5B79">
      <w:pPr>
        <w:ind w:firstLine="567"/>
        <w:jc w:val="both"/>
        <w:rPr>
          <w:rFonts w:ascii="Trebuchet MS" w:hAnsi="Trebuchet MS" w:cs="Arial"/>
          <w:bCs/>
          <w:sz w:val="22"/>
          <w:szCs w:val="22"/>
          <w:lang w:val="ro-RO"/>
        </w:rPr>
      </w:pPr>
    </w:p>
    <w:p w:rsidR="00667EEE" w:rsidRDefault="00D577C3" w:rsidP="000C3762">
      <w:pPr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A62B61">
        <w:rPr>
          <w:rFonts w:ascii="Trebuchet MS" w:hAnsi="Trebuchet MS"/>
          <w:bCs/>
          <w:sz w:val="22"/>
          <w:szCs w:val="22"/>
          <w:lang w:val="ro-RO"/>
        </w:rPr>
        <w:t xml:space="preserve">Valorile </w:t>
      </w:r>
      <w:r w:rsidR="00AE5D7D">
        <w:rPr>
          <w:rFonts w:ascii="Trebuchet MS" w:hAnsi="Trebuchet MS"/>
          <w:bCs/>
          <w:sz w:val="22"/>
          <w:szCs w:val="22"/>
          <w:lang w:val="ro-RO"/>
        </w:rPr>
        <w:t>cerinţelor minime</w:t>
      </w:r>
      <w:r w:rsidR="00E01E44" w:rsidRPr="00A62B61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="006D1C86" w:rsidRPr="00A62B61">
        <w:rPr>
          <w:rFonts w:ascii="Trebuchet MS" w:hAnsi="Trebuchet MS"/>
          <w:bCs/>
          <w:sz w:val="22"/>
          <w:szCs w:val="22"/>
          <w:lang w:val="ro-RO"/>
        </w:rPr>
        <w:t>pentru c</w:t>
      </w:r>
      <w:r w:rsidR="00667EEE" w:rsidRPr="00A62B61">
        <w:rPr>
          <w:rFonts w:ascii="Trebuchet MS" w:hAnsi="Trebuchet MS"/>
          <w:bCs/>
          <w:sz w:val="22"/>
          <w:szCs w:val="22"/>
          <w:lang w:val="ro-RO"/>
        </w:rPr>
        <w:t>lădiri</w:t>
      </w:r>
      <w:r w:rsidR="006D1C86" w:rsidRPr="00A62B61">
        <w:rPr>
          <w:rFonts w:ascii="Trebuchet MS" w:hAnsi="Trebuchet MS"/>
          <w:bCs/>
          <w:sz w:val="22"/>
          <w:szCs w:val="22"/>
          <w:lang w:val="ro-RO"/>
        </w:rPr>
        <w:t>le</w:t>
      </w:r>
      <w:r w:rsidR="000C3762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proofErr w:type="spellStart"/>
      <w:r w:rsidR="000C3762">
        <w:rPr>
          <w:rFonts w:ascii="Trebuchet MS" w:hAnsi="Trebuchet MS"/>
          <w:bCs/>
          <w:sz w:val="22"/>
          <w:szCs w:val="22"/>
          <w:lang w:val="ro-RO"/>
        </w:rPr>
        <w:t>rezidenţiale</w:t>
      </w:r>
      <w:proofErr w:type="spellEnd"/>
      <w:r w:rsidR="000C3762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="005A3B40" w:rsidRPr="00A62B61">
        <w:rPr>
          <w:rFonts w:ascii="Trebuchet MS" w:hAnsi="Trebuchet MS"/>
          <w:bCs/>
          <w:sz w:val="22"/>
          <w:szCs w:val="22"/>
          <w:lang w:val="ro-RO"/>
        </w:rPr>
        <w:t>existente</w:t>
      </w:r>
      <w:r w:rsidR="008D5B79" w:rsidRPr="00A62B61">
        <w:rPr>
          <w:rFonts w:ascii="Trebuchet MS" w:hAnsi="Trebuchet MS"/>
          <w:bCs/>
          <w:sz w:val="22"/>
          <w:szCs w:val="22"/>
          <w:lang w:val="ro-RO"/>
        </w:rPr>
        <w:t>, indiferent de zona climatică în care sunt amplasate acestea,</w:t>
      </w:r>
      <w:r w:rsidR="006D1C86" w:rsidRPr="00A62B61">
        <w:rPr>
          <w:rFonts w:ascii="Trebuchet MS" w:hAnsi="Trebuchet MS"/>
          <w:bCs/>
          <w:sz w:val="22"/>
          <w:szCs w:val="22"/>
          <w:lang w:val="ro-RO"/>
        </w:rPr>
        <w:t xml:space="preserve"> sunt date în tabelul 1</w:t>
      </w:r>
      <w:r w:rsidR="0004418E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="0004418E" w:rsidRPr="00A62B61">
        <w:rPr>
          <w:rFonts w:ascii="Trebuchet MS" w:hAnsi="Trebuchet MS"/>
          <w:sz w:val="22"/>
          <w:szCs w:val="22"/>
          <w:lang w:val="ro-RO"/>
        </w:rPr>
        <w:t>(</w:t>
      </w:r>
      <w:r w:rsidR="0004418E">
        <w:rPr>
          <w:rFonts w:ascii="Trebuchet MS" w:hAnsi="Trebuchet MS"/>
          <w:bCs/>
          <w:sz w:val="22"/>
          <w:szCs w:val="22"/>
          <w:lang w:val="ro-RO"/>
        </w:rPr>
        <w:t>anexa 3</w:t>
      </w:r>
      <w:r w:rsidR="0004418E" w:rsidRPr="00A62B61">
        <w:rPr>
          <w:rFonts w:ascii="Trebuchet MS" w:hAnsi="Trebuchet MS"/>
          <w:bCs/>
          <w:sz w:val="22"/>
          <w:szCs w:val="22"/>
          <w:lang w:val="ro-RO"/>
        </w:rPr>
        <w:t xml:space="preserve"> la </w:t>
      </w:r>
      <w:r w:rsidR="0004418E" w:rsidRPr="00A62B61">
        <w:rPr>
          <w:rFonts w:ascii="Trebuchet MS" w:hAnsi="Trebuchet MS" w:cs="EUAlbertina"/>
          <w:color w:val="000000"/>
          <w:sz w:val="22"/>
          <w:szCs w:val="22"/>
          <w:lang w:val="ro-RO"/>
        </w:rPr>
        <w:t>Ordinul nr. 2513/2010 privind modificarea Reglementării tehnice "Normativ privind calculul termotehnic al elementelor de construcţie ale clădirilor, indicativ C 107-2005”</w:t>
      </w:r>
      <w:r w:rsidR="0004418E" w:rsidRPr="00A62B61">
        <w:rPr>
          <w:rFonts w:ascii="Trebuchet MS" w:hAnsi="Trebuchet MS"/>
          <w:bCs/>
          <w:sz w:val="22"/>
          <w:szCs w:val="22"/>
          <w:lang w:val="ro-RO"/>
        </w:rPr>
        <w:t>)</w:t>
      </w:r>
      <w:r w:rsidR="005A3B40" w:rsidRPr="00A62B61">
        <w:rPr>
          <w:rFonts w:ascii="Trebuchet MS" w:hAnsi="Trebuchet MS"/>
          <w:bCs/>
          <w:sz w:val="22"/>
          <w:szCs w:val="22"/>
          <w:lang w:val="ro-RO"/>
        </w:rPr>
        <w:t>:</w:t>
      </w:r>
    </w:p>
    <w:p w:rsidR="009D32BB" w:rsidRDefault="009D32BB" w:rsidP="008D5B79">
      <w:pPr>
        <w:ind w:firstLine="567"/>
        <w:jc w:val="both"/>
        <w:rPr>
          <w:rFonts w:ascii="Trebuchet MS" w:hAnsi="Trebuchet MS"/>
          <w:bCs/>
          <w:sz w:val="22"/>
          <w:szCs w:val="22"/>
          <w:lang w:val="ro-RO"/>
        </w:rPr>
      </w:pPr>
    </w:p>
    <w:p w:rsidR="00E57085" w:rsidRPr="00A62B61" w:rsidRDefault="006D1C86" w:rsidP="00E5708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A62B61">
        <w:rPr>
          <w:rFonts w:ascii="Trebuchet MS" w:hAnsi="Trebuchet MS"/>
          <w:b/>
          <w:bCs/>
          <w:sz w:val="22"/>
          <w:szCs w:val="22"/>
          <w:lang w:val="ro-RO"/>
        </w:rPr>
        <w:t>Tabelul 1</w:t>
      </w:r>
    </w:p>
    <w:p w:rsidR="00667EEE" w:rsidRDefault="00AE5D7D" w:rsidP="000945FE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Valorile cerinţelor minime</w:t>
      </w:r>
      <w:r w:rsidR="00E01E44" w:rsidRPr="00A62B61">
        <w:rPr>
          <w:rFonts w:ascii="Trebuchet MS" w:hAnsi="Trebuchet MS"/>
          <w:b/>
          <w:bCs/>
          <w:sz w:val="22"/>
          <w:szCs w:val="22"/>
          <w:lang w:val="ro-RO"/>
        </w:rPr>
        <w:t xml:space="preserve"> </w:t>
      </w:r>
      <w:r>
        <w:rPr>
          <w:rFonts w:ascii="Trebuchet MS" w:hAnsi="Trebuchet MS"/>
          <w:b/>
          <w:bCs/>
          <w:sz w:val="22"/>
          <w:szCs w:val="22"/>
          <w:lang w:val="ro-RO"/>
        </w:rPr>
        <w:t xml:space="preserve">pentru clădirile </w:t>
      </w:r>
      <w:proofErr w:type="spellStart"/>
      <w:r>
        <w:rPr>
          <w:rFonts w:ascii="Trebuchet MS" w:hAnsi="Trebuchet MS"/>
          <w:b/>
          <w:bCs/>
          <w:sz w:val="22"/>
          <w:szCs w:val="22"/>
          <w:lang w:val="ro-RO"/>
        </w:rPr>
        <w:t>rezidenţiale</w:t>
      </w:r>
      <w:proofErr w:type="spellEnd"/>
    </w:p>
    <w:p w:rsidR="003909B8" w:rsidRPr="00A62B61" w:rsidRDefault="003909B8" w:rsidP="000945FE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tbl>
      <w:tblPr>
        <w:tblStyle w:val="TableGrid"/>
        <w:tblW w:w="848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721"/>
        <w:gridCol w:w="1064"/>
        <w:gridCol w:w="1134"/>
      </w:tblGrid>
      <w:tr w:rsidR="00266BC0" w:rsidRPr="009833F3" w:rsidTr="0004418E">
        <w:trPr>
          <w:jc w:val="center"/>
        </w:trPr>
        <w:tc>
          <w:tcPr>
            <w:tcW w:w="567" w:type="dxa"/>
            <w:vMerge w:val="restart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b/>
                <w:sz w:val="20"/>
                <w:szCs w:val="20"/>
                <w:u w:val="single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Nr.</w:t>
            </w:r>
          </w:p>
          <w:p w:rsidR="00266BC0" w:rsidRPr="009833F3" w:rsidRDefault="00266BC0" w:rsidP="001204C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crt.</w:t>
            </w:r>
          </w:p>
        </w:tc>
        <w:tc>
          <w:tcPr>
            <w:tcW w:w="5721" w:type="dxa"/>
            <w:vMerge w:val="restart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ELEMENT DE ANVELOPĂ</w:t>
            </w:r>
          </w:p>
        </w:tc>
        <w:tc>
          <w:tcPr>
            <w:tcW w:w="2198" w:type="dxa"/>
            <w:gridSpan w:val="2"/>
            <w:vAlign w:val="center"/>
          </w:tcPr>
          <w:p w:rsidR="00266BC0" w:rsidRPr="009833F3" w:rsidRDefault="009833F3" w:rsidP="009833F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Clădiri rezidenţiale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  <w:vMerge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  <w:vMerge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9833F3">
              <w:rPr>
                <w:rFonts w:ascii="Trebuchet MS" w:hAnsi="Trebuchet MS"/>
                <w:b/>
                <w:i/>
                <w:sz w:val="20"/>
                <w:szCs w:val="20"/>
                <w:lang w:val="ro-RO"/>
              </w:rPr>
              <w:t>R'</w:t>
            </w:r>
            <w:r w:rsidRPr="009833F3">
              <w:rPr>
                <w:rFonts w:ascii="Trebuchet MS" w:hAnsi="Trebuchet MS"/>
                <w:b/>
                <w:sz w:val="20"/>
                <w:szCs w:val="20"/>
                <w:vertAlign w:val="subscript"/>
                <w:lang w:val="ro-RO"/>
              </w:rPr>
              <w:t>min</w:t>
            </w:r>
            <w:proofErr w:type="spellEnd"/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 xml:space="preserve"> [m</w:t>
            </w:r>
            <w:r w:rsidRPr="009833F3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2</w:t>
            </w: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K/W]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9833F3">
              <w:rPr>
                <w:rFonts w:ascii="Trebuchet MS" w:hAnsi="Trebuchet MS"/>
                <w:b/>
                <w:i/>
                <w:sz w:val="20"/>
                <w:szCs w:val="20"/>
                <w:lang w:val="ro-RO"/>
              </w:rPr>
              <w:t>U'</w:t>
            </w:r>
            <w:r w:rsidRPr="009833F3">
              <w:rPr>
                <w:rFonts w:ascii="Trebuchet MS" w:hAnsi="Trebuchet MS"/>
                <w:b/>
                <w:sz w:val="20"/>
                <w:szCs w:val="20"/>
                <w:vertAlign w:val="subscript"/>
                <w:lang w:val="ro-RO"/>
              </w:rPr>
              <w:t>max</w:t>
            </w:r>
            <w:proofErr w:type="spellEnd"/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 xml:space="preserve"> [W/m</w:t>
            </w:r>
            <w:r w:rsidRPr="009833F3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2</w:t>
            </w: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K]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</w:tcPr>
          <w:p w:rsidR="00266BC0" w:rsidRPr="009833F3" w:rsidRDefault="00266BC0" w:rsidP="001204C3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:rsidR="00266BC0" w:rsidRPr="009833F3" w:rsidRDefault="00266BC0" w:rsidP="00D577C3">
            <w:pPr>
              <w:jc w:val="both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Pereţi exteriori (exclusiv suprafeţele vitrate, inclusiv pereţii adiacenţi rosturilor deschise)</w:t>
            </w: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1,80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0,56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</w:tcPr>
          <w:p w:rsidR="00266BC0" w:rsidRPr="009833F3" w:rsidRDefault="00266BC0" w:rsidP="001204C3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:rsidR="00266BC0" w:rsidRPr="009833F3" w:rsidRDefault="00266BC0" w:rsidP="00D577C3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Tâmplărie exterioară</w:t>
            </w: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0,77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1,30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</w:tcPr>
          <w:p w:rsidR="00266BC0" w:rsidRPr="009833F3" w:rsidRDefault="00266BC0" w:rsidP="001204C3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:rsidR="00266BC0" w:rsidRPr="009833F3" w:rsidRDefault="00266BC0" w:rsidP="00D577C3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Planşee peste ultimul nivel, sub terase sau poduri</w:t>
            </w: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0,20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</w:tcPr>
          <w:p w:rsidR="00266BC0" w:rsidRPr="009833F3" w:rsidRDefault="00266BC0" w:rsidP="001204C3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:rsidR="00266BC0" w:rsidRPr="009833F3" w:rsidRDefault="00266BC0" w:rsidP="00D577C3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Planşee peste subsoluri neîncălzite şi pivniţe</w:t>
            </w: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0,35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</w:tcPr>
          <w:p w:rsidR="00266BC0" w:rsidRPr="009833F3" w:rsidRDefault="00266BC0" w:rsidP="001204C3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:rsidR="00266BC0" w:rsidRPr="009833F3" w:rsidRDefault="00266BC0" w:rsidP="00D577C3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Pereţi adiacenţi rosturilor închise</w:t>
            </w: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1,10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0,90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</w:tcPr>
          <w:p w:rsidR="00266BC0" w:rsidRPr="009833F3" w:rsidRDefault="00266BC0" w:rsidP="001204C3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:rsidR="00266BC0" w:rsidRPr="009833F3" w:rsidRDefault="00266BC0" w:rsidP="00D577C3">
            <w:pPr>
              <w:jc w:val="both"/>
              <w:rPr>
                <w:rFonts w:ascii="Trebuchet MS" w:hAnsi="Trebuchet MS"/>
                <w:b/>
                <w:sz w:val="20"/>
                <w:szCs w:val="20"/>
                <w:u w:val="single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 xml:space="preserve">Planşee care delimitează clădirea la partea inferioară, de exterior (la </w:t>
            </w:r>
            <w:proofErr w:type="spellStart"/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bowindouri</w:t>
            </w:r>
            <w:proofErr w:type="spellEnd"/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 xml:space="preserve">, ganguri de trecere, </w:t>
            </w:r>
            <w:proofErr w:type="spellStart"/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ş.a</w:t>
            </w:r>
            <w:proofErr w:type="spellEnd"/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0,22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</w:tcPr>
          <w:p w:rsidR="00266BC0" w:rsidRPr="009833F3" w:rsidRDefault="00266BC0" w:rsidP="001204C3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:rsidR="00266BC0" w:rsidRPr="009833F3" w:rsidRDefault="00266BC0" w:rsidP="00D577C3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Plăci pe sol (peste CTS)</w:t>
            </w: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0,22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</w:tcPr>
          <w:p w:rsidR="00266BC0" w:rsidRPr="009833F3" w:rsidRDefault="00266BC0" w:rsidP="001204C3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:rsidR="00266BC0" w:rsidRPr="009833F3" w:rsidRDefault="00266BC0" w:rsidP="00D577C3">
            <w:pPr>
              <w:jc w:val="both"/>
              <w:rPr>
                <w:rFonts w:ascii="Trebuchet MS" w:hAnsi="Trebuchet MS"/>
                <w:b/>
                <w:sz w:val="20"/>
                <w:szCs w:val="20"/>
                <w:u w:val="single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Plăci la partea inferioară a demisolurilor sau a subsolurilor încălzite (sub CTS)</w:t>
            </w: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4,80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0,21</w:t>
            </w:r>
          </w:p>
        </w:tc>
      </w:tr>
      <w:tr w:rsidR="00266BC0" w:rsidRPr="009833F3" w:rsidTr="0004418E">
        <w:trPr>
          <w:jc w:val="center"/>
        </w:trPr>
        <w:tc>
          <w:tcPr>
            <w:tcW w:w="567" w:type="dxa"/>
          </w:tcPr>
          <w:p w:rsidR="00266BC0" w:rsidRPr="009833F3" w:rsidRDefault="00266BC0" w:rsidP="001204C3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:rsidR="00266BC0" w:rsidRPr="009833F3" w:rsidRDefault="00266BC0" w:rsidP="00D577C3">
            <w:pPr>
              <w:jc w:val="both"/>
              <w:rPr>
                <w:rFonts w:ascii="Trebuchet MS" w:hAnsi="Trebuchet MS"/>
                <w:b/>
                <w:sz w:val="20"/>
                <w:szCs w:val="20"/>
                <w:u w:val="single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Pereţi exteriori, sub CTS, la demisolurile sau la subsolurile încălzite</w:t>
            </w:r>
          </w:p>
        </w:tc>
        <w:tc>
          <w:tcPr>
            <w:tcW w:w="106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134" w:type="dxa"/>
            <w:vAlign w:val="center"/>
          </w:tcPr>
          <w:p w:rsidR="00266BC0" w:rsidRPr="009833F3" w:rsidRDefault="00266BC0" w:rsidP="001204C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833F3">
              <w:rPr>
                <w:rFonts w:ascii="Trebuchet MS" w:hAnsi="Trebuchet MS"/>
                <w:sz w:val="20"/>
                <w:szCs w:val="20"/>
                <w:lang w:val="ro-RO"/>
              </w:rPr>
              <w:t>0,35</w:t>
            </w:r>
          </w:p>
        </w:tc>
      </w:tr>
    </w:tbl>
    <w:p w:rsidR="006D1C86" w:rsidRDefault="006D1C86" w:rsidP="000945FE">
      <w:pPr>
        <w:pStyle w:val="Default"/>
        <w:jc w:val="both"/>
        <w:rPr>
          <w:rFonts w:ascii="Trebuchet MS" w:hAnsi="Trebuchet MS"/>
          <w:b/>
          <w:bCs/>
          <w:color w:val="auto"/>
          <w:sz w:val="22"/>
          <w:szCs w:val="22"/>
          <w:lang w:val="ro-RO"/>
        </w:rPr>
      </w:pPr>
    </w:p>
    <w:p w:rsidR="002A5E62" w:rsidRDefault="002A5E62" w:rsidP="000945FE">
      <w:pPr>
        <w:pStyle w:val="Default"/>
        <w:jc w:val="both"/>
        <w:rPr>
          <w:rFonts w:ascii="Trebuchet MS" w:hAnsi="Trebuchet MS"/>
          <w:b/>
          <w:bCs/>
          <w:color w:val="auto"/>
          <w:sz w:val="22"/>
          <w:szCs w:val="22"/>
          <w:lang w:val="ro-RO"/>
        </w:rPr>
      </w:pPr>
    </w:p>
    <w:p w:rsidR="0017472B" w:rsidRDefault="0017472B" w:rsidP="000945FE">
      <w:pPr>
        <w:pStyle w:val="Default"/>
        <w:jc w:val="both"/>
        <w:rPr>
          <w:rFonts w:ascii="Trebuchet MS" w:hAnsi="Trebuchet MS"/>
          <w:b/>
          <w:bCs/>
          <w:color w:val="auto"/>
          <w:sz w:val="22"/>
          <w:szCs w:val="22"/>
          <w:lang w:val="ro-RO"/>
        </w:rPr>
      </w:pPr>
    </w:p>
    <w:p w:rsidR="0017472B" w:rsidRDefault="0017472B" w:rsidP="000945FE">
      <w:pPr>
        <w:pStyle w:val="Default"/>
        <w:jc w:val="both"/>
        <w:rPr>
          <w:rFonts w:ascii="Trebuchet MS" w:hAnsi="Trebuchet MS"/>
          <w:b/>
          <w:bCs/>
          <w:color w:val="auto"/>
          <w:sz w:val="22"/>
          <w:szCs w:val="22"/>
          <w:lang w:val="ro-RO"/>
        </w:rPr>
      </w:pPr>
    </w:p>
    <w:p w:rsidR="0017472B" w:rsidRDefault="0017472B" w:rsidP="000945FE">
      <w:pPr>
        <w:pStyle w:val="Default"/>
        <w:jc w:val="both"/>
        <w:rPr>
          <w:rFonts w:ascii="Trebuchet MS" w:hAnsi="Trebuchet MS"/>
          <w:b/>
          <w:bCs/>
          <w:color w:val="auto"/>
          <w:sz w:val="22"/>
          <w:szCs w:val="22"/>
          <w:lang w:val="ro-RO"/>
        </w:rPr>
      </w:pPr>
    </w:p>
    <w:p w:rsidR="0017472B" w:rsidRDefault="0017472B" w:rsidP="000945FE">
      <w:pPr>
        <w:pStyle w:val="Default"/>
        <w:jc w:val="both"/>
        <w:rPr>
          <w:rFonts w:ascii="Trebuchet MS" w:hAnsi="Trebuchet MS"/>
          <w:b/>
          <w:bCs/>
          <w:color w:val="auto"/>
          <w:sz w:val="22"/>
          <w:szCs w:val="22"/>
          <w:lang w:val="ro-RO"/>
        </w:rPr>
      </w:pPr>
    </w:p>
    <w:p w:rsidR="00417827" w:rsidRDefault="008E63A1" w:rsidP="000C3762">
      <w:pPr>
        <w:pStyle w:val="ListParagraph"/>
        <w:numPr>
          <w:ilvl w:val="0"/>
          <w:numId w:val="32"/>
        </w:numPr>
        <w:ind w:right="8"/>
        <w:jc w:val="both"/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</w:pPr>
      <w:r w:rsidRPr="000C3762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lastRenderedPageBreak/>
        <w:t>Pentru clădiri</w:t>
      </w:r>
      <w:r w:rsidR="0017472B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 xml:space="preserve">le </w:t>
      </w:r>
      <w:proofErr w:type="spellStart"/>
      <w:r w:rsidR="0017472B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>nerezidenţiale</w:t>
      </w:r>
      <w:proofErr w:type="spellEnd"/>
      <w:r w:rsidR="0017472B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>,</w:t>
      </w:r>
      <w:r w:rsidR="00234B44" w:rsidRPr="000C3762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 xml:space="preserve"> </w:t>
      </w:r>
      <w:proofErr w:type="spellStart"/>
      <w:r w:rsidR="00234B44" w:rsidRPr="002D382A">
        <w:rPr>
          <w:rFonts w:ascii="Trebuchet MS" w:hAnsi="Trebuchet MS" w:cs="Arial"/>
          <w:b/>
          <w:bCs/>
          <w:sz w:val="22"/>
          <w:szCs w:val="22"/>
          <w:lang w:val="ro-RO"/>
        </w:rPr>
        <w:t>cerinţe</w:t>
      </w:r>
      <w:r w:rsidR="0017472B" w:rsidRPr="002D382A">
        <w:rPr>
          <w:rFonts w:ascii="Trebuchet MS" w:hAnsi="Trebuchet MS" w:cs="Arial"/>
          <w:b/>
          <w:bCs/>
          <w:sz w:val="22"/>
          <w:szCs w:val="22"/>
          <w:lang w:val="ro-RO"/>
        </w:rPr>
        <w:t>le</w:t>
      </w:r>
      <w:proofErr w:type="spellEnd"/>
      <w:r w:rsidR="00234B44" w:rsidRPr="002D382A">
        <w:rPr>
          <w:rFonts w:ascii="Trebuchet MS" w:hAnsi="Trebuchet MS" w:cs="Arial"/>
          <w:b/>
          <w:bCs/>
          <w:sz w:val="22"/>
          <w:szCs w:val="22"/>
          <w:lang w:val="ro-RO"/>
        </w:rPr>
        <w:t xml:space="preserve"> minime</w:t>
      </w:r>
      <w:r w:rsidR="0017472B" w:rsidRPr="002D382A">
        <w:rPr>
          <w:rFonts w:ascii="Trebuchet MS" w:hAnsi="Trebuchet MS" w:cs="Arial"/>
          <w:b/>
          <w:bCs/>
          <w:sz w:val="22"/>
          <w:szCs w:val="22"/>
          <w:lang w:val="ro-RO"/>
        </w:rPr>
        <w:t xml:space="preserve"> sunt</w:t>
      </w:r>
      <w:r w:rsidR="00417827" w:rsidRPr="002D382A">
        <w:rPr>
          <w:rFonts w:ascii="Trebuchet MS" w:hAnsi="Trebuchet MS" w:cs="Arial"/>
          <w:b/>
          <w:bCs/>
          <w:sz w:val="22"/>
          <w:szCs w:val="22"/>
          <w:lang w:val="ro-RO"/>
        </w:rPr>
        <w:t>:</w:t>
      </w:r>
    </w:p>
    <w:p w:rsidR="000C3762" w:rsidRPr="000C3762" w:rsidRDefault="000C3762" w:rsidP="000C3762">
      <w:pPr>
        <w:pStyle w:val="ListParagraph"/>
        <w:ind w:right="8"/>
        <w:jc w:val="both"/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</w:pPr>
    </w:p>
    <w:p w:rsidR="00417827" w:rsidRDefault="000C3762" w:rsidP="000C3762">
      <w:pPr>
        <w:pStyle w:val="ListParagraph"/>
        <w:ind w:left="284"/>
        <w:jc w:val="both"/>
        <w:rPr>
          <w:rFonts w:ascii="Trebuchet MS" w:hAnsi="Trebuchet MS"/>
          <w:bCs/>
          <w:sz w:val="22"/>
          <w:szCs w:val="22"/>
          <w:lang w:val="ro-RO"/>
        </w:rPr>
      </w:pPr>
      <w:proofErr w:type="spellStart"/>
      <w:r>
        <w:rPr>
          <w:rFonts w:ascii="Trebuchet MS" w:hAnsi="Trebuchet MS"/>
          <w:b/>
          <w:sz w:val="22"/>
          <w:szCs w:val="22"/>
          <w:lang w:val="ro-RO"/>
        </w:rPr>
        <w:t>C</w:t>
      </w:r>
      <w:r w:rsidR="008E63A1" w:rsidRPr="000C3762">
        <w:rPr>
          <w:rFonts w:ascii="Trebuchet MS" w:hAnsi="Trebuchet MS"/>
          <w:b/>
          <w:sz w:val="22"/>
          <w:szCs w:val="22"/>
          <w:lang w:val="ro-RO"/>
        </w:rPr>
        <w:t>oefic</w:t>
      </w:r>
      <w:r w:rsidR="00234B44" w:rsidRPr="000C3762">
        <w:rPr>
          <w:rFonts w:ascii="Trebuchet MS" w:hAnsi="Trebuchet MS"/>
          <w:b/>
          <w:sz w:val="22"/>
          <w:szCs w:val="22"/>
          <w:lang w:val="ro-RO"/>
        </w:rPr>
        <w:t>ienţi</w:t>
      </w:r>
      <w:proofErr w:type="spellEnd"/>
      <w:r w:rsidR="00234B44" w:rsidRPr="000C3762">
        <w:rPr>
          <w:rFonts w:ascii="Trebuchet MS" w:hAnsi="Trebuchet MS"/>
          <w:b/>
          <w:sz w:val="22"/>
          <w:szCs w:val="22"/>
          <w:lang w:val="ro-RO"/>
        </w:rPr>
        <w:t xml:space="preserve"> de control</w:t>
      </w:r>
      <w:r w:rsidR="008D5B79" w:rsidRPr="000C3762">
        <w:rPr>
          <w:rFonts w:ascii="Trebuchet MS" w:hAnsi="Trebuchet MS" w:cs="Arial"/>
          <w:b/>
          <w:bCs/>
          <w:sz w:val="22"/>
          <w:szCs w:val="22"/>
          <w:lang w:val="ro-RO"/>
        </w:rPr>
        <w:t xml:space="preserve"> </w:t>
      </w:r>
      <w:r w:rsidR="008E63A1" w:rsidRPr="000C3762">
        <w:rPr>
          <w:rFonts w:ascii="Trebuchet MS" w:hAnsi="Trebuchet MS"/>
          <w:b/>
          <w:sz w:val="22"/>
          <w:szCs w:val="22"/>
          <w:lang w:val="ro-RO"/>
        </w:rPr>
        <w:t xml:space="preserve">pentru elementele de construcţie </w:t>
      </w:r>
      <w:r w:rsidR="008D5B79" w:rsidRPr="000C3762">
        <w:rPr>
          <w:rFonts w:ascii="Trebuchet MS" w:hAnsi="Trebuchet MS" w:cs="Arial"/>
          <w:b/>
          <w:bCs/>
          <w:sz w:val="22"/>
          <w:szCs w:val="22"/>
          <w:lang w:val="ro-RO"/>
        </w:rPr>
        <w:t>care fac parte din anvelopa clădirii</w:t>
      </w:r>
      <w:r w:rsidR="008D5B79" w:rsidRPr="00417827">
        <w:rPr>
          <w:rFonts w:ascii="Trebuchet MS" w:hAnsi="Trebuchet MS" w:cs="Arial"/>
          <w:bCs/>
          <w:sz w:val="22"/>
          <w:szCs w:val="22"/>
          <w:lang w:val="ro-RO"/>
        </w:rPr>
        <w:t xml:space="preserve">, în funcţie de </w:t>
      </w:r>
      <w:r w:rsidR="008D5B79" w:rsidRPr="00417827">
        <w:rPr>
          <w:rFonts w:ascii="Trebuchet MS" w:hAnsi="Trebuchet MS"/>
          <w:sz w:val="22"/>
          <w:szCs w:val="22"/>
          <w:lang w:val="ro-RO"/>
        </w:rPr>
        <w:t>categoria clădirii, tipul de clădire</w:t>
      </w:r>
      <w:r w:rsidR="00234B44" w:rsidRPr="00417827">
        <w:rPr>
          <w:rFonts w:ascii="Trebuchet MS" w:hAnsi="Trebuchet MS"/>
          <w:sz w:val="22"/>
          <w:szCs w:val="22"/>
          <w:lang w:val="ro-RO"/>
        </w:rPr>
        <w:t xml:space="preserve"> şi clasa de inerţie termică a acesteia, precum</w:t>
      </w:r>
      <w:r w:rsidR="008D5B79" w:rsidRPr="00417827">
        <w:rPr>
          <w:rFonts w:ascii="Trebuchet MS" w:hAnsi="Trebuchet MS"/>
          <w:sz w:val="22"/>
          <w:szCs w:val="22"/>
          <w:lang w:val="ro-RO"/>
        </w:rPr>
        <w:t xml:space="preserve"> şi zona climatică</w:t>
      </w:r>
      <w:r w:rsidR="00AE5D7D" w:rsidRPr="00417827">
        <w:rPr>
          <w:rFonts w:ascii="Trebuchet MS" w:hAnsi="Trebuchet MS"/>
          <w:sz w:val="22"/>
          <w:szCs w:val="22"/>
          <w:lang w:val="ro-RO"/>
        </w:rPr>
        <w:t xml:space="preserve">, prevăzută la </w:t>
      </w:r>
      <w:r w:rsidR="00AE5D7D" w:rsidRPr="00417827">
        <w:rPr>
          <w:rFonts w:ascii="Trebuchet MS" w:hAnsi="Trebuchet MS"/>
          <w:bCs/>
          <w:sz w:val="22"/>
          <w:szCs w:val="22"/>
          <w:lang w:val="ro-RO"/>
        </w:rPr>
        <w:t>pct. I.11.2 din</w:t>
      </w:r>
      <w:r w:rsidR="00AE5D7D" w:rsidRPr="00417827">
        <w:rPr>
          <w:rFonts w:ascii="Trebuchet MS" w:hAnsi="Trebuchet MS"/>
          <w:sz w:val="22"/>
          <w:szCs w:val="22"/>
          <w:lang w:val="ro-RO"/>
        </w:rPr>
        <w:t xml:space="preserve"> </w:t>
      </w:r>
      <w:r w:rsidR="00AE5D7D" w:rsidRPr="00417827">
        <w:rPr>
          <w:rFonts w:ascii="Trebuchet MS" w:hAnsi="Trebuchet MS"/>
          <w:bCs/>
          <w:sz w:val="22"/>
          <w:szCs w:val="22"/>
          <w:lang w:val="ro-RO"/>
        </w:rPr>
        <w:t>Metodologia de calcul al performanţei energetice a clădirilor, Partea I – Anvelopa clădirii</w:t>
      </w:r>
      <w:r w:rsidR="00417827" w:rsidRPr="00417827">
        <w:rPr>
          <w:rFonts w:ascii="Trebuchet MS" w:hAnsi="Trebuchet MS"/>
          <w:bCs/>
          <w:sz w:val="22"/>
          <w:szCs w:val="22"/>
          <w:lang w:val="ro-RO"/>
        </w:rPr>
        <w:t>;</w:t>
      </w:r>
    </w:p>
    <w:p w:rsidR="000C3762" w:rsidRDefault="000C3762" w:rsidP="000C3762">
      <w:pPr>
        <w:jc w:val="both"/>
        <w:rPr>
          <w:rFonts w:ascii="Trebuchet MS" w:hAnsi="Trebuchet MS"/>
          <w:sz w:val="22"/>
          <w:szCs w:val="22"/>
          <w:lang w:val="ro-RO"/>
        </w:rPr>
      </w:pPr>
    </w:p>
    <w:p w:rsidR="00417827" w:rsidRPr="00234B44" w:rsidRDefault="00417827" w:rsidP="000C3762">
      <w:pPr>
        <w:jc w:val="both"/>
        <w:rPr>
          <w:rFonts w:ascii="Trebuchet MS" w:hAnsi="Trebuchet MS"/>
          <w:bCs/>
          <w:sz w:val="22"/>
          <w:szCs w:val="22"/>
          <w:lang w:val="ro-RO"/>
        </w:rPr>
      </w:pPr>
      <w:proofErr w:type="spellStart"/>
      <w:r>
        <w:rPr>
          <w:rFonts w:ascii="Trebuchet MS" w:hAnsi="Trebuchet MS"/>
          <w:sz w:val="22"/>
          <w:szCs w:val="22"/>
          <w:lang w:val="ro-RO"/>
        </w:rPr>
        <w:t>C</w:t>
      </w:r>
      <w:r w:rsidRPr="00234B44">
        <w:rPr>
          <w:rFonts w:ascii="Trebuchet MS" w:hAnsi="Trebuchet MS"/>
          <w:sz w:val="22"/>
          <w:szCs w:val="22"/>
          <w:lang w:val="ro-RO"/>
        </w:rPr>
        <w:t>oeficienţi</w:t>
      </w:r>
      <w:proofErr w:type="spellEnd"/>
      <w:r w:rsidRPr="00234B44">
        <w:rPr>
          <w:rFonts w:ascii="Trebuchet MS" w:hAnsi="Trebuchet MS"/>
          <w:sz w:val="22"/>
          <w:szCs w:val="22"/>
          <w:lang w:val="ro-RO"/>
        </w:rPr>
        <w:t xml:space="preserve"> de control</w:t>
      </w:r>
      <w:r w:rsidRPr="00234B44">
        <w:rPr>
          <w:rFonts w:ascii="Trebuchet MS" w:hAnsi="Trebuchet MS" w:cs="Arial"/>
          <w:bCs/>
          <w:sz w:val="22"/>
          <w:szCs w:val="22"/>
          <w:lang w:val="ro-RO"/>
        </w:rPr>
        <w:t xml:space="preserve"> </w:t>
      </w:r>
      <w:r w:rsidRPr="00234B44">
        <w:rPr>
          <w:rFonts w:ascii="Trebuchet MS" w:hAnsi="Trebuchet MS"/>
          <w:sz w:val="22"/>
          <w:szCs w:val="22"/>
          <w:lang w:val="ro-RO"/>
        </w:rPr>
        <w:t>pentru elementele de construcţie</w:t>
      </w:r>
      <w:r>
        <w:rPr>
          <w:rFonts w:ascii="Trebuchet MS" w:hAnsi="Trebuchet MS"/>
          <w:sz w:val="22"/>
          <w:szCs w:val="22"/>
          <w:lang w:val="ro-RO"/>
        </w:rPr>
        <w:t xml:space="preserve"> sunt:</w:t>
      </w:r>
    </w:p>
    <w:p w:rsidR="008D5B79" w:rsidRPr="00A62B61" w:rsidRDefault="008D5B79" w:rsidP="00DA1FA8">
      <w:pPr>
        <w:ind w:left="1276" w:hanging="556"/>
        <w:jc w:val="both"/>
        <w:rPr>
          <w:rFonts w:ascii="Trebuchet MS" w:hAnsi="Trebuchet MS"/>
          <w:sz w:val="22"/>
          <w:szCs w:val="22"/>
          <w:lang w:val="ro-RO"/>
        </w:rPr>
      </w:pPr>
      <w:r w:rsidRPr="00A62B61">
        <w:rPr>
          <w:rFonts w:ascii="Trebuchet MS" w:hAnsi="Trebuchet MS"/>
          <w:b/>
          <w:sz w:val="22"/>
          <w:szCs w:val="22"/>
          <w:lang w:val="ro-RO"/>
        </w:rPr>
        <w:t>a</w:t>
      </w:r>
      <w:r w:rsidRPr="00A62B61">
        <w:rPr>
          <w:rFonts w:ascii="Trebuchet MS" w:hAnsi="Trebuchet MS"/>
          <w:sz w:val="22"/>
          <w:szCs w:val="22"/>
          <w:lang w:val="ro-RO"/>
        </w:rPr>
        <w:t xml:space="preserve">   - </w:t>
      </w:r>
      <w:proofErr w:type="spellStart"/>
      <w:r w:rsidRPr="00A62B61">
        <w:rPr>
          <w:rFonts w:ascii="Trebuchet MS" w:hAnsi="Trebuchet MS"/>
          <w:sz w:val="22"/>
          <w:szCs w:val="22"/>
          <w:lang w:val="ro-RO"/>
        </w:rPr>
        <w:t>rezistenţa</w:t>
      </w:r>
      <w:proofErr w:type="spellEnd"/>
      <w:r w:rsidRPr="00A62B61">
        <w:rPr>
          <w:rFonts w:ascii="Trebuchet MS" w:hAnsi="Trebuchet MS"/>
          <w:sz w:val="22"/>
          <w:szCs w:val="22"/>
          <w:lang w:val="ro-RO"/>
        </w:rPr>
        <w:t xml:space="preserve"> termică minimă, </w:t>
      </w:r>
      <w:proofErr w:type="spellStart"/>
      <w:r w:rsidRPr="00A62B61">
        <w:rPr>
          <w:rFonts w:ascii="Trebuchet MS" w:hAnsi="Trebuchet MS"/>
          <w:i/>
          <w:color w:val="000000"/>
          <w:sz w:val="22"/>
          <w:szCs w:val="22"/>
          <w:lang w:val="ro-RO"/>
        </w:rPr>
        <w:t>R</w:t>
      </w:r>
      <w:r w:rsidRPr="00A62B61">
        <w:rPr>
          <w:rFonts w:ascii="Trebuchet MS" w:hAnsi="Trebuchet MS"/>
          <w:color w:val="000000"/>
          <w:sz w:val="22"/>
          <w:szCs w:val="22"/>
          <w:lang w:val="ro-RO"/>
        </w:rPr>
        <w:t>'</w:t>
      </w:r>
      <w:r w:rsidRPr="00A62B61">
        <w:rPr>
          <w:rFonts w:ascii="Trebuchet MS" w:hAnsi="Trebuchet MS"/>
          <w:color w:val="000000"/>
          <w:sz w:val="22"/>
          <w:szCs w:val="22"/>
          <w:vertAlign w:val="subscript"/>
          <w:lang w:val="ro-RO"/>
        </w:rPr>
        <w:t>min</w:t>
      </w:r>
      <w:proofErr w:type="spellEnd"/>
      <w:r w:rsidRPr="00A62B61">
        <w:rPr>
          <w:rFonts w:ascii="Trebuchet MS" w:hAnsi="Trebuchet MS"/>
          <w:color w:val="000000"/>
          <w:sz w:val="22"/>
          <w:szCs w:val="22"/>
          <w:lang w:val="ro-RO"/>
        </w:rPr>
        <w:t>,</w:t>
      </w:r>
      <w:r w:rsidRPr="00A62B61">
        <w:rPr>
          <w:rFonts w:ascii="Trebuchet MS" w:hAnsi="Trebuchet MS"/>
          <w:sz w:val="22"/>
          <w:szCs w:val="22"/>
          <w:lang w:val="ro-RO"/>
        </w:rPr>
        <w:t xml:space="preserve"> a componentelor opace ale pereţilor verticali care fac cu planul orizontal un unghi mai mare de 60</w:t>
      </w:r>
      <w:r w:rsidRPr="00A62B61">
        <w:rPr>
          <w:rFonts w:ascii="Trebuchet MS" w:hAnsi="Trebuchet MS"/>
          <w:sz w:val="22"/>
          <w:szCs w:val="22"/>
          <w:vertAlign w:val="superscript"/>
          <w:lang w:val="ro-RO"/>
        </w:rPr>
        <w:t>0</w:t>
      </w:r>
      <w:r w:rsidRPr="00A62B61">
        <w:rPr>
          <w:rFonts w:ascii="Trebuchet MS" w:hAnsi="Trebuchet MS"/>
          <w:sz w:val="22"/>
          <w:szCs w:val="22"/>
          <w:lang w:val="ro-RO"/>
        </w:rPr>
        <w:t xml:space="preserve">, aflaţi în contact cu exteriorul sau cu un spaţiu neîncălzit, exprimată în </w:t>
      </w:r>
      <w:r w:rsidRPr="00A62B61">
        <w:rPr>
          <w:rFonts w:ascii="Trebuchet MS" w:hAnsi="Trebuchet MS"/>
          <w:color w:val="000000"/>
          <w:sz w:val="22"/>
          <w:szCs w:val="22"/>
          <w:lang w:val="ro-RO"/>
        </w:rPr>
        <w:t>m</w:t>
      </w:r>
      <w:r w:rsidRPr="00A62B61">
        <w:rPr>
          <w:rFonts w:ascii="Trebuchet MS" w:hAnsi="Trebuchet MS"/>
          <w:color w:val="000000"/>
          <w:sz w:val="22"/>
          <w:szCs w:val="22"/>
          <w:vertAlign w:val="superscript"/>
          <w:lang w:val="ro-RO"/>
        </w:rPr>
        <w:t>2</w:t>
      </w:r>
      <w:r w:rsidRPr="00A62B61">
        <w:rPr>
          <w:rFonts w:ascii="Trebuchet MS" w:hAnsi="Trebuchet MS"/>
          <w:color w:val="000000"/>
          <w:sz w:val="22"/>
          <w:szCs w:val="22"/>
          <w:lang w:val="ro-RO"/>
        </w:rPr>
        <w:t>K/W</w:t>
      </w:r>
      <w:r w:rsidRPr="00A62B61">
        <w:rPr>
          <w:rFonts w:ascii="Trebuchet MS" w:hAnsi="Trebuchet MS"/>
          <w:sz w:val="22"/>
          <w:szCs w:val="22"/>
          <w:vertAlign w:val="superscript"/>
          <w:lang w:val="ro-RO"/>
        </w:rPr>
        <w:t xml:space="preserve"> </w:t>
      </w:r>
      <w:r w:rsidRPr="00A62B61">
        <w:rPr>
          <w:rFonts w:ascii="Trebuchet MS" w:hAnsi="Trebuchet MS"/>
          <w:sz w:val="22"/>
          <w:szCs w:val="22"/>
          <w:lang w:val="ro-RO"/>
        </w:rPr>
        <w:t>;</w:t>
      </w:r>
    </w:p>
    <w:p w:rsidR="008D5B79" w:rsidRPr="00A62B61" w:rsidRDefault="008D5B79" w:rsidP="00DA1FA8">
      <w:pPr>
        <w:ind w:left="1276" w:hanging="556"/>
        <w:jc w:val="both"/>
        <w:rPr>
          <w:rFonts w:ascii="Trebuchet MS" w:hAnsi="Trebuchet MS"/>
          <w:sz w:val="22"/>
          <w:szCs w:val="22"/>
          <w:lang w:val="ro-RO"/>
        </w:rPr>
      </w:pPr>
      <w:r w:rsidRPr="00A62B61">
        <w:rPr>
          <w:rFonts w:ascii="Trebuchet MS" w:hAnsi="Trebuchet MS"/>
          <w:b/>
          <w:sz w:val="22"/>
          <w:szCs w:val="22"/>
          <w:lang w:val="ro-RO"/>
        </w:rPr>
        <w:t>b</w:t>
      </w:r>
      <w:r w:rsidRPr="00A62B61">
        <w:rPr>
          <w:rFonts w:ascii="Trebuchet MS" w:hAnsi="Trebuchet MS"/>
          <w:sz w:val="22"/>
          <w:szCs w:val="22"/>
          <w:lang w:val="ro-RO"/>
        </w:rPr>
        <w:t xml:space="preserve">   - </w:t>
      </w:r>
      <w:proofErr w:type="spellStart"/>
      <w:r w:rsidRPr="00A62B61">
        <w:rPr>
          <w:rFonts w:ascii="Trebuchet MS" w:hAnsi="Trebuchet MS"/>
          <w:sz w:val="22"/>
          <w:szCs w:val="22"/>
          <w:lang w:val="ro-RO"/>
        </w:rPr>
        <w:t>rezistenţa</w:t>
      </w:r>
      <w:proofErr w:type="spellEnd"/>
      <w:r w:rsidRPr="00A62B61">
        <w:rPr>
          <w:rFonts w:ascii="Trebuchet MS" w:hAnsi="Trebuchet MS"/>
          <w:sz w:val="22"/>
          <w:szCs w:val="22"/>
          <w:lang w:val="ro-RO"/>
        </w:rPr>
        <w:t xml:space="preserve"> termică minimă, </w:t>
      </w:r>
      <w:proofErr w:type="spellStart"/>
      <w:r w:rsidRPr="00A62B61">
        <w:rPr>
          <w:rFonts w:ascii="Trebuchet MS" w:hAnsi="Trebuchet MS"/>
          <w:i/>
          <w:color w:val="000000"/>
          <w:sz w:val="22"/>
          <w:szCs w:val="22"/>
          <w:lang w:val="ro-RO"/>
        </w:rPr>
        <w:t>R</w:t>
      </w:r>
      <w:r w:rsidRPr="00A62B61">
        <w:rPr>
          <w:rFonts w:ascii="Trebuchet MS" w:hAnsi="Trebuchet MS"/>
          <w:color w:val="000000"/>
          <w:sz w:val="22"/>
          <w:szCs w:val="22"/>
          <w:lang w:val="ro-RO"/>
        </w:rPr>
        <w:t>'</w:t>
      </w:r>
      <w:r w:rsidRPr="00A62B61">
        <w:rPr>
          <w:rFonts w:ascii="Trebuchet MS" w:hAnsi="Trebuchet MS"/>
          <w:color w:val="000000"/>
          <w:sz w:val="22"/>
          <w:szCs w:val="22"/>
          <w:vertAlign w:val="subscript"/>
          <w:lang w:val="ro-RO"/>
        </w:rPr>
        <w:t>min</w:t>
      </w:r>
      <w:proofErr w:type="spellEnd"/>
      <w:r w:rsidRPr="00A62B61">
        <w:rPr>
          <w:rFonts w:ascii="Trebuchet MS" w:hAnsi="Trebuchet MS"/>
          <w:color w:val="000000"/>
          <w:sz w:val="22"/>
          <w:szCs w:val="22"/>
          <w:lang w:val="ro-RO"/>
        </w:rPr>
        <w:t>, a</w:t>
      </w:r>
      <w:r w:rsidRPr="00A62B61">
        <w:rPr>
          <w:rFonts w:ascii="Trebuchet MS" w:hAnsi="Trebuchet MS"/>
          <w:sz w:val="22"/>
          <w:szCs w:val="22"/>
          <w:lang w:val="ro-RO"/>
        </w:rPr>
        <w:t xml:space="preserve"> </w:t>
      </w:r>
      <w:proofErr w:type="spellStart"/>
      <w:r w:rsidRPr="00A62B61">
        <w:rPr>
          <w:rFonts w:ascii="Trebuchet MS" w:hAnsi="Trebuchet MS"/>
          <w:sz w:val="22"/>
          <w:szCs w:val="22"/>
          <w:lang w:val="ro-RO"/>
        </w:rPr>
        <w:t>planşeelor</w:t>
      </w:r>
      <w:proofErr w:type="spellEnd"/>
      <w:r w:rsidRPr="00A62B61">
        <w:rPr>
          <w:rFonts w:ascii="Trebuchet MS" w:hAnsi="Trebuchet MS"/>
          <w:sz w:val="22"/>
          <w:szCs w:val="22"/>
          <w:lang w:val="ro-RO"/>
        </w:rPr>
        <w:t xml:space="preserve"> de la ultimul nivel (orizontale sau care fac cu planul  orizontal  un unghi  mai mic de 60</w:t>
      </w:r>
      <w:r w:rsidRPr="00A62B61">
        <w:rPr>
          <w:rFonts w:ascii="Trebuchet MS" w:hAnsi="Trebuchet MS"/>
          <w:sz w:val="22"/>
          <w:szCs w:val="22"/>
          <w:vertAlign w:val="superscript"/>
          <w:lang w:val="ro-RO"/>
        </w:rPr>
        <w:t>0</w:t>
      </w:r>
      <w:r w:rsidRPr="00A62B61">
        <w:rPr>
          <w:rFonts w:ascii="Trebuchet MS" w:hAnsi="Trebuchet MS"/>
          <w:sz w:val="22"/>
          <w:szCs w:val="22"/>
          <w:lang w:val="ro-RO"/>
        </w:rPr>
        <w:t xml:space="preserve">, aflate în contact cu exteriorul sau cu un spaţiu neîncălzit, exprimată în </w:t>
      </w:r>
      <w:r w:rsidRPr="00A62B61">
        <w:rPr>
          <w:rFonts w:ascii="Trebuchet MS" w:hAnsi="Trebuchet MS"/>
          <w:color w:val="000000"/>
          <w:sz w:val="22"/>
          <w:szCs w:val="22"/>
          <w:lang w:val="ro-RO"/>
        </w:rPr>
        <w:t>m</w:t>
      </w:r>
      <w:r w:rsidRPr="00A62B61">
        <w:rPr>
          <w:rFonts w:ascii="Trebuchet MS" w:hAnsi="Trebuchet MS"/>
          <w:color w:val="000000"/>
          <w:sz w:val="22"/>
          <w:szCs w:val="22"/>
          <w:vertAlign w:val="superscript"/>
          <w:lang w:val="ro-RO"/>
        </w:rPr>
        <w:t>2</w:t>
      </w:r>
      <w:r w:rsidRPr="00A62B61">
        <w:rPr>
          <w:rFonts w:ascii="Trebuchet MS" w:hAnsi="Trebuchet MS"/>
          <w:color w:val="000000"/>
          <w:sz w:val="22"/>
          <w:szCs w:val="22"/>
          <w:lang w:val="ro-RO"/>
        </w:rPr>
        <w:t>K/W</w:t>
      </w:r>
      <w:r w:rsidRPr="00A62B61">
        <w:rPr>
          <w:rFonts w:ascii="Trebuchet MS" w:hAnsi="Trebuchet MS"/>
          <w:sz w:val="22"/>
          <w:szCs w:val="22"/>
          <w:lang w:val="ro-RO"/>
        </w:rPr>
        <w:t>;</w:t>
      </w:r>
    </w:p>
    <w:p w:rsidR="008D5B79" w:rsidRPr="00A62B61" w:rsidRDefault="008D5B79" w:rsidP="00DA1FA8">
      <w:pPr>
        <w:tabs>
          <w:tab w:val="left" w:pos="2127"/>
        </w:tabs>
        <w:ind w:left="1276" w:hanging="556"/>
        <w:jc w:val="both"/>
        <w:rPr>
          <w:rFonts w:ascii="Trebuchet MS" w:hAnsi="Trebuchet MS"/>
          <w:sz w:val="22"/>
          <w:szCs w:val="22"/>
          <w:lang w:val="ro-RO"/>
        </w:rPr>
      </w:pPr>
      <w:r w:rsidRPr="00A62B61">
        <w:rPr>
          <w:rFonts w:ascii="Trebuchet MS" w:hAnsi="Trebuchet MS"/>
          <w:b/>
          <w:sz w:val="22"/>
          <w:szCs w:val="22"/>
          <w:lang w:val="ro-RO"/>
        </w:rPr>
        <w:t>c</w:t>
      </w:r>
      <w:r w:rsidRPr="00A62B61">
        <w:rPr>
          <w:rFonts w:ascii="Trebuchet MS" w:hAnsi="Trebuchet MS"/>
          <w:sz w:val="22"/>
          <w:szCs w:val="22"/>
          <w:lang w:val="ro-RO"/>
        </w:rPr>
        <w:t xml:space="preserve">   - </w:t>
      </w:r>
      <w:proofErr w:type="spellStart"/>
      <w:r w:rsidRPr="00A62B61">
        <w:rPr>
          <w:rFonts w:ascii="Trebuchet MS" w:hAnsi="Trebuchet MS"/>
          <w:sz w:val="22"/>
          <w:szCs w:val="22"/>
          <w:lang w:val="ro-RO"/>
        </w:rPr>
        <w:t>rezistenţa</w:t>
      </w:r>
      <w:proofErr w:type="spellEnd"/>
      <w:r w:rsidRPr="00A62B61">
        <w:rPr>
          <w:rFonts w:ascii="Trebuchet MS" w:hAnsi="Trebuchet MS"/>
          <w:sz w:val="22"/>
          <w:szCs w:val="22"/>
          <w:lang w:val="ro-RO"/>
        </w:rPr>
        <w:t xml:space="preserve"> termică minimă, </w:t>
      </w:r>
      <w:proofErr w:type="spellStart"/>
      <w:r w:rsidRPr="00A62B61">
        <w:rPr>
          <w:rFonts w:ascii="Trebuchet MS" w:hAnsi="Trebuchet MS"/>
          <w:i/>
          <w:color w:val="000000"/>
          <w:sz w:val="22"/>
          <w:szCs w:val="22"/>
          <w:lang w:val="ro-RO"/>
        </w:rPr>
        <w:t>R</w:t>
      </w:r>
      <w:r w:rsidRPr="00A62B61">
        <w:rPr>
          <w:rFonts w:ascii="Trebuchet MS" w:hAnsi="Trebuchet MS"/>
          <w:color w:val="000000"/>
          <w:sz w:val="22"/>
          <w:szCs w:val="22"/>
          <w:lang w:val="ro-RO"/>
        </w:rPr>
        <w:t>'</w:t>
      </w:r>
      <w:r w:rsidRPr="00A62B61">
        <w:rPr>
          <w:rFonts w:ascii="Trebuchet MS" w:hAnsi="Trebuchet MS"/>
          <w:color w:val="000000"/>
          <w:sz w:val="22"/>
          <w:szCs w:val="22"/>
          <w:vertAlign w:val="subscript"/>
          <w:lang w:val="ro-RO"/>
        </w:rPr>
        <w:t>min</w:t>
      </w:r>
      <w:proofErr w:type="spellEnd"/>
      <w:r w:rsidRPr="00A62B61">
        <w:rPr>
          <w:rFonts w:ascii="Trebuchet MS" w:hAnsi="Trebuchet MS"/>
          <w:color w:val="000000"/>
          <w:sz w:val="22"/>
          <w:szCs w:val="22"/>
          <w:lang w:val="ro-RO"/>
        </w:rPr>
        <w:t>, a</w:t>
      </w:r>
      <w:r w:rsidRPr="00A62B61">
        <w:rPr>
          <w:rFonts w:ascii="Trebuchet MS" w:hAnsi="Trebuchet MS"/>
          <w:sz w:val="22"/>
          <w:szCs w:val="22"/>
          <w:lang w:val="ro-RO"/>
        </w:rPr>
        <w:t xml:space="preserve"> </w:t>
      </w:r>
      <w:proofErr w:type="spellStart"/>
      <w:r w:rsidRPr="00A62B61">
        <w:rPr>
          <w:rFonts w:ascii="Trebuchet MS" w:hAnsi="Trebuchet MS"/>
          <w:sz w:val="22"/>
          <w:szCs w:val="22"/>
          <w:lang w:val="ro-RO"/>
        </w:rPr>
        <w:t>planşeelor</w:t>
      </w:r>
      <w:proofErr w:type="spellEnd"/>
      <w:r w:rsidRPr="00A62B61">
        <w:rPr>
          <w:rFonts w:ascii="Trebuchet MS" w:hAnsi="Trebuchet MS"/>
          <w:sz w:val="22"/>
          <w:szCs w:val="22"/>
          <w:lang w:val="ro-RO"/>
        </w:rPr>
        <w:t xml:space="preserve"> inferioare aflate în contact cu exteriorul sau cu un spaţiu  neîncălzit,  exprimată în</w:t>
      </w:r>
      <w:r w:rsidRPr="00A62B61">
        <w:rPr>
          <w:rFonts w:ascii="Trebuchet MS" w:hAnsi="Trebuchet MS"/>
          <w:color w:val="000000"/>
          <w:sz w:val="22"/>
          <w:szCs w:val="22"/>
          <w:lang w:val="ro-RO"/>
        </w:rPr>
        <w:t xml:space="preserve"> m</w:t>
      </w:r>
      <w:r w:rsidRPr="00A62B61">
        <w:rPr>
          <w:rFonts w:ascii="Trebuchet MS" w:hAnsi="Trebuchet MS"/>
          <w:color w:val="000000"/>
          <w:sz w:val="22"/>
          <w:szCs w:val="22"/>
          <w:vertAlign w:val="superscript"/>
          <w:lang w:val="ro-RO"/>
        </w:rPr>
        <w:t>2</w:t>
      </w:r>
      <w:r w:rsidRPr="00A62B61">
        <w:rPr>
          <w:rFonts w:ascii="Trebuchet MS" w:hAnsi="Trebuchet MS"/>
          <w:color w:val="000000"/>
          <w:sz w:val="22"/>
          <w:szCs w:val="22"/>
          <w:lang w:val="ro-RO"/>
        </w:rPr>
        <w:t>K/W;</w:t>
      </w:r>
    </w:p>
    <w:p w:rsidR="008D5B79" w:rsidRPr="00A62B61" w:rsidRDefault="008D5B79" w:rsidP="00DA1FA8">
      <w:pPr>
        <w:pStyle w:val="BodyText"/>
        <w:spacing w:after="0" w:line="240" w:lineRule="auto"/>
        <w:ind w:left="1276" w:hanging="556"/>
        <w:rPr>
          <w:lang w:val="ro-RO"/>
        </w:rPr>
      </w:pPr>
      <w:r w:rsidRPr="00A62B61">
        <w:rPr>
          <w:b/>
          <w:lang w:val="ro-RO"/>
        </w:rPr>
        <w:t>d</w:t>
      </w:r>
      <w:r w:rsidRPr="00A62B61">
        <w:rPr>
          <w:lang w:val="ro-RO"/>
        </w:rPr>
        <w:t xml:space="preserve">   - </w:t>
      </w:r>
      <w:proofErr w:type="spellStart"/>
      <w:r w:rsidRPr="00A62B61">
        <w:rPr>
          <w:lang w:val="ro-RO"/>
        </w:rPr>
        <w:t>transmitanţa</w:t>
      </w:r>
      <w:proofErr w:type="spellEnd"/>
      <w:r w:rsidRPr="00A62B61">
        <w:rPr>
          <w:lang w:val="ro-RO"/>
        </w:rPr>
        <w:t xml:space="preserve"> termică liniară maximă pe perimetrul clădirii, la nivelul soclului, exprimată în W/(</w:t>
      </w:r>
      <w:proofErr w:type="spellStart"/>
      <w:r w:rsidRPr="00A62B61">
        <w:rPr>
          <w:lang w:val="ro-RO"/>
        </w:rPr>
        <w:t>mK</w:t>
      </w:r>
      <w:proofErr w:type="spellEnd"/>
      <w:r w:rsidRPr="00A62B61">
        <w:rPr>
          <w:lang w:val="ro-RO"/>
        </w:rPr>
        <w:t>);</w:t>
      </w:r>
    </w:p>
    <w:p w:rsidR="008D5B79" w:rsidRDefault="008D5B79" w:rsidP="00DA1FA8">
      <w:pPr>
        <w:pStyle w:val="BodyText"/>
        <w:spacing w:after="0" w:line="240" w:lineRule="auto"/>
        <w:ind w:left="1276" w:hanging="556"/>
        <w:rPr>
          <w:color w:val="000000"/>
          <w:lang w:val="ro-RO"/>
        </w:rPr>
      </w:pPr>
      <w:r w:rsidRPr="00A62B61">
        <w:rPr>
          <w:b/>
          <w:lang w:val="ro-RO"/>
        </w:rPr>
        <w:t>e</w:t>
      </w:r>
      <w:r w:rsidRPr="00A62B61">
        <w:rPr>
          <w:lang w:val="ro-RO"/>
        </w:rPr>
        <w:t xml:space="preserve">   - </w:t>
      </w:r>
      <w:proofErr w:type="spellStart"/>
      <w:r w:rsidRPr="00A62B61">
        <w:rPr>
          <w:lang w:val="ro-RO"/>
        </w:rPr>
        <w:t>rezistenţa</w:t>
      </w:r>
      <w:proofErr w:type="spellEnd"/>
      <w:r w:rsidRPr="00A62B61">
        <w:rPr>
          <w:lang w:val="ro-RO"/>
        </w:rPr>
        <w:t xml:space="preserve"> termică minimă, </w:t>
      </w:r>
      <w:proofErr w:type="spellStart"/>
      <w:r w:rsidRPr="00A62B61">
        <w:rPr>
          <w:i/>
          <w:color w:val="000000"/>
          <w:lang w:val="ro-RO"/>
        </w:rPr>
        <w:t>R</w:t>
      </w:r>
      <w:r w:rsidRPr="00A62B61">
        <w:rPr>
          <w:color w:val="000000"/>
          <w:lang w:val="ro-RO"/>
        </w:rPr>
        <w:t>'</w:t>
      </w:r>
      <w:r w:rsidRPr="00A62B61">
        <w:rPr>
          <w:color w:val="000000"/>
          <w:vertAlign w:val="subscript"/>
          <w:lang w:val="ro-RO"/>
        </w:rPr>
        <w:t>min</w:t>
      </w:r>
      <w:proofErr w:type="spellEnd"/>
      <w:r w:rsidRPr="00A62B61">
        <w:rPr>
          <w:color w:val="000000"/>
          <w:lang w:val="ro-RO"/>
        </w:rPr>
        <w:t>,</w:t>
      </w:r>
      <w:r w:rsidRPr="00A62B61">
        <w:rPr>
          <w:lang w:val="ro-RO"/>
        </w:rPr>
        <w:t xml:space="preserve"> a </w:t>
      </w:r>
      <w:proofErr w:type="spellStart"/>
      <w:r w:rsidRPr="00A62B61">
        <w:rPr>
          <w:lang w:val="ro-RO"/>
        </w:rPr>
        <w:t>pereţilor</w:t>
      </w:r>
      <w:proofErr w:type="spellEnd"/>
      <w:r w:rsidRPr="00A62B61">
        <w:rPr>
          <w:lang w:val="ro-RO"/>
        </w:rPr>
        <w:t xml:space="preserve"> </w:t>
      </w:r>
      <w:proofErr w:type="spellStart"/>
      <w:r w:rsidRPr="00A62B61">
        <w:rPr>
          <w:lang w:val="ro-RO"/>
        </w:rPr>
        <w:t>transparenţi</w:t>
      </w:r>
      <w:proofErr w:type="spellEnd"/>
      <w:r w:rsidRPr="00A62B61">
        <w:rPr>
          <w:lang w:val="ro-RO"/>
        </w:rPr>
        <w:t xml:space="preserve"> sau translucizi af</w:t>
      </w:r>
      <w:r w:rsidR="00DA1FA8" w:rsidRPr="00A62B61">
        <w:rPr>
          <w:lang w:val="ro-RO"/>
        </w:rPr>
        <w:t xml:space="preserve">laţi în contact cu exteriorul sau </w:t>
      </w:r>
      <w:r w:rsidRPr="00A62B61">
        <w:rPr>
          <w:lang w:val="ro-RO"/>
        </w:rPr>
        <w:t xml:space="preserve">cu un spaţiu neîncălzit, calculată luând în considerare dimensiunile nominale ale golului din perete, exprimată în </w:t>
      </w:r>
      <w:r w:rsidRPr="00A62B61">
        <w:rPr>
          <w:color w:val="000000"/>
          <w:lang w:val="ro-RO"/>
        </w:rPr>
        <w:t>m</w:t>
      </w:r>
      <w:r w:rsidRPr="00A62B61">
        <w:rPr>
          <w:color w:val="000000"/>
          <w:vertAlign w:val="superscript"/>
          <w:lang w:val="ro-RO"/>
        </w:rPr>
        <w:t>2</w:t>
      </w:r>
      <w:r w:rsidRPr="00A62B61">
        <w:rPr>
          <w:color w:val="000000"/>
          <w:lang w:val="ro-RO"/>
        </w:rPr>
        <w:t>K/W;</w:t>
      </w:r>
    </w:p>
    <w:p w:rsidR="000C3762" w:rsidRDefault="000C3762" w:rsidP="00DA1FA8">
      <w:pPr>
        <w:pStyle w:val="BodyText"/>
        <w:spacing w:after="0" w:line="240" w:lineRule="auto"/>
        <w:ind w:left="1276" w:hanging="556"/>
        <w:rPr>
          <w:color w:val="000000"/>
          <w:lang w:val="ro-RO"/>
        </w:rPr>
      </w:pPr>
    </w:p>
    <w:p w:rsidR="009833F3" w:rsidRDefault="009833F3" w:rsidP="000C3762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9833F3">
        <w:rPr>
          <w:rFonts w:ascii="Trebuchet MS" w:hAnsi="Trebuchet MS"/>
          <w:sz w:val="22"/>
          <w:szCs w:val="22"/>
          <w:lang w:val="ro-RO"/>
        </w:rPr>
        <w:t xml:space="preserve">Clasa de </w:t>
      </w:r>
      <w:proofErr w:type="spellStart"/>
      <w:r w:rsidRPr="009833F3">
        <w:rPr>
          <w:rFonts w:ascii="Trebuchet MS" w:hAnsi="Trebuchet MS"/>
          <w:sz w:val="22"/>
          <w:szCs w:val="22"/>
          <w:lang w:val="ro-RO"/>
        </w:rPr>
        <w:t>inerţie</w:t>
      </w:r>
      <w:proofErr w:type="spellEnd"/>
      <w:r w:rsidRPr="009833F3">
        <w:rPr>
          <w:rFonts w:ascii="Trebuchet MS" w:hAnsi="Trebuchet MS"/>
          <w:sz w:val="22"/>
          <w:szCs w:val="22"/>
          <w:lang w:val="ro-RO"/>
        </w:rPr>
        <w:t xml:space="preserve"> termică se determină potrivit art. I.8.3 din Metodologia de calcul al performanţei energetice a clădirilor, Partea I – Anvelopa clădirii.</w:t>
      </w:r>
    </w:p>
    <w:p w:rsidR="002779C6" w:rsidRDefault="002779C6" w:rsidP="000C3762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</w:p>
    <w:p w:rsidR="000F3186" w:rsidRDefault="009F5208" w:rsidP="000C3762">
      <w:pPr>
        <w:pStyle w:val="ListParagraph"/>
        <w:numPr>
          <w:ilvl w:val="0"/>
          <w:numId w:val="33"/>
        </w:numPr>
        <w:spacing w:after="120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Valorile </w:t>
      </w:r>
      <w:proofErr w:type="spellStart"/>
      <w:r w:rsidR="009D32BB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>cerinţelor</w:t>
      </w:r>
      <w:proofErr w:type="spellEnd"/>
      <w:r w:rsidR="009D32BB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minime</w:t>
      </w:r>
      <w:r w:rsidR="005B1FA7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</w:t>
      </w:r>
      <w:r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pentru clădirile </w:t>
      </w:r>
      <w:r w:rsidR="00605F03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>ne</w:t>
      </w:r>
      <w:r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rezidenţiale </w:t>
      </w:r>
      <w:r w:rsidR="00D577C3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>de</w:t>
      </w:r>
      <w:r w:rsidR="00D577C3" w:rsidRPr="0017472B">
        <w:rPr>
          <w:rFonts w:ascii="Trebuchet MS" w:hAnsi="Trebuchet MS"/>
          <w:bCs/>
          <w:spacing w:val="-2"/>
          <w:sz w:val="22"/>
          <w:szCs w:val="22"/>
          <w:u w:val="single"/>
          <w:lang w:val="ro-RO"/>
        </w:rPr>
        <w:t xml:space="preserve"> categoria 1</w:t>
      </w:r>
      <w:r w:rsidR="00D577C3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</w:t>
      </w:r>
      <w:r w:rsidR="008D5B79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>–</w:t>
      </w:r>
      <w:r w:rsidR="00605F03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</w:t>
      </w:r>
      <w:r w:rsidR="008D5B79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clădiri </w:t>
      </w:r>
      <w:r w:rsidR="00605F03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>cu</w:t>
      </w:r>
      <w:r w:rsidR="008D5B79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“ocupare continuă” şi clădiri</w:t>
      </w:r>
      <w:r w:rsidR="00605F03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cu “ocupare discon</w:t>
      </w:r>
      <w:r w:rsidR="005B1FA7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>tinuă” de clasă de inerţie mare, sunt date în tabelul 2</w:t>
      </w:r>
      <w:r w:rsidR="009D32BB" w:rsidRPr="000C3762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</w:t>
      </w:r>
      <w:r w:rsidR="00AE5D7D" w:rsidRPr="000C3762">
        <w:rPr>
          <w:rFonts w:ascii="Trebuchet MS" w:hAnsi="Trebuchet MS"/>
          <w:sz w:val="22"/>
          <w:szCs w:val="22"/>
          <w:lang w:val="ro-RO"/>
        </w:rPr>
        <w:t>(</w:t>
      </w:r>
      <w:r w:rsidR="00AE5D7D" w:rsidRPr="000C3762">
        <w:rPr>
          <w:rFonts w:ascii="Trebuchet MS" w:hAnsi="Trebuchet MS"/>
          <w:bCs/>
          <w:sz w:val="22"/>
          <w:szCs w:val="22"/>
          <w:lang w:val="ro-RO"/>
        </w:rPr>
        <w:t xml:space="preserve">anexa 4 la </w:t>
      </w:r>
      <w:r w:rsidR="00AE5D7D" w:rsidRPr="000C3762">
        <w:rPr>
          <w:rFonts w:ascii="Trebuchet MS" w:hAnsi="Trebuchet MS" w:cs="EUAlbertina"/>
          <w:color w:val="000000"/>
          <w:sz w:val="22"/>
          <w:szCs w:val="22"/>
          <w:lang w:val="ro-RO"/>
        </w:rPr>
        <w:t>Ordinul nr. 2513/2010 privind modificarea Reglementării tehnice "Normativ privind calculul termotehnic al elementelor de construcţie ale clădirilor, indicativ C 107-2005”</w:t>
      </w:r>
      <w:r w:rsidR="00AE5D7D" w:rsidRPr="000C3762">
        <w:rPr>
          <w:rFonts w:ascii="Trebuchet MS" w:hAnsi="Trebuchet MS"/>
          <w:bCs/>
          <w:sz w:val="22"/>
          <w:szCs w:val="22"/>
          <w:lang w:val="ro-RO"/>
        </w:rPr>
        <w:t>)</w:t>
      </w:r>
      <w:r w:rsidR="00417827" w:rsidRPr="000C3762">
        <w:rPr>
          <w:rFonts w:ascii="Trebuchet MS" w:hAnsi="Trebuchet MS"/>
          <w:bCs/>
          <w:sz w:val="22"/>
          <w:szCs w:val="22"/>
          <w:lang w:val="ro-RO"/>
        </w:rPr>
        <w:t>.</w:t>
      </w:r>
    </w:p>
    <w:p w:rsidR="00DA1FA8" w:rsidRPr="00A62B61" w:rsidRDefault="0006221C" w:rsidP="00DA1FA8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A62B61">
        <w:rPr>
          <w:rFonts w:ascii="Trebuchet MS" w:hAnsi="Trebuchet MS"/>
          <w:b/>
          <w:bCs/>
          <w:sz w:val="22"/>
          <w:szCs w:val="22"/>
          <w:lang w:val="ro-RO"/>
        </w:rPr>
        <w:t>Tabelul 2</w:t>
      </w:r>
    </w:p>
    <w:p w:rsidR="00DA1FA8" w:rsidRDefault="00AE5D7D" w:rsidP="00DA1FA8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Valorile cerinţelor minime</w:t>
      </w:r>
      <w:r w:rsidR="00DA1FA8" w:rsidRPr="00A62B61">
        <w:rPr>
          <w:rFonts w:ascii="Trebuchet MS" w:hAnsi="Trebuchet MS"/>
          <w:b/>
          <w:bCs/>
          <w:sz w:val="22"/>
          <w:szCs w:val="22"/>
          <w:lang w:val="ro-RO"/>
        </w:rPr>
        <w:t xml:space="preserve"> pentru clădirile de categoria 1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261"/>
        <w:gridCol w:w="1290"/>
        <w:gridCol w:w="1276"/>
        <w:gridCol w:w="1290"/>
        <w:gridCol w:w="1261"/>
        <w:gridCol w:w="1215"/>
      </w:tblGrid>
      <w:tr w:rsidR="002779C6" w:rsidRPr="00A62B61" w:rsidTr="00BB4BCB">
        <w:tc>
          <w:tcPr>
            <w:tcW w:w="2127" w:type="dxa"/>
          </w:tcPr>
          <w:p w:rsidR="002779C6" w:rsidRPr="00A62B61" w:rsidRDefault="002779C6" w:rsidP="00BB4BCB">
            <w:pPr>
              <w:ind w:left="-70" w:right="-70"/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Tipul de clădire</w:t>
            </w:r>
          </w:p>
        </w:tc>
        <w:tc>
          <w:tcPr>
            <w:tcW w:w="1261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Zona climatică</w:t>
            </w:r>
          </w:p>
        </w:tc>
        <w:tc>
          <w:tcPr>
            <w:tcW w:w="1290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a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  <w:lang w:val="ro-RO"/>
              </w:rPr>
              <w:t>2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K/W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  <w:tc>
          <w:tcPr>
            <w:tcW w:w="1276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b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  <w:lang w:val="ro-RO"/>
              </w:rPr>
              <w:t>2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K/W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  <w:tc>
          <w:tcPr>
            <w:tcW w:w="1290" w:type="dxa"/>
          </w:tcPr>
          <w:p w:rsidR="002779C6" w:rsidRPr="00A62B61" w:rsidRDefault="002779C6" w:rsidP="00BB4BCB">
            <w:pPr>
              <w:ind w:left="-70" w:right="-56"/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c</w:t>
            </w:r>
          </w:p>
          <w:p w:rsidR="002779C6" w:rsidRPr="00A62B61" w:rsidRDefault="002779C6" w:rsidP="00BB4BCB">
            <w:pPr>
              <w:ind w:left="-70" w:right="-56"/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  <w:lang w:val="ro-RO"/>
              </w:rPr>
              <w:t>2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K/W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  <w:tc>
          <w:tcPr>
            <w:tcW w:w="1261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d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proofErr w:type="spellStart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mK</w:t>
            </w:r>
            <w:proofErr w:type="spellEnd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  <w:tc>
          <w:tcPr>
            <w:tcW w:w="1215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e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  <w:lang w:val="ro-RO"/>
              </w:rPr>
              <w:t>2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K/W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 w:val="restart"/>
            <w:vAlign w:val="center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 xml:space="preserve">Spitale, </w:t>
            </w:r>
            <w:proofErr w:type="spellStart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creşe</w:t>
            </w:r>
            <w:proofErr w:type="spellEnd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 xml:space="preserve"> policlinici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ind w:left="-70" w:right="-8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ind w:left="-56" w:right="-70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ind w:left="-70" w:right="-70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4,00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2,10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ind w:left="-84" w:right="-13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1,75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4,50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2,50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5,00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2,90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5,00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2,90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1,86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5,62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3,39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 w:val="restart"/>
            <w:vAlign w:val="center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Clădiri de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proofErr w:type="spellStart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învăţământ</w:t>
            </w:r>
            <w:proofErr w:type="spellEnd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pentru sport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ind w:left="-56" w:right="-70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ind w:left="-70" w:right="-70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4,00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2,10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1,75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4,50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2,50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5,00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2,90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5,00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2,90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1,86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5,62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3,39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 w:val="restart"/>
            <w:vAlign w:val="center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Birouri,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 xml:space="preserve">clădiri comerciale </w:t>
            </w:r>
            <w:proofErr w:type="spellStart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şi</w:t>
            </w:r>
            <w:proofErr w:type="spellEnd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 xml:space="preserve"> hoteliere</w:t>
            </w:r>
            <w:r w:rsidRPr="00A62B61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*)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1,60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3,50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2,10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4,00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2,50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4,50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2,90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4,50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2,90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1,92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5,12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3,39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</w:tbl>
    <w:p w:rsidR="002779C6" w:rsidRPr="00A62B61" w:rsidRDefault="002779C6" w:rsidP="002779C6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A62B61">
        <w:rPr>
          <w:rFonts w:ascii="Trebuchet MS" w:hAnsi="Trebuchet MS"/>
          <w:b/>
          <w:sz w:val="22"/>
          <w:szCs w:val="22"/>
          <w:vertAlign w:val="superscript"/>
          <w:lang w:val="ro-RO"/>
        </w:rPr>
        <w:t>*)</w:t>
      </w:r>
      <w:r w:rsidRPr="00A62B61">
        <w:rPr>
          <w:rFonts w:ascii="Trebuchet MS" w:hAnsi="Trebuchet MS"/>
          <w:sz w:val="20"/>
          <w:szCs w:val="20"/>
          <w:lang w:val="ro-RO"/>
        </w:rPr>
        <w:t xml:space="preserve"> pentru partea de cazare se aplică prevederile pentru clădirile </w:t>
      </w:r>
      <w:proofErr w:type="spellStart"/>
      <w:r w:rsidRPr="00A62B61">
        <w:rPr>
          <w:rFonts w:ascii="Trebuchet MS" w:hAnsi="Trebuchet MS"/>
          <w:sz w:val="20"/>
          <w:szCs w:val="20"/>
          <w:lang w:val="ro-RO"/>
        </w:rPr>
        <w:t>rezidenţiale</w:t>
      </w:r>
      <w:proofErr w:type="spellEnd"/>
      <w:r w:rsidRPr="00A62B61">
        <w:rPr>
          <w:rFonts w:ascii="Trebuchet MS" w:hAnsi="Trebuchet MS"/>
          <w:sz w:val="20"/>
          <w:szCs w:val="20"/>
          <w:lang w:val="ro-RO"/>
        </w:rPr>
        <w:t>.</w:t>
      </w:r>
    </w:p>
    <w:p w:rsidR="002779C6" w:rsidRPr="00A62B61" w:rsidRDefault="002779C6" w:rsidP="002779C6">
      <w:pPr>
        <w:jc w:val="both"/>
        <w:rPr>
          <w:rFonts w:ascii="Trebuchet MS" w:hAnsi="Trebuchet MS"/>
          <w:b/>
          <w:sz w:val="20"/>
          <w:szCs w:val="20"/>
          <w:lang w:val="ro-RO"/>
        </w:rPr>
      </w:pPr>
      <w:r>
        <w:rPr>
          <w:rFonts w:ascii="Trebuchet MS" w:hAnsi="Trebuchet MS"/>
          <w:bCs/>
          <w:sz w:val="20"/>
          <w:szCs w:val="20"/>
          <w:lang w:val="ro-RO"/>
        </w:rPr>
        <w:t>P</w:t>
      </w:r>
      <w:r w:rsidRPr="00A62B61">
        <w:rPr>
          <w:rFonts w:ascii="Trebuchet MS" w:hAnsi="Trebuchet MS"/>
          <w:sz w:val="20"/>
          <w:szCs w:val="20"/>
          <w:lang w:val="ro-RO"/>
        </w:rPr>
        <w:t xml:space="preserve">entru zona climatică V, </w:t>
      </w:r>
      <w:r>
        <w:rPr>
          <w:rFonts w:ascii="Trebuchet MS" w:hAnsi="Trebuchet MS"/>
          <w:sz w:val="20"/>
          <w:szCs w:val="20"/>
          <w:lang w:val="ro-RO"/>
        </w:rPr>
        <w:t xml:space="preserve">valorile sunt extrapolate prin regresie liniara în </w:t>
      </w:r>
      <w:proofErr w:type="spellStart"/>
      <w:r>
        <w:rPr>
          <w:rFonts w:ascii="Trebuchet MS" w:hAnsi="Trebuchet MS"/>
          <w:sz w:val="20"/>
          <w:szCs w:val="20"/>
          <w:lang w:val="ro-RO"/>
        </w:rPr>
        <w:t>funcţ</w:t>
      </w:r>
      <w:r w:rsidRPr="00C41A20">
        <w:rPr>
          <w:rFonts w:ascii="Trebuchet MS" w:hAnsi="Trebuchet MS"/>
          <w:sz w:val="20"/>
          <w:szCs w:val="20"/>
          <w:lang w:val="ro-RO"/>
        </w:rPr>
        <w:t>ie</w:t>
      </w:r>
      <w:proofErr w:type="spellEnd"/>
      <w:r w:rsidRPr="00C41A20">
        <w:rPr>
          <w:rFonts w:ascii="Trebuchet MS" w:hAnsi="Trebuchet MS"/>
          <w:sz w:val="20"/>
          <w:szCs w:val="20"/>
          <w:lang w:val="ro-RO"/>
        </w:rPr>
        <w:t xml:space="preserve"> de temperaturile minime statistice care definesc zonele climatice</w:t>
      </w:r>
      <w:r>
        <w:rPr>
          <w:rFonts w:ascii="Trebuchet MS" w:hAnsi="Trebuchet MS"/>
          <w:sz w:val="20"/>
          <w:szCs w:val="20"/>
          <w:lang w:val="ro-RO"/>
        </w:rPr>
        <w:t>.</w:t>
      </w:r>
    </w:p>
    <w:p w:rsidR="009833F3" w:rsidRPr="00A62B61" w:rsidRDefault="009833F3" w:rsidP="009833F3">
      <w:pPr>
        <w:autoSpaceDE w:val="0"/>
        <w:autoSpaceDN w:val="0"/>
        <w:adjustRightInd w:val="0"/>
        <w:ind w:right="-142"/>
        <w:jc w:val="both"/>
        <w:rPr>
          <w:rFonts w:ascii="Trebuchet MS" w:hAnsi="Trebuchet MS"/>
          <w:b/>
          <w:sz w:val="20"/>
          <w:szCs w:val="20"/>
          <w:lang w:val="ro-RO"/>
        </w:rPr>
      </w:pPr>
      <w:bookmarkStart w:id="0" w:name="_GoBack"/>
      <w:bookmarkEnd w:id="0"/>
      <w:r w:rsidRPr="00A62B61">
        <w:rPr>
          <w:rFonts w:ascii="Trebuchet MS" w:hAnsi="Trebuchet MS"/>
          <w:b/>
          <w:sz w:val="20"/>
          <w:szCs w:val="20"/>
          <w:lang w:val="ro-RO"/>
        </w:rPr>
        <w:lastRenderedPageBreak/>
        <w:t>Notă:</w:t>
      </w:r>
    </w:p>
    <w:p w:rsidR="009833F3" w:rsidRDefault="009833F3" w:rsidP="009833F3">
      <w:pPr>
        <w:spacing w:after="120"/>
        <w:ind w:left="567"/>
        <w:jc w:val="both"/>
        <w:rPr>
          <w:rFonts w:ascii="Trebuchet MS" w:hAnsi="Trebuchet MS"/>
          <w:b/>
          <w:sz w:val="20"/>
          <w:szCs w:val="20"/>
          <w:lang w:val="ro-RO"/>
        </w:rPr>
      </w:pPr>
      <w:r w:rsidRPr="00A62B61">
        <w:rPr>
          <w:rFonts w:ascii="Trebuchet MS" w:hAnsi="Trebuchet MS"/>
          <w:b/>
          <w:sz w:val="20"/>
          <w:szCs w:val="20"/>
          <w:lang w:val="ro-RO"/>
        </w:rPr>
        <w:t>Clădirile nerezidenţiale de categoria 1 sunt acele clădiri a căror funcţionalitate impune ca temperatura mediului interior să nu scadă (în intervalul “ora 0 - ora 7”) cu mai mult de 7</w:t>
      </w:r>
      <w:r w:rsidRPr="00A62B61">
        <w:rPr>
          <w:rFonts w:ascii="Trebuchet MS" w:hAnsi="Trebuchet MS"/>
          <w:b/>
          <w:sz w:val="20"/>
          <w:szCs w:val="20"/>
          <w:vertAlign w:val="superscript"/>
          <w:lang w:val="ro-RO"/>
        </w:rPr>
        <w:t>0</w:t>
      </w:r>
      <w:r w:rsidRPr="00A62B61">
        <w:rPr>
          <w:rFonts w:ascii="Trebuchet MS" w:hAnsi="Trebuchet MS"/>
          <w:b/>
          <w:sz w:val="20"/>
          <w:szCs w:val="20"/>
          <w:lang w:val="ro-RO"/>
        </w:rPr>
        <w:t xml:space="preserve">C sub valoarea normală de exploatare. Din clădiri de categoria 1 fac parte: </w:t>
      </w:r>
      <w:proofErr w:type="spellStart"/>
      <w:r w:rsidRPr="00A62B61">
        <w:rPr>
          <w:rFonts w:ascii="Trebuchet MS" w:hAnsi="Trebuchet MS"/>
          <w:b/>
          <w:sz w:val="20"/>
          <w:szCs w:val="20"/>
          <w:lang w:val="ro-RO"/>
        </w:rPr>
        <w:t>c</w:t>
      </w:r>
      <w:r w:rsidR="00266132">
        <w:rPr>
          <w:rFonts w:ascii="Trebuchet MS" w:hAnsi="Trebuchet MS"/>
          <w:b/>
          <w:sz w:val="20"/>
          <w:szCs w:val="20"/>
          <w:lang w:val="ro-RO"/>
        </w:rPr>
        <w:t>reşele</w:t>
      </w:r>
      <w:proofErr w:type="spellEnd"/>
      <w:r w:rsidR="00266132">
        <w:rPr>
          <w:rFonts w:ascii="Trebuchet MS" w:hAnsi="Trebuchet MS"/>
          <w:b/>
          <w:sz w:val="20"/>
          <w:szCs w:val="20"/>
          <w:lang w:val="ro-RO"/>
        </w:rPr>
        <w:t>,</w:t>
      </w:r>
      <w:r w:rsidR="000C3762">
        <w:rPr>
          <w:rFonts w:ascii="Trebuchet MS" w:hAnsi="Trebuchet MS"/>
          <w:b/>
          <w:sz w:val="20"/>
          <w:szCs w:val="20"/>
          <w:lang w:val="ro-RO"/>
        </w:rPr>
        <w:t xml:space="preserve"> spitalele.</w:t>
      </w:r>
    </w:p>
    <w:p w:rsidR="002779C6" w:rsidRDefault="002779C6" w:rsidP="009833F3">
      <w:pPr>
        <w:spacing w:after="120"/>
        <w:ind w:left="567"/>
        <w:jc w:val="both"/>
        <w:rPr>
          <w:rFonts w:ascii="Trebuchet MS" w:hAnsi="Trebuchet MS"/>
          <w:b/>
          <w:sz w:val="20"/>
          <w:szCs w:val="20"/>
          <w:lang w:val="ro-RO"/>
        </w:rPr>
      </w:pPr>
    </w:p>
    <w:p w:rsidR="005B1FA7" w:rsidRPr="003909B8" w:rsidRDefault="009E0076" w:rsidP="003909B8">
      <w:pPr>
        <w:pStyle w:val="ListParagraph"/>
        <w:numPr>
          <w:ilvl w:val="0"/>
          <w:numId w:val="33"/>
        </w:numPr>
        <w:spacing w:after="120"/>
        <w:jc w:val="both"/>
        <w:rPr>
          <w:rFonts w:ascii="Trebuchet MS" w:hAnsi="Trebuchet MS"/>
          <w:bCs/>
          <w:spacing w:val="-2"/>
          <w:sz w:val="22"/>
          <w:szCs w:val="22"/>
          <w:lang w:val="ro-RO"/>
        </w:rPr>
      </w:pPr>
      <w:r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Valorile </w:t>
      </w:r>
      <w:proofErr w:type="spellStart"/>
      <w:r w:rsidR="009833F3">
        <w:rPr>
          <w:rFonts w:ascii="Trebuchet MS" w:hAnsi="Trebuchet MS"/>
          <w:bCs/>
          <w:spacing w:val="-2"/>
          <w:sz w:val="22"/>
          <w:szCs w:val="22"/>
          <w:lang w:val="ro-RO"/>
        </w:rPr>
        <w:t>cerinţelor</w:t>
      </w:r>
      <w:proofErr w:type="spellEnd"/>
      <w:r w:rsidR="009833F3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minime</w:t>
      </w:r>
      <w:r w:rsidR="009833F3" w:rsidRPr="00AE5D7D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pentru clădirile </w:t>
      </w:r>
      <w:r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nerezidenţiale existente de </w:t>
      </w:r>
      <w:r w:rsidRPr="0017472B">
        <w:rPr>
          <w:rFonts w:ascii="Trebuchet MS" w:hAnsi="Trebuchet MS"/>
          <w:bCs/>
          <w:spacing w:val="-2"/>
          <w:sz w:val="22"/>
          <w:szCs w:val="22"/>
          <w:u w:val="single"/>
          <w:lang w:val="ro-RO"/>
        </w:rPr>
        <w:t xml:space="preserve">categoria </w:t>
      </w:r>
      <w:r w:rsidR="005B1FA7" w:rsidRPr="0017472B">
        <w:rPr>
          <w:rFonts w:ascii="Trebuchet MS" w:hAnsi="Trebuchet MS"/>
          <w:bCs/>
          <w:spacing w:val="-2"/>
          <w:sz w:val="22"/>
          <w:szCs w:val="22"/>
          <w:u w:val="single"/>
          <w:lang w:val="ro-RO"/>
        </w:rPr>
        <w:t>2</w:t>
      </w:r>
      <w:r w:rsidR="005B1FA7"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</w:t>
      </w:r>
      <w:r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>–</w:t>
      </w:r>
      <w:r w:rsidR="005B1FA7"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 </w:t>
      </w:r>
      <w:r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clădiri </w:t>
      </w:r>
      <w:r w:rsidR="005B1FA7"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>cu “ocupare discontinuă”, cu excepţia c</w:t>
      </w:r>
      <w:r w:rsidR="00CA2D95"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 xml:space="preserve">elor din clasa de inerţie mare, sunt date în tabelul </w:t>
      </w:r>
      <w:r w:rsidR="000F3186"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>3</w:t>
      </w:r>
      <w:r w:rsidR="00CA2D95" w:rsidRPr="003909B8">
        <w:rPr>
          <w:rFonts w:ascii="Trebuchet MS" w:hAnsi="Trebuchet MS"/>
          <w:bCs/>
          <w:spacing w:val="-2"/>
          <w:sz w:val="22"/>
          <w:szCs w:val="22"/>
          <w:lang w:val="ro-RO"/>
        </w:rPr>
        <w:t>.</w:t>
      </w:r>
    </w:p>
    <w:p w:rsidR="0052081E" w:rsidRPr="00A62B61" w:rsidRDefault="0052081E" w:rsidP="00CA2D9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CA2D95" w:rsidRPr="00A62B61" w:rsidRDefault="000F3186" w:rsidP="00CA2D9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A62B61">
        <w:rPr>
          <w:rFonts w:ascii="Trebuchet MS" w:hAnsi="Trebuchet MS"/>
          <w:b/>
          <w:bCs/>
          <w:sz w:val="22"/>
          <w:szCs w:val="22"/>
          <w:lang w:val="ro-RO"/>
        </w:rPr>
        <w:t>Tabelul 3</w:t>
      </w:r>
    </w:p>
    <w:p w:rsidR="003E3EC7" w:rsidRDefault="003E3EC7" w:rsidP="009E0076">
      <w:pPr>
        <w:jc w:val="center"/>
        <w:rPr>
          <w:rFonts w:ascii="Trebuchet MS" w:hAnsi="Trebuchet MS"/>
          <w:b/>
          <w:color w:val="000000"/>
          <w:sz w:val="22"/>
          <w:szCs w:val="22"/>
          <w:lang w:val="ro-RO"/>
        </w:rPr>
      </w:pPr>
      <w:r w:rsidRPr="00A62B61">
        <w:rPr>
          <w:rFonts w:ascii="Trebuchet MS" w:hAnsi="Trebuchet MS"/>
          <w:b/>
          <w:color w:val="000000"/>
          <w:sz w:val="22"/>
          <w:szCs w:val="22"/>
          <w:lang w:val="ro-RO"/>
        </w:rPr>
        <w:t xml:space="preserve">Valorile </w:t>
      </w:r>
      <w:r w:rsidR="00AE5D7D">
        <w:rPr>
          <w:rFonts w:ascii="Trebuchet MS" w:hAnsi="Trebuchet MS"/>
          <w:b/>
          <w:color w:val="000000"/>
          <w:sz w:val="22"/>
          <w:szCs w:val="22"/>
          <w:lang w:val="ro-RO"/>
        </w:rPr>
        <w:t>cerinţelor minime</w:t>
      </w:r>
      <w:r w:rsidRPr="00A62B61">
        <w:rPr>
          <w:rFonts w:ascii="Trebuchet MS" w:hAnsi="Trebuchet MS"/>
          <w:b/>
          <w:color w:val="000000"/>
          <w:sz w:val="22"/>
          <w:szCs w:val="22"/>
          <w:lang w:val="ro-RO"/>
        </w:rPr>
        <w:t xml:space="preserve"> pentru clădiri</w:t>
      </w:r>
      <w:r w:rsidR="00C0610A" w:rsidRPr="00A62B61">
        <w:rPr>
          <w:rFonts w:ascii="Trebuchet MS" w:hAnsi="Trebuchet MS"/>
          <w:b/>
          <w:color w:val="000000"/>
          <w:sz w:val="22"/>
          <w:szCs w:val="22"/>
          <w:lang w:val="ro-RO"/>
        </w:rPr>
        <w:t xml:space="preserve">le </w:t>
      </w:r>
      <w:r w:rsidRPr="00A62B61">
        <w:rPr>
          <w:rFonts w:ascii="Trebuchet MS" w:hAnsi="Trebuchet MS"/>
          <w:b/>
          <w:color w:val="000000"/>
          <w:sz w:val="22"/>
          <w:szCs w:val="22"/>
          <w:lang w:val="ro-RO"/>
        </w:rPr>
        <w:t>de categoria 2</w:t>
      </w:r>
    </w:p>
    <w:p w:rsidR="003909B8" w:rsidRPr="00A62B61" w:rsidRDefault="003909B8" w:rsidP="009E0076">
      <w:pPr>
        <w:jc w:val="center"/>
        <w:rPr>
          <w:rFonts w:ascii="Trebuchet MS" w:hAnsi="Trebuchet MS"/>
          <w:b/>
          <w:color w:val="000000"/>
          <w:sz w:val="22"/>
          <w:szCs w:val="22"/>
          <w:lang w:val="ro-RO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261"/>
        <w:gridCol w:w="1290"/>
        <w:gridCol w:w="1276"/>
        <w:gridCol w:w="1290"/>
        <w:gridCol w:w="1261"/>
        <w:gridCol w:w="1215"/>
      </w:tblGrid>
      <w:tr w:rsidR="002779C6" w:rsidRPr="00A62B61" w:rsidTr="00BB4BCB">
        <w:tc>
          <w:tcPr>
            <w:tcW w:w="2127" w:type="dxa"/>
          </w:tcPr>
          <w:p w:rsidR="002779C6" w:rsidRPr="00A62B61" w:rsidRDefault="002779C6" w:rsidP="00BB4BCB">
            <w:pPr>
              <w:ind w:left="-70" w:right="-70"/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Tipul de clădire</w:t>
            </w:r>
          </w:p>
        </w:tc>
        <w:tc>
          <w:tcPr>
            <w:tcW w:w="1261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Zona climatică</w:t>
            </w:r>
          </w:p>
        </w:tc>
        <w:tc>
          <w:tcPr>
            <w:tcW w:w="1290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a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  <w:lang w:val="ro-RO"/>
              </w:rPr>
              <w:t>2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K/W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  <w:tc>
          <w:tcPr>
            <w:tcW w:w="1276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b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  <w:lang w:val="ro-RO"/>
              </w:rPr>
              <w:t>2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K/W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  <w:tc>
          <w:tcPr>
            <w:tcW w:w="1290" w:type="dxa"/>
          </w:tcPr>
          <w:p w:rsidR="002779C6" w:rsidRPr="00A62B61" w:rsidRDefault="002779C6" w:rsidP="00BB4BCB">
            <w:pPr>
              <w:ind w:left="-70" w:right="-56"/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c</w:t>
            </w:r>
          </w:p>
          <w:p w:rsidR="002779C6" w:rsidRPr="00A62B61" w:rsidRDefault="002779C6" w:rsidP="00BB4BCB">
            <w:pPr>
              <w:ind w:left="-70" w:right="-56"/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  <w:lang w:val="ro-RO"/>
              </w:rPr>
              <w:t>2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K/W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  <w:tc>
          <w:tcPr>
            <w:tcW w:w="1261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d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proofErr w:type="spellStart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mK</w:t>
            </w:r>
            <w:proofErr w:type="spellEnd"/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  <w:tc>
          <w:tcPr>
            <w:tcW w:w="1215" w:type="dxa"/>
          </w:tcPr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e</w:t>
            </w:r>
          </w:p>
          <w:p w:rsidR="002779C6" w:rsidRPr="00A62B61" w:rsidRDefault="002779C6" w:rsidP="00BB4BCB">
            <w:pPr>
              <w:jc w:val="center"/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</w:pP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B"/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m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  <w:lang w:val="ro-RO"/>
              </w:rPr>
              <w:t>2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t>K/W</w:t>
            </w:r>
            <w:r w:rsidRPr="00A62B61">
              <w:rPr>
                <w:rFonts w:ascii="Trebuchet MS" w:hAnsi="Trebuchet MS" w:cs="Arial"/>
                <w:color w:val="000000"/>
                <w:sz w:val="22"/>
                <w:szCs w:val="22"/>
                <w:lang w:val="ro-RO"/>
              </w:rPr>
              <w:sym w:font="Symbol" w:char="F05D"/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 w:val="restart"/>
            <w:vAlign w:val="center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Spitale, </w:t>
            </w:r>
            <w:proofErr w:type="spellStart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creşe</w:t>
            </w:r>
            <w:proofErr w:type="spellEnd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şi</w:t>
            </w:r>
            <w:proofErr w:type="spellEnd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policlinici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ind w:left="-70" w:right="-8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ind w:left="-56" w:right="-70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1,50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ind w:left="-70" w:right="-70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4,00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2,00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ind w:left="-84" w:right="-13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1,60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4,50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2,30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5,00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2,60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5,00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2,60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5,62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2,97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0,69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 w:val="restart"/>
            <w:vAlign w:val="center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Clădiri de </w:t>
            </w:r>
            <w:proofErr w:type="spellStart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învăţământ</w:t>
            </w:r>
            <w:proofErr w:type="spellEnd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şi</w:t>
            </w:r>
            <w:proofErr w:type="spellEnd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pentru sport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ind w:left="-56" w:right="-70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1,50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ind w:left="-70" w:right="-70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4,00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2,00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1,60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4,50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2,30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5,00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2,60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5,00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2,60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5,62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2,97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 w:val="restart"/>
            <w:vAlign w:val="center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Birouri, clădiri comerciale </w:t>
            </w:r>
            <w:proofErr w:type="spellStart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şi</w:t>
            </w:r>
            <w:proofErr w:type="spellEnd"/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hoteliere</w:t>
            </w:r>
            <w:r w:rsidRPr="002779C6">
              <w:rPr>
                <w:rFonts w:ascii="Trebuchet MS" w:hAnsi="Trebuchet MS" w:cs="Arial"/>
                <w:b/>
                <w:sz w:val="22"/>
                <w:szCs w:val="22"/>
                <w:vertAlign w:val="superscript"/>
                <w:lang w:val="ro-RO"/>
              </w:rPr>
              <w:t>*)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ind w:left="-56" w:right="-70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1,50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3,50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2,00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1,60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4,00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2,30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III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1,70</w:t>
            </w:r>
          </w:p>
        </w:tc>
        <w:tc>
          <w:tcPr>
            <w:tcW w:w="1276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4,50</w:t>
            </w:r>
          </w:p>
        </w:tc>
        <w:tc>
          <w:tcPr>
            <w:tcW w:w="1290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2,60</w:t>
            </w:r>
          </w:p>
        </w:tc>
        <w:tc>
          <w:tcPr>
            <w:tcW w:w="1261" w:type="dxa"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4,50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2,60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  <w:tr w:rsidR="002779C6" w:rsidRPr="00A62B61" w:rsidTr="00BB4BCB">
        <w:trPr>
          <w:cantSplit/>
        </w:trPr>
        <w:tc>
          <w:tcPr>
            <w:tcW w:w="2127" w:type="dxa"/>
            <w:vMerge/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1,82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5,12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2,97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:rsidR="002779C6" w:rsidRPr="002779C6" w:rsidRDefault="002779C6" w:rsidP="00BB4BCB">
            <w:pPr>
              <w:ind w:right="-74"/>
              <w:jc w:val="center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2779C6">
              <w:rPr>
                <w:rFonts w:ascii="Trebuchet MS" w:hAnsi="Trebuchet MS" w:cs="Arial"/>
                <w:sz w:val="22"/>
                <w:szCs w:val="22"/>
                <w:lang w:val="ro-RO"/>
              </w:rPr>
              <w:t>0,50</w:t>
            </w:r>
          </w:p>
        </w:tc>
      </w:tr>
    </w:tbl>
    <w:p w:rsidR="002779C6" w:rsidRPr="00A62B61" w:rsidRDefault="002779C6" w:rsidP="002779C6">
      <w:pPr>
        <w:jc w:val="both"/>
        <w:rPr>
          <w:rFonts w:ascii="Trebuchet MS" w:hAnsi="Trebuchet MS"/>
          <w:color w:val="000000"/>
          <w:sz w:val="20"/>
          <w:szCs w:val="20"/>
          <w:lang w:val="ro-RO"/>
        </w:rPr>
      </w:pPr>
      <w:r w:rsidRPr="00A62B61">
        <w:rPr>
          <w:rFonts w:ascii="Trebuchet MS" w:hAnsi="Trebuchet MS"/>
          <w:b/>
          <w:color w:val="000000"/>
          <w:sz w:val="20"/>
          <w:szCs w:val="20"/>
          <w:vertAlign w:val="superscript"/>
          <w:lang w:val="ro-RO"/>
        </w:rPr>
        <w:t>*)</w:t>
      </w:r>
      <w:r w:rsidRPr="00A62B61">
        <w:rPr>
          <w:rFonts w:ascii="Trebuchet MS" w:hAnsi="Trebuchet MS"/>
          <w:color w:val="000000"/>
          <w:sz w:val="20"/>
          <w:szCs w:val="20"/>
          <w:lang w:val="ro-RO"/>
        </w:rPr>
        <w:t xml:space="preserve"> Pentru partea de cazare se aplică prevederile pentru clădirile </w:t>
      </w:r>
      <w:proofErr w:type="spellStart"/>
      <w:r w:rsidRPr="00A62B61">
        <w:rPr>
          <w:rFonts w:ascii="Trebuchet MS" w:hAnsi="Trebuchet MS"/>
          <w:color w:val="000000"/>
          <w:sz w:val="20"/>
          <w:szCs w:val="20"/>
          <w:lang w:val="ro-RO"/>
        </w:rPr>
        <w:t>rezidenţiale</w:t>
      </w:r>
      <w:proofErr w:type="spellEnd"/>
      <w:r>
        <w:rPr>
          <w:rFonts w:ascii="Trebuchet MS" w:hAnsi="Trebuchet MS"/>
          <w:color w:val="000000"/>
          <w:sz w:val="20"/>
          <w:szCs w:val="20"/>
          <w:lang w:val="ro-RO"/>
        </w:rPr>
        <w:t>.</w:t>
      </w:r>
    </w:p>
    <w:p w:rsidR="002779C6" w:rsidRPr="00A62B61" w:rsidRDefault="002779C6" w:rsidP="002779C6">
      <w:pPr>
        <w:jc w:val="both"/>
        <w:rPr>
          <w:rFonts w:ascii="Trebuchet MS" w:hAnsi="Trebuchet MS"/>
          <w:b/>
          <w:sz w:val="20"/>
          <w:szCs w:val="20"/>
          <w:lang w:val="ro-RO"/>
        </w:rPr>
      </w:pPr>
      <w:r>
        <w:rPr>
          <w:rFonts w:ascii="Trebuchet MS" w:hAnsi="Trebuchet MS"/>
          <w:bCs/>
          <w:sz w:val="20"/>
          <w:szCs w:val="20"/>
          <w:lang w:val="ro-RO"/>
        </w:rPr>
        <w:t>P</w:t>
      </w:r>
      <w:r w:rsidRPr="00A62B61">
        <w:rPr>
          <w:rFonts w:ascii="Trebuchet MS" w:hAnsi="Trebuchet MS"/>
          <w:sz w:val="20"/>
          <w:szCs w:val="20"/>
          <w:lang w:val="ro-RO"/>
        </w:rPr>
        <w:t xml:space="preserve">entru zona climatică V, </w:t>
      </w:r>
      <w:r>
        <w:rPr>
          <w:rFonts w:ascii="Trebuchet MS" w:hAnsi="Trebuchet MS"/>
          <w:sz w:val="20"/>
          <w:szCs w:val="20"/>
          <w:lang w:val="ro-RO"/>
        </w:rPr>
        <w:t xml:space="preserve">valorile sunt extrapolate prin regresie liniara în </w:t>
      </w:r>
      <w:proofErr w:type="spellStart"/>
      <w:r>
        <w:rPr>
          <w:rFonts w:ascii="Trebuchet MS" w:hAnsi="Trebuchet MS"/>
          <w:sz w:val="20"/>
          <w:szCs w:val="20"/>
          <w:lang w:val="ro-RO"/>
        </w:rPr>
        <w:t>funcţ</w:t>
      </w:r>
      <w:r w:rsidRPr="00C41A20">
        <w:rPr>
          <w:rFonts w:ascii="Trebuchet MS" w:hAnsi="Trebuchet MS"/>
          <w:sz w:val="20"/>
          <w:szCs w:val="20"/>
          <w:lang w:val="ro-RO"/>
        </w:rPr>
        <w:t>ie</w:t>
      </w:r>
      <w:proofErr w:type="spellEnd"/>
      <w:r w:rsidRPr="00C41A20">
        <w:rPr>
          <w:rFonts w:ascii="Trebuchet MS" w:hAnsi="Trebuchet MS"/>
          <w:sz w:val="20"/>
          <w:szCs w:val="20"/>
          <w:lang w:val="ro-RO"/>
        </w:rPr>
        <w:t xml:space="preserve"> de temperaturile minime statistice care definesc zonele climatice</w:t>
      </w:r>
      <w:r>
        <w:rPr>
          <w:rFonts w:ascii="Trebuchet MS" w:hAnsi="Trebuchet MS"/>
          <w:sz w:val="20"/>
          <w:szCs w:val="20"/>
          <w:lang w:val="ro-RO"/>
        </w:rPr>
        <w:t>.</w:t>
      </w:r>
    </w:p>
    <w:p w:rsidR="003E3EC7" w:rsidRPr="00A62B61" w:rsidRDefault="003E3EC7" w:rsidP="003E3EC7">
      <w:pPr>
        <w:jc w:val="both"/>
        <w:rPr>
          <w:rFonts w:ascii="Trebuchet MS" w:hAnsi="Trebuchet MS"/>
          <w:color w:val="000000"/>
          <w:sz w:val="20"/>
          <w:szCs w:val="20"/>
          <w:lang w:val="ro-RO"/>
        </w:rPr>
      </w:pPr>
    </w:p>
    <w:p w:rsidR="003909B8" w:rsidRDefault="003909B8" w:rsidP="009833F3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:rsidR="009833F3" w:rsidRPr="00A62B61" w:rsidRDefault="009833F3" w:rsidP="009833F3">
      <w:pPr>
        <w:jc w:val="both"/>
        <w:rPr>
          <w:rFonts w:ascii="Trebuchet MS" w:hAnsi="Trebuchet MS"/>
          <w:b/>
          <w:sz w:val="22"/>
          <w:szCs w:val="22"/>
          <w:lang w:val="ro-RO"/>
        </w:rPr>
      </w:pPr>
      <w:r w:rsidRPr="00A62B61">
        <w:rPr>
          <w:rFonts w:ascii="Trebuchet MS" w:hAnsi="Trebuchet MS"/>
          <w:b/>
          <w:sz w:val="22"/>
          <w:szCs w:val="22"/>
          <w:lang w:val="ro-RO"/>
        </w:rPr>
        <w:t>Notă:</w:t>
      </w:r>
    </w:p>
    <w:p w:rsidR="009833F3" w:rsidRPr="00A62B61" w:rsidRDefault="009833F3" w:rsidP="009833F3">
      <w:pPr>
        <w:ind w:left="567"/>
        <w:jc w:val="both"/>
        <w:rPr>
          <w:rFonts w:ascii="Trebuchet MS" w:hAnsi="Trebuchet MS"/>
          <w:b/>
          <w:spacing w:val="-2"/>
          <w:sz w:val="20"/>
          <w:szCs w:val="20"/>
          <w:lang w:val="ro-RO"/>
        </w:rPr>
      </w:pPr>
      <w:r w:rsidRPr="00A62B61">
        <w:rPr>
          <w:rFonts w:ascii="Trebuchet MS" w:hAnsi="Trebuchet MS"/>
          <w:b/>
          <w:sz w:val="20"/>
          <w:szCs w:val="20"/>
          <w:lang w:val="ro-RO"/>
        </w:rPr>
        <w:t>Clădirile cu “ocupare discontinuă” sunt acele clădiri a căror funcţionalitate permite ca abaterea de la temperatura normală de exploatare să fie mai mare de 7</w:t>
      </w:r>
      <w:r w:rsidRPr="00A62B61">
        <w:rPr>
          <w:rFonts w:ascii="Trebuchet MS" w:hAnsi="Trebuchet MS"/>
          <w:b/>
          <w:sz w:val="20"/>
          <w:szCs w:val="20"/>
          <w:vertAlign w:val="superscript"/>
          <w:lang w:val="ro-RO"/>
        </w:rPr>
        <w:t>0</w:t>
      </w:r>
      <w:r w:rsidRPr="00A62B61">
        <w:rPr>
          <w:rFonts w:ascii="Trebuchet MS" w:hAnsi="Trebuchet MS"/>
          <w:b/>
          <w:sz w:val="20"/>
          <w:szCs w:val="20"/>
          <w:lang w:val="ro-RO"/>
        </w:rPr>
        <w:t>C pe o perioadă de 10 ore pe zi, din care cel puţin 5 ore în intervalul “ora 0 - ora 7”. Din această categorie fac parte: şcolile, amfiteatrele, sălile de spectacole, clădirile administrative</w:t>
      </w:r>
      <w:r w:rsidRPr="00A62B61">
        <w:rPr>
          <w:rFonts w:ascii="Trebuchet MS" w:hAnsi="Trebuchet MS"/>
          <w:b/>
          <w:spacing w:val="-2"/>
          <w:sz w:val="20"/>
          <w:szCs w:val="20"/>
          <w:lang w:val="ro-RO"/>
        </w:rPr>
        <w:t xml:space="preserve"> etc., de clasă de inerţie medie şi mică.</w:t>
      </w:r>
    </w:p>
    <w:p w:rsidR="0004418E" w:rsidRPr="00A62B61" w:rsidRDefault="0004418E" w:rsidP="000945FE">
      <w:pPr>
        <w:jc w:val="both"/>
        <w:rPr>
          <w:rFonts w:ascii="Trebuchet MS" w:hAnsi="Trebuchet MS"/>
          <w:bCs/>
          <w:sz w:val="22"/>
          <w:szCs w:val="22"/>
          <w:lang w:val="ro-RO"/>
        </w:rPr>
      </w:pPr>
    </w:p>
    <w:p w:rsidR="0035005D" w:rsidRDefault="0035005D" w:rsidP="000945FE">
      <w:pPr>
        <w:jc w:val="both"/>
        <w:rPr>
          <w:rFonts w:ascii="Trebuchet MS" w:hAnsi="Trebuchet MS"/>
          <w:bCs/>
          <w:sz w:val="22"/>
          <w:szCs w:val="22"/>
          <w:lang w:val="ro-RO"/>
        </w:rPr>
        <w:sectPr w:rsidR="0035005D" w:rsidSect="002437E9">
          <w:headerReference w:type="default" r:id="rId10"/>
          <w:headerReference w:type="first" r:id="rId11"/>
          <w:pgSz w:w="11907" w:h="16840" w:code="9"/>
          <w:pgMar w:top="1673" w:right="561" w:bottom="1134" w:left="1276" w:header="709" w:footer="624" w:gutter="0"/>
          <w:cols w:space="708"/>
          <w:titlePg/>
          <w:docGrid w:linePitch="360"/>
        </w:sectPr>
      </w:pPr>
    </w:p>
    <w:p w:rsidR="0052081E" w:rsidRPr="00A62B61" w:rsidRDefault="0052081E" w:rsidP="0035005D">
      <w:pPr>
        <w:jc w:val="both"/>
        <w:rPr>
          <w:rFonts w:ascii="Trebuchet MS" w:hAnsi="Trebuchet MS"/>
          <w:bCs/>
          <w:sz w:val="22"/>
          <w:szCs w:val="22"/>
          <w:lang w:val="ro-RO"/>
        </w:rPr>
      </w:pPr>
    </w:p>
    <w:sectPr w:rsidR="0052081E" w:rsidRPr="00A62B61" w:rsidSect="0035005D">
      <w:headerReference w:type="first" r:id="rId12"/>
      <w:type w:val="continuous"/>
      <w:pgSz w:w="11907" w:h="16840" w:code="9"/>
      <w:pgMar w:top="1673" w:right="561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0F4" w:rsidRDefault="00EE40F4">
      <w:r>
        <w:separator/>
      </w:r>
    </w:p>
  </w:endnote>
  <w:endnote w:type="continuationSeparator" w:id="0">
    <w:p w:rsidR="00EE40F4" w:rsidRDefault="00EE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Helvetica Narrow-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0F4" w:rsidRDefault="00EE40F4">
      <w:r>
        <w:separator/>
      </w:r>
    </w:p>
  </w:footnote>
  <w:footnote w:type="continuationSeparator" w:id="0">
    <w:p w:rsidR="00EE40F4" w:rsidRDefault="00EE4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263" w:rsidRDefault="00FA4263">
    <w:pPr>
      <w:pStyle w:val="Header"/>
      <w:tabs>
        <w:tab w:val="clear" w:pos="4320"/>
        <w:tab w:val="clear" w:pos="86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263" w:rsidRDefault="00FA4263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994"/>
      <w:gridCol w:w="3779"/>
    </w:tblGrid>
    <w:tr w:rsidR="00FA4263" w:rsidTr="002437E9">
      <w:trPr>
        <w:trHeight w:val="1417"/>
      </w:trPr>
      <w:tc>
        <w:tcPr>
          <w:tcW w:w="6994" w:type="dxa"/>
        </w:tcPr>
        <w:p w:rsidR="00FA4263" w:rsidRDefault="00FA4263">
          <w:pPr>
            <w:pStyle w:val="MediumGrid21"/>
          </w:pPr>
        </w:p>
      </w:tc>
      <w:tc>
        <w:tcPr>
          <w:tcW w:w="3779" w:type="dxa"/>
          <w:vAlign w:val="center"/>
        </w:tcPr>
        <w:p w:rsidR="00FA4263" w:rsidRDefault="00FA4263">
          <w:pPr>
            <w:pStyle w:val="MediumGrid21"/>
            <w:jc w:val="right"/>
          </w:pPr>
        </w:p>
        <w:p w:rsidR="00FA4263" w:rsidRDefault="00FA4263">
          <w:pPr>
            <w:pStyle w:val="MediumGrid21"/>
            <w:jc w:val="right"/>
          </w:pPr>
        </w:p>
        <w:p w:rsidR="00FA4263" w:rsidRDefault="00FA4263">
          <w:pPr>
            <w:pStyle w:val="MediumGrid21"/>
            <w:jc w:val="right"/>
          </w:pPr>
        </w:p>
      </w:tc>
    </w:tr>
  </w:tbl>
  <w:p w:rsidR="00FA4263" w:rsidRDefault="00FA426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 w15:restartNumberingAfterBreak="0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 w15:restartNumberingAfterBreak="0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3" w15:restartNumberingAfterBreak="0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7" w15:restartNumberingAfterBreak="0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6"/>
  </w:num>
  <w:num w:numId="4">
    <w:abstractNumId w:val="16"/>
  </w:num>
  <w:num w:numId="5">
    <w:abstractNumId w:val="10"/>
  </w:num>
  <w:num w:numId="6">
    <w:abstractNumId w:val="26"/>
  </w:num>
  <w:num w:numId="7">
    <w:abstractNumId w:val="17"/>
  </w:num>
  <w:num w:numId="8">
    <w:abstractNumId w:val="32"/>
  </w:num>
  <w:num w:numId="9">
    <w:abstractNumId w:val="15"/>
  </w:num>
  <w:num w:numId="10">
    <w:abstractNumId w:val="20"/>
  </w:num>
  <w:num w:numId="11">
    <w:abstractNumId w:val="3"/>
  </w:num>
  <w:num w:numId="12">
    <w:abstractNumId w:val="29"/>
  </w:num>
  <w:num w:numId="13">
    <w:abstractNumId w:val="11"/>
  </w:num>
  <w:num w:numId="14">
    <w:abstractNumId w:val="22"/>
  </w:num>
  <w:num w:numId="15">
    <w:abstractNumId w:val="28"/>
  </w:num>
  <w:num w:numId="16">
    <w:abstractNumId w:val="4"/>
  </w:num>
  <w:num w:numId="17">
    <w:abstractNumId w:val="12"/>
  </w:num>
  <w:num w:numId="18">
    <w:abstractNumId w:val="25"/>
  </w:num>
  <w:num w:numId="19">
    <w:abstractNumId w:val="14"/>
  </w:num>
  <w:num w:numId="20">
    <w:abstractNumId w:val="9"/>
  </w:num>
  <w:num w:numId="21">
    <w:abstractNumId w:val="31"/>
  </w:num>
  <w:num w:numId="22">
    <w:abstractNumId w:val="24"/>
  </w:num>
  <w:num w:numId="23">
    <w:abstractNumId w:val="30"/>
  </w:num>
  <w:num w:numId="24">
    <w:abstractNumId w:val="18"/>
  </w:num>
  <w:num w:numId="25">
    <w:abstractNumId w:val="8"/>
  </w:num>
  <w:num w:numId="26">
    <w:abstractNumId w:val="13"/>
  </w:num>
  <w:num w:numId="27">
    <w:abstractNumId w:val="5"/>
  </w:num>
  <w:num w:numId="28">
    <w:abstractNumId w:val="2"/>
  </w:num>
  <w:num w:numId="29">
    <w:abstractNumId w:val="7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23"/>
  </w:num>
  <w:num w:numId="32">
    <w:abstractNumId w:val="27"/>
  </w:num>
  <w:num w:numId="33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6221C"/>
    <w:rsid w:val="00067D25"/>
    <w:rsid w:val="00076BEB"/>
    <w:rsid w:val="000945FE"/>
    <w:rsid w:val="000A0299"/>
    <w:rsid w:val="000A38FE"/>
    <w:rsid w:val="000A6125"/>
    <w:rsid w:val="000C3762"/>
    <w:rsid w:val="000D79C9"/>
    <w:rsid w:val="000E2062"/>
    <w:rsid w:val="000F3186"/>
    <w:rsid w:val="00106B84"/>
    <w:rsid w:val="001204C3"/>
    <w:rsid w:val="001210EE"/>
    <w:rsid w:val="001353CF"/>
    <w:rsid w:val="00166B82"/>
    <w:rsid w:val="0017472B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5FA8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E90"/>
    <w:rsid w:val="002779C6"/>
    <w:rsid w:val="002800BA"/>
    <w:rsid w:val="00285A5F"/>
    <w:rsid w:val="00292622"/>
    <w:rsid w:val="002966ED"/>
    <w:rsid w:val="002973C8"/>
    <w:rsid w:val="002A4C9A"/>
    <w:rsid w:val="002A5E62"/>
    <w:rsid w:val="002B1495"/>
    <w:rsid w:val="002B26FE"/>
    <w:rsid w:val="002B2EA8"/>
    <w:rsid w:val="002D111B"/>
    <w:rsid w:val="002D13B9"/>
    <w:rsid w:val="002D249D"/>
    <w:rsid w:val="002D382A"/>
    <w:rsid w:val="002D4B98"/>
    <w:rsid w:val="002E3E6D"/>
    <w:rsid w:val="003305A9"/>
    <w:rsid w:val="00340329"/>
    <w:rsid w:val="00341403"/>
    <w:rsid w:val="0035005D"/>
    <w:rsid w:val="00372FF7"/>
    <w:rsid w:val="00377308"/>
    <w:rsid w:val="0038374A"/>
    <w:rsid w:val="003909B8"/>
    <w:rsid w:val="003A4D2D"/>
    <w:rsid w:val="003A51F0"/>
    <w:rsid w:val="003A603F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50A05"/>
    <w:rsid w:val="004637CE"/>
    <w:rsid w:val="00493D7A"/>
    <w:rsid w:val="00495FCA"/>
    <w:rsid w:val="004A4C28"/>
    <w:rsid w:val="004C6695"/>
    <w:rsid w:val="004D3465"/>
    <w:rsid w:val="004D7608"/>
    <w:rsid w:val="004E3B8E"/>
    <w:rsid w:val="004F0206"/>
    <w:rsid w:val="00504350"/>
    <w:rsid w:val="0052081E"/>
    <w:rsid w:val="00523A8B"/>
    <w:rsid w:val="00524734"/>
    <w:rsid w:val="0054094F"/>
    <w:rsid w:val="00570F82"/>
    <w:rsid w:val="005900FF"/>
    <w:rsid w:val="005965FF"/>
    <w:rsid w:val="005A14DC"/>
    <w:rsid w:val="005A3B40"/>
    <w:rsid w:val="005B1FA7"/>
    <w:rsid w:val="005B3392"/>
    <w:rsid w:val="006008C5"/>
    <w:rsid w:val="00605F03"/>
    <w:rsid w:val="00612400"/>
    <w:rsid w:val="00614B3E"/>
    <w:rsid w:val="006209BA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92C5E"/>
    <w:rsid w:val="006A3723"/>
    <w:rsid w:val="006A3CFC"/>
    <w:rsid w:val="006D0D1E"/>
    <w:rsid w:val="006D1C86"/>
    <w:rsid w:val="006D5D84"/>
    <w:rsid w:val="006E0FF9"/>
    <w:rsid w:val="006F0737"/>
    <w:rsid w:val="006F23A0"/>
    <w:rsid w:val="0071667C"/>
    <w:rsid w:val="007204D0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772C"/>
    <w:rsid w:val="0086601D"/>
    <w:rsid w:val="00870FC3"/>
    <w:rsid w:val="008A0023"/>
    <w:rsid w:val="008A4351"/>
    <w:rsid w:val="008B6C72"/>
    <w:rsid w:val="008C23F6"/>
    <w:rsid w:val="008D00E1"/>
    <w:rsid w:val="008D1883"/>
    <w:rsid w:val="008D5B79"/>
    <w:rsid w:val="008E177D"/>
    <w:rsid w:val="008E63A1"/>
    <w:rsid w:val="008F0636"/>
    <w:rsid w:val="008F31E2"/>
    <w:rsid w:val="008F41E1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2A6C"/>
    <w:rsid w:val="009B5F10"/>
    <w:rsid w:val="009C189B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4454"/>
    <w:rsid w:val="00A54E79"/>
    <w:rsid w:val="00A560C8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F01E1"/>
    <w:rsid w:val="00AF60FF"/>
    <w:rsid w:val="00B22A94"/>
    <w:rsid w:val="00B337C4"/>
    <w:rsid w:val="00B37C59"/>
    <w:rsid w:val="00B46E43"/>
    <w:rsid w:val="00B47226"/>
    <w:rsid w:val="00B60C85"/>
    <w:rsid w:val="00B64808"/>
    <w:rsid w:val="00B77916"/>
    <w:rsid w:val="00B873C3"/>
    <w:rsid w:val="00B96E0C"/>
    <w:rsid w:val="00B970BB"/>
    <w:rsid w:val="00BA176B"/>
    <w:rsid w:val="00BB4FEC"/>
    <w:rsid w:val="00BC08B1"/>
    <w:rsid w:val="00BC0918"/>
    <w:rsid w:val="00BD3633"/>
    <w:rsid w:val="00BE118F"/>
    <w:rsid w:val="00BE1811"/>
    <w:rsid w:val="00BE1B6C"/>
    <w:rsid w:val="00BE7426"/>
    <w:rsid w:val="00BF0F83"/>
    <w:rsid w:val="00C0610A"/>
    <w:rsid w:val="00C20368"/>
    <w:rsid w:val="00C20908"/>
    <w:rsid w:val="00C34526"/>
    <w:rsid w:val="00C629B6"/>
    <w:rsid w:val="00C673F4"/>
    <w:rsid w:val="00C85295"/>
    <w:rsid w:val="00C906C2"/>
    <w:rsid w:val="00C94BE1"/>
    <w:rsid w:val="00CA2D95"/>
    <w:rsid w:val="00CC12C5"/>
    <w:rsid w:val="00CC3D50"/>
    <w:rsid w:val="00CC4896"/>
    <w:rsid w:val="00CC7F4D"/>
    <w:rsid w:val="00CD1517"/>
    <w:rsid w:val="00CD5F01"/>
    <w:rsid w:val="00CE0CB2"/>
    <w:rsid w:val="00CE6A18"/>
    <w:rsid w:val="00CF14E0"/>
    <w:rsid w:val="00CF42AB"/>
    <w:rsid w:val="00D03BBC"/>
    <w:rsid w:val="00D110F4"/>
    <w:rsid w:val="00D251EC"/>
    <w:rsid w:val="00D32748"/>
    <w:rsid w:val="00D55E2B"/>
    <w:rsid w:val="00D577C3"/>
    <w:rsid w:val="00D768DA"/>
    <w:rsid w:val="00D84159"/>
    <w:rsid w:val="00D97B3B"/>
    <w:rsid w:val="00DA0D5D"/>
    <w:rsid w:val="00DA1FA8"/>
    <w:rsid w:val="00DA344B"/>
    <w:rsid w:val="00DA5440"/>
    <w:rsid w:val="00DA5A8A"/>
    <w:rsid w:val="00DC5F8B"/>
    <w:rsid w:val="00DC6436"/>
    <w:rsid w:val="00DD6AB9"/>
    <w:rsid w:val="00DE219A"/>
    <w:rsid w:val="00E01E44"/>
    <w:rsid w:val="00E10E2A"/>
    <w:rsid w:val="00E337A6"/>
    <w:rsid w:val="00E46B60"/>
    <w:rsid w:val="00E55105"/>
    <w:rsid w:val="00E57085"/>
    <w:rsid w:val="00E576B1"/>
    <w:rsid w:val="00E63148"/>
    <w:rsid w:val="00E70EAF"/>
    <w:rsid w:val="00E74909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36DE0"/>
    <w:rsid w:val="00F45C70"/>
    <w:rsid w:val="00F47797"/>
    <w:rsid w:val="00F73715"/>
    <w:rsid w:val="00F75E0F"/>
    <w:rsid w:val="00F92F3B"/>
    <w:rsid w:val="00F944F9"/>
    <w:rsid w:val="00F9484A"/>
    <w:rsid w:val="00F94E39"/>
    <w:rsid w:val="00FA4263"/>
    <w:rsid w:val="00FA6B8C"/>
    <w:rsid w:val="00FB69DD"/>
    <w:rsid w:val="00FC461B"/>
    <w:rsid w:val="00FD0188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3D132C6F-EDF3-43D8-944E-E8AAFA60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8F4E9-F3C8-4AB9-922C-91637BC7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989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Raluca Varzaru</cp:lastModifiedBy>
  <cp:revision>16</cp:revision>
  <cp:lastPrinted>2016-07-28T12:22:00Z</cp:lastPrinted>
  <dcterms:created xsi:type="dcterms:W3CDTF">2016-07-28T11:04:00Z</dcterms:created>
  <dcterms:modified xsi:type="dcterms:W3CDTF">2016-07-28T13:45:00Z</dcterms:modified>
</cp:coreProperties>
</file>